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ACF8E" w14:textId="6CFB2E21" w:rsidR="00495B4E" w:rsidRPr="00FC620A" w:rsidRDefault="00495B4E" w:rsidP="00495B4E">
      <w:pPr>
        <w:rPr>
          <w:rFonts w:ascii="Times New Roman" w:hAnsi="Times New Roman" w:cs="Times New Roman"/>
        </w:rPr>
      </w:pPr>
      <w:r>
        <w:rPr>
          <w:rFonts w:ascii="Times New Roman" w:hAnsi="Times New Roman" w:cs="Times New Roman"/>
          <w:b/>
          <w:bCs/>
        </w:rPr>
        <w:t>Supplementary Table</w:t>
      </w:r>
      <w:r w:rsidRPr="00281EA7">
        <w:rPr>
          <w:rFonts w:ascii="Times New Roman" w:hAnsi="Times New Roman" w:cs="Times New Roman"/>
          <w:b/>
          <w:bCs/>
        </w:rPr>
        <w:t xml:space="preserve"> 1.</w:t>
      </w:r>
      <w:r w:rsidRPr="005E2B8B">
        <w:rPr>
          <w:rFonts w:ascii="Times New Roman" w:hAnsi="Times New Roman" w:cs="Times New Roman"/>
          <w:b/>
          <w:bCs/>
        </w:rPr>
        <w:t xml:space="preserve"> </w:t>
      </w:r>
      <w:r w:rsidRPr="00563D31">
        <w:rPr>
          <w:rFonts w:ascii="Times New Roman" w:hAnsi="Times New Roman" w:cs="Times New Roman"/>
        </w:rPr>
        <w:t>Current r</w:t>
      </w:r>
      <w:r w:rsidRPr="00C85FDB">
        <w:rPr>
          <w:rFonts w:ascii="Times New Roman" w:hAnsi="Times New Roman" w:cs="Times New Roman"/>
        </w:rPr>
        <w:t>ole of zooplankton in Southern Ocean ecosystems</w:t>
      </w:r>
      <w:r>
        <w:rPr>
          <w:rFonts w:ascii="Times New Roman" w:hAnsi="Times New Roman" w:cs="Times New Roman"/>
        </w:rPr>
        <w:t xml:space="preserve"> (based on information provided in taxonomic </w:t>
      </w:r>
      <w:r w:rsidR="004D7113">
        <w:rPr>
          <w:rFonts w:ascii="Times New Roman" w:hAnsi="Times New Roman" w:cs="Times New Roman"/>
        </w:rPr>
        <w:t>S</w:t>
      </w:r>
      <w:r>
        <w:rPr>
          <w:rFonts w:ascii="Times New Roman" w:hAnsi="Times New Roman" w:cs="Times New Roman"/>
        </w:rPr>
        <w:t xml:space="preserve">ections </w:t>
      </w:r>
      <w:r w:rsidR="00E56A49" w:rsidRPr="00E56A49">
        <w:rPr>
          <w:rFonts w:ascii="Times New Roman" w:hAnsi="Times New Roman" w:cs="Times New Roman"/>
        </w:rPr>
        <w:t>Euphausiids</w:t>
      </w:r>
      <w:r w:rsidR="002020C5">
        <w:rPr>
          <w:rFonts w:ascii="Times New Roman" w:hAnsi="Times New Roman" w:cs="Times New Roman"/>
        </w:rPr>
        <w:t xml:space="preserve"> </w:t>
      </w:r>
      <w:r w:rsidR="00C8432C">
        <w:rPr>
          <w:rFonts w:ascii="Times New Roman" w:hAnsi="Times New Roman" w:cs="Times New Roman"/>
        </w:rPr>
        <w:t>(</w:t>
      </w:r>
      <w:r w:rsidR="00E56A49" w:rsidRPr="00E56A49">
        <w:rPr>
          <w:rFonts w:ascii="Times New Roman" w:hAnsi="Times New Roman" w:cs="Times New Roman"/>
        </w:rPr>
        <w:t xml:space="preserve">Family </w:t>
      </w:r>
      <w:proofErr w:type="spellStart"/>
      <w:r w:rsidR="00E56A49" w:rsidRPr="00E56A49">
        <w:rPr>
          <w:rFonts w:ascii="Times New Roman" w:hAnsi="Times New Roman" w:cs="Times New Roman"/>
        </w:rPr>
        <w:t>Euphausiidae</w:t>
      </w:r>
      <w:proofErr w:type="spellEnd"/>
      <w:r w:rsidR="00E56A49" w:rsidRPr="00E56A49">
        <w:rPr>
          <w:rFonts w:ascii="Times New Roman" w:hAnsi="Times New Roman" w:cs="Times New Roman"/>
        </w:rPr>
        <w:t xml:space="preserve">), Copepods (Subclass </w:t>
      </w:r>
      <w:proofErr w:type="spellStart"/>
      <w:r w:rsidR="00E56A49" w:rsidRPr="00E56A49">
        <w:rPr>
          <w:rFonts w:ascii="Times New Roman" w:hAnsi="Times New Roman" w:cs="Times New Roman"/>
        </w:rPr>
        <w:t>Copepoda</w:t>
      </w:r>
      <w:proofErr w:type="spellEnd"/>
      <w:r w:rsidR="00E56A49" w:rsidRPr="00E56A49">
        <w:rPr>
          <w:rFonts w:ascii="Times New Roman" w:hAnsi="Times New Roman" w:cs="Times New Roman"/>
        </w:rPr>
        <w:t xml:space="preserve">), </w:t>
      </w:r>
      <w:proofErr w:type="spellStart"/>
      <w:r w:rsidR="00E56A49" w:rsidRPr="00E56A49">
        <w:rPr>
          <w:rFonts w:ascii="Times New Roman" w:hAnsi="Times New Roman" w:cs="Times New Roman"/>
        </w:rPr>
        <w:t>Salps</w:t>
      </w:r>
      <w:proofErr w:type="spellEnd"/>
      <w:r w:rsidR="00E56A49" w:rsidRPr="00E56A49">
        <w:rPr>
          <w:rFonts w:ascii="Times New Roman" w:hAnsi="Times New Roman" w:cs="Times New Roman"/>
        </w:rPr>
        <w:t xml:space="preserve"> (Order </w:t>
      </w:r>
      <w:proofErr w:type="spellStart"/>
      <w:r w:rsidR="00E56A49" w:rsidRPr="00E56A49">
        <w:rPr>
          <w:rFonts w:ascii="Times New Roman" w:hAnsi="Times New Roman" w:cs="Times New Roman"/>
        </w:rPr>
        <w:t>Salpida</w:t>
      </w:r>
      <w:proofErr w:type="spellEnd"/>
      <w:r w:rsidR="00E56A49" w:rsidRPr="00E56A49">
        <w:rPr>
          <w:rFonts w:ascii="Times New Roman" w:hAnsi="Times New Roman" w:cs="Times New Roman"/>
        </w:rPr>
        <w:t xml:space="preserve">), and Pteropods (Order </w:t>
      </w:r>
      <w:proofErr w:type="spellStart"/>
      <w:r w:rsidR="00E56A49" w:rsidRPr="00E56A49">
        <w:rPr>
          <w:rFonts w:ascii="Times New Roman" w:hAnsi="Times New Roman" w:cs="Times New Roman"/>
        </w:rPr>
        <w:t>Pteropoda</w:t>
      </w:r>
      <w:proofErr w:type="spellEnd"/>
      <w:r w:rsidR="00E56A49" w:rsidRPr="00E56A49">
        <w:rPr>
          <w:rFonts w:ascii="Times New Roman" w:hAnsi="Times New Roman" w:cs="Times New Roman"/>
        </w:rPr>
        <w:t>)</w:t>
      </w:r>
      <w:r w:rsidR="002020C5">
        <w:rPr>
          <w:rFonts w:ascii="Times New Roman" w:hAnsi="Times New Roman" w:cs="Times New Roman"/>
        </w:rPr>
        <w:t>)</w:t>
      </w:r>
      <w:r w:rsidR="00E56A49">
        <w:rPr>
          <w:rFonts w:ascii="Times New Roman" w:hAnsi="Times New Roman" w:cs="Times New Roman"/>
        </w:rPr>
        <w:t xml:space="preserve">. </w:t>
      </w:r>
      <w:r>
        <w:rPr>
          <w:rFonts w:ascii="Times New Roman" w:hAnsi="Times New Roman" w:cs="Times New Roman"/>
        </w:rPr>
        <w:t>Roles may vary across</w:t>
      </w:r>
      <w:r w:rsidRPr="009F5E52">
        <w:rPr>
          <w:rFonts w:ascii="Times New Roman" w:hAnsi="Times New Roman" w:cs="Times New Roman"/>
        </w:rPr>
        <w:t xml:space="preserve"> </w:t>
      </w:r>
      <w:r>
        <w:rPr>
          <w:rFonts w:ascii="Times New Roman" w:hAnsi="Times New Roman" w:cs="Times New Roman"/>
        </w:rPr>
        <w:t>areas of the Southern Ocean, seasons, or with life history stages. See Figure 1 for locations and key to MEASO areas.</w:t>
      </w:r>
      <w:r w:rsidR="00136DE9">
        <w:rPr>
          <w:rFonts w:ascii="Times New Roman" w:hAnsi="Times New Roman" w:cs="Times New Roman"/>
        </w:rPr>
        <w:t xml:space="preserve"> See Suppl</w:t>
      </w:r>
      <w:r w:rsidR="00604A74">
        <w:rPr>
          <w:rFonts w:ascii="Times New Roman" w:hAnsi="Times New Roman" w:cs="Times New Roman"/>
        </w:rPr>
        <w:t>e</w:t>
      </w:r>
      <w:r w:rsidR="00136DE9">
        <w:rPr>
          <w:rFonts w:ascii="Times New Roman" w:hAnsi="Times New Roman" w:cs="Times New Roman"/>
        </w:rPr>
        <w:t>mentary Table 2 for</w:t>
      </w:r>
      <w:r w:rsidR="00B10817">
        <w:rPr>
          <w:rFonts w:ascii="Times New Roman" w:hAnsi="Times New Roman" w:cs="Times New Roman"/>
        </w:rPr>
        <w:t xml:space="preserve"> </w:t>
      </w:r>
      <w:r w:rsidR="006F34FD">
        <w:rPr>
          <w:rFonts w:ascii="Times New Roman" w:hAnsi="Times New Roman" w:cs="Times New Roman"/>
        </w:rPr>
        <w:t>environmental</w:t>
      </w:r>
      <w:r w:rsidR="00FC620A">
        <w:rPr>
          <w:rFonts w:ascii="Times New Roman" w:hAnsi="Times New Roman" w:cs="Times New Roman"/>
        </w:rPr>
        <w:t xml:space="preserve"> </w:t>
      </w:r>
      <w:r w:rsidR="00B10817">
        <w:rPr>
          <w:rFonts w:ascii="Times New Roman" w:hAnsi="Times New Roman" w:cs="Times New Roman"/>
        </w:rPr>
        <w:t>tolerances</w:t>
      </w:r>
      <w:r w:rsidR="00604A74">
        <w:rPr>
          <w:rFonts w:ascii="Times New Roman" w:hAnsi="Times New Roman" w:cs="Times New Roman"/>
        </w:rPr>
        <w:t>.</w:t>
      </w:r>
    </w:p>
    <w:p w14:paraId="25D946F1" w14:textId="77777777" w:rsidR="00495B4E" w:rsidRPr="008B1E64" w:rsidRDefault="00495B4E" w:rsidP="00495B4E">
      <w:pPr>
        <w:rPr>
          <w:rFonts w:ascii="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1210"/>
        <w:gridCol w:w="2051"/>
        <w:gridCol w:w="7371"/>
        <w:gridCol w:w="3323"/>
      </w:tblGrid>
      <w:tr w:rsidR="007A6294" w:rsidRPr="00B82128" w14:paraId="4AC2A844" w14:textId="317BCA41" w:rsidTr="00544998">
        <w:trPr>
          <w:trHeight w:val="466"/>
        </w:trPr>
        <w:tc>
          <w:tcPr>
            <w:tcW w:w="1210" w:type="dxa"/>
          </w:tcPr>
          <w:p w14:paraId="1B83428D" w14:textId="77777777" w:rsidR="007A6294" w:rsidRPr="00B82128" w:rsidRDefault="007A6294" w:rsidP="00E14A57">
            <w:pPr>
              <w:rPr>
                <w:rFonts w:cstheme="minorHAnsi"/>
                <w:b/>
                <w:bCs/>
                <w:sz w:val="20"/>
                <w:szCs w:val="20"/>
              </w:rPr>
            </w:pPr>
            <w:r w:rsidRPr="00B82128">
              <w:rPr>
                <w:rFonts w:cstheme="minorHAnsi"/>
                <w:b/>
                <w:bCs/>
                <w:sz w:val="20"/>
                <w:szCs w:val="20"/>
              </w:rPr>
              <w:t>Taxa</w:t>
            </w:r>
          </w:p>
        </w:tc>
        <w:tc>
          <w:tcPr>
            <w:tcW w:w="2051" w:type="dxa"/>
          </w:tcPr>
          <w:p w14:paraId="159CDB24" w14:textId="77777777" w:rsidR="007A6294" w:rsidRPr="00B82128" w:rsidRDefault="007A6294" w:rsidP="00E14A57">
            <w:pPr>
              <w:rPr>
                <w:rFonts w:cstheme="minorHAnsi"/>
                <w:b/>
                <w:bCs/>
                <w:sz w:val="20"/>
                <w:szCs w:val="20"/>
              </w:rPr>
            </w:pPr>
            <w:r w:rsidRPr="00B82128">
              <w:rPr>
                <w:rFonts w:cstheme="minorHAnsi"/>
                <w:b/>
                <w:bCs/>
                <w:sz w:val="20"/>
                <w:szCs w:val="20"/>
              </w:rPr>
              <w:t xml:space="preserve">Key life history </w:t>
            </w:r>
            <w:r>
              <w:rPr>
                <w:rFonts w:cstheme="minorHAnsi"/>
                <w:b/>
                <w:bCs/>
                <w:sz w:val="20"/>
                <w:szCs w:val="20"/>
              </w:rPr>
              <w:t>traits</w:t>
            </w:r>
            <w:r w:rsidRPr="00B82128">
              <w:rPr>
                <w:rFonts w:cstheme="minorHAnsi"/>
                <w:b/>
                <w:bCs/>
                <w:sz w:val="20"/>
                <w:szCs w:val="20"/>
              </w:rPr>
              <w:t xml:space="preserve"> </w:t>
            </w:r>
          </w:p>
        </w:tc>
        <w:tc>
          <w:tcPr>
            <w:tcW w:w="7371" w:type="dxa"/>
          </w:tcPr>
          <w:p w14:paraId="3D8FA53B" w14:textId="5A7498D6" w:rsidR="007A6294" w:rsidRPr="00B82128" w:rsidRDefault="007A6294" w:rsidP="00E14A57">
            <w:pPr>
              <w:rPr>
                <w:rFonts w:cstheme="minorHAnsi"/>
                <w:b/>
                <w:bCs/>
                <w:sz w:val="20"/>
                <w:szCs w:val="20"/>
              </w:rPr>
            </w:pPr>
            <w:r w:rsidRPr="00B82128">
              <w:rPr>
                <w:rFonts w:cstheme="minorHAnsi"/>
                <w:b/>
                <w:bCs/>
                <w:sz w:val="20"/>
                <w:szCs w:val="20"/>
              </w:rPr>
              <w:t>Role in ecosystem structure and function</w:t>
            </w:r>
            <w:r w:rsidR="00150225">
              <w:rPr>
                <w:rFonts w:cstheme="minorHAnsi"/>
                <w:b/>
                <w:bCs/>
                <w:sz w:val="20"/>
                <w:szCs w:val="20"/>
              </w:rPr>
              <w:t>ing</w:t>
            </w:r>
          </w:p>
        </w:tc>
        <w:tc>
          <w:tcPr>
            <w:tcW w:w="3323" w:type="dxa"/>
          </w:tcPr>
          <w:p w14:paraId="750AEA50" w14:textId="0FA41DF2" w:rsidR="007A6294" w:rsidRPr="00B82128" w:rsidRDefault="007F4392" w:rsidP="00E14A57">
            <w:pPr>
              <w:rPr>
                <w:rFonts w:cstheme="minorHAnsi"/>
                <w:b/>
                <w:bCs/>
                <w:sz w:val="20"/>
                <w:szCs w:val="20"/>
              </w:rPr>
            </w:pPr>
            <w:r>
              <w:rPr>
                <w:rFonts w:cstheme="minorHAnsi"/>
                <w:b/>
                <w:bCs/>
                <w:sz w:val="20"/>
                <w:szCs w:val="20"/>
              </w:rPr>
              <w:t>References</w:t>
            </w:r>
            <w:r w:rsidR="003A1BDB">
              <w:rPr>
                <w:rFonts w:cstheme="minorHAnsi"/>
                <w:b/>
                <w:bCs/>
                <w:sz w:val="20"/>
                <w:szCs w:val="20"/>
              </w:rPr>
              <w:t>*</w:t>
            </w:r>
          </w:p>
        </w:tc>
      </w:tr>
      <w:tr w:rsidR="007A6294" w:rsidRPr="00B82128" w14:paraId="1C4C9EC7" w14:textId="22AB71E9" w:rsidTr="00544998">
        <w:trPr>
          <w:trHeight w:val="416"/>
        </w:trPr>
        <w:tc>
          <w:tcPr>
            <w:tcW w:w="1210" w:type="dxa"/>
          </w:tcPr>
          <w:p w14:paraId="28BE1EC2" w14:textId="77777777" w:rsidR="007A6294" w:rsidRPr="00B82128" w:rsidRDefault="007A6294" w:rsidP="00E14A57">
            <w:pPr>
              <w:rPr>
                <w:rFonts w:cstheme="minorHAnsi"/>
                <w:b/>
                <w:bCs/>
                <w:sz w:val="20"/>
                <w:szCs w:val="20"/>
              </w:rPr>
            </w:pPr>
            <w:r w:rsidRPr="00B82128">
              <w:rPr>
                <w:rFonts w:cstheme="minorHAnsi"/>
                <w:noProof/>
                <w:sz w:val="20"/>
                <w:szCs w:val="20"/>
              </w:rPr>
              <w:drawing>
                <wp:anchor distT="0" distB="0" distL="114300" distR="114300" simplePos="0" relativeHeight="251667456" behindDoc="0" locked="0" layoutInCell="1" allowOverlap="1" wp14:anchorId="7C908DC2" wp14:editId="509B3A85">
                  <wp:simplePos x="0" y="0"/>
                  <wp:positionH relativeFrom="column">
                    <wp:posOffset>-68747</wp:posOffset>
                  </wp:positionH>
                  <wp:positionV relativeFrom="paragraph">
                    <wp:posOffset>373467</wp:posOffset>
                  </wp:positionV>
                  <wp:extent cx="728199" cy="374179"/>
                  <wp:effectExtent l="0" t="0" r="0" b="0"/>
                  <wp:wrapNone/>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199" cy="374179"/>
                          </a:xfrm>
                          <a:prstGeom prst="rect">
                            <a:avLst/>
                          </a:prstGeom>
                        </pic:spPr>
                      </pic:pic>
                    </a:graphicData>
                  </a:graphic>
                  <wp14:sizeRelH relativeFrom="margin">
                    <wp14:pctWidth>0</wp14:pctWidth>
                  </wp14:sizeRelH>
                  <wp14:sizeRelV relativeFrom="margin">
                    <wp14:pctHeight>0</wp14:pctHeight>
                  </wp14:sizeRelV>
                </wp:anchor>
              </w:drawing>
            </w:r>
            <w:r w:rsidRPr="00B82128">
              <w:rPr>
                <w:rFonts w:cstheme="minorHAnsi"/>
                <w:b/>
                <w:bCs/>
                <w:sz w:val="20"/>
                <w:szCs w:val="20"/>
              </w:rPr>
              <w:t>Antarctic krill</w:t>
            </w:r>
          </w:p>
        </w:tc>
        <w:tc>
          <w:tcPr>
            <w:tcW w:w="2051" w:type="dxa"/>
          </w:tcPr>
          <w:p w14:paraId="20AEBB17" w14:textId="15C7B509" w:rsidR="007A6294" w:rsidRPr="00B82128" w:rsidRDefault="007A6294" w:rsidP="00E14A57">
            <w:pPr>
              <w:rPr>
                <w:rFonts w:cstheme="minorHAnsi"/>
                <w:sz w:val="20"/>
                <w:szCs w:val="20"/>
              </w:rPr>
            </w:pPr>
            <w:r w:rsidRPr="00B82128">
              <w:rPr>
                <w:rFonts w:cstheme="minorHAnsi"/>
                <w:b/>
                <w:bCs/>
                <w:sz w:val="20"/>
                <w:szCs w:val="20"/>
              </w:rPr>
              <w:t>Size range:</w:t>
            </w:r>
            <w:r w:rsidRPr="00B82128">
              <w:rPr>
                <w:rFonts w:cstheme="minorHAnsi"/>
                <w:sz w:val="20"/>
                <w:szCs w:val="20"/>
              </w:rPr>
              <w:t xml:space="preserve"> </w:t>
            </w:r>
            <w:proofErr w:type="gramStart"/>
            <w:r w:rsidRPr="00B82128">
              <w:rPr>
                <w:rFonts w:cstheme="minorHAnsi"/>
                <w:sz w:val="20"/>
                <w:szCs w:val="20"/>
              </w:rPr>
              <w:t>Largest</w:t>
            </w:r>
            <w:proofErr w:type="gramEnd"/>
            <w:r w:rsidRPr="00B82128">
              <w:rPr>
                <w:rFonts w:cstheme="minorHAnsi"/>
                <w:sz w:val="20"/>
                <w:szCs w:val="20"/>
              </w:rPr>
              <w:t xml:space="preserve"> adult size of all zooplankton species, max length &gt;60</w:t>
            </w:r>
            <w:r>
              <w:rPr>
                <w:rFonts w:cstheme="minorHAnsi"/>
                <w:sz w:val="20"/>
                <w:szCs w:val="20"/>
              </w:rPr>
              <w:t xml:space="preserve"> </w:t>
            </w:r>
            <w:r w:rsidRPr="00B82128">
              <w:rPr>
                <w:rFonts w:cstheme="minorHAnsi"/>
                <w:sz w:val="20"/>
                <w:szCs w:val="20"/>
              </w:rPr>
              <w:t>mm</w:t>
            </w:r>
          </w:p>
          <w:p w14:paraId="6A4C2730" w14:textId="77777777" w:rsidR="007A6294" w:rsidRPr="00B82128" w:rsidRDefault="007A6294" w:rsidP="00E14A57">
            <w:pPr>
              <w:rPr>
                <w:rFonts w:cstheme="minorHAnsi"/>
                <w:sz w:val="20"/>
                <w:szCs w:val="20"/>
              </w:rPr>
            </w:pPr>
          </w:p>
          <w:p w14:paraId="0688415F" w14:textId="77777777" w:rsidR="007A6294" w:rsidRDefault="007A6294" w:rsidP="00E14A57">
            <w:pPr>
              <w:rPr>
                <w:rFonts w:cstheme="minorHAnsi"/>
                <w:sz w:val="20"/>
                <w:szCs w:val="20"/>
              </w:rPr>
            </w:pPr>
            <w:r w:rsidRPr="00B82128">
              <w:rPr>
                <w:rFonts w:cstheme="minorHAnsi"/>
                <w:b/>
                <w:bCs/>
                <w:sz w:val="20"/>
                <w:szCs w:val="20"/>
              </w:rPr>
              <w:t>Larval stage duration:</w:t>
            </w:r>
            <w:r w:rsidRPr="00B82128">
              <w:rPr>
                <w:rFonts w:cstheme="minorHAnsi"/>
                <w:sz w:val="20"/>
                <w:szCs w:val="20"/>
              </w:rPr>
              <w:t xml:space="preserve"> </w:t>
            </w:r>
          </w:p>
          <w:p w14:paraId="34408053" w14:textId="0E804A33" w:rsidR="007A6294" w:rsidRPr="00B82128" w:rsidRDefault="007A6294" w:rsidP="00E14A57">
            <w:pPr>
              <w:rPr>
                <w:rFonts w:cstheme="minorHAnsi"/>
                <w:sz w:val="20"/>
                <w:szCs w:val="20"/>
              </w:rPr>
            </w:pPr>
            <w:r>
              <w:rPr>
                <w:rFonts w:cstheme="minorHAnsi"/>
                <w:sz w:val="20"/>
                <w:szCs w:val="20"/>
              </w:rPr>
              <w:t>~</w:t>
            </w:r>
            <w:r w:rsidRPr="00B82128">
              <w:rPr>
                <w:rFonts w:cstheme="minorHAnsi"/>
                <w:sz w:val="20"/>
                <w:szCs w:val="20"/>
              </w:rPr>
              <w:t>1</w:t>
            </w:r>
            <w:r>
              <w:rPr>
                <w:rFonts w:cstheme="minorHAnsi"/>
                <w:sz w:val="20"/>
                <w:szCs w:val="20"/>
              </w:rPr>
              <w:t xml:space="preserve"> </w:t>
            </w:r>
            <w:proofErr w:type="spellStart"/>
            <w:r w:rsidRPr="00B82128">
              <w:rPr>
                <w:rFonts w:cstheme="minorHAnsi"/>
                <w:sz w:val="20"/>
                <w:szCs w:val="20"/>
              </w:rPr>
              <w:t>yr</w:t>
            </w:r>
            <w:proofErr w:type="spellEnd"/>
          </w:p>
          <w:p w14:paraId="2987CD71" w14:textId="77777777" w:rsidR="007A6294" w:rsidRPr="00B82128" w:rsidRDefault="007A6294" w:rsidP="00E14A57">
            <w:pPr>
              <w:rPr>
                <w:rFonts w:cstheme="minorHAnsi"/>
                <w:sz w:val="20"/>
                <w:szCs w:val="20"/>
              </w:rPr>
            </w:pPr>
          </w:p>
          <w:p w14:paraId="59E120FF" w14:textId="77777777" w:rsidR="007A6294" w:rsidRPr="00B82128" w:rsidRDefault="007A6294" w:rsidP="00E14A57">
            <w:pPr>
              <w:rPr>
                <w:rFonts w:cstheme="minorHAnsi"/>
                <w:sz w:val="20"/>
                <w:szCs w:val="20"/>
              </w:rPr>
            </w:pPr>
            <w:r w:rsidRPr="00B82128">
              <w:rPr>
                <w:rFonts w:cstheme="minorHAnsi"/>
                <w:b/>
                <w:bCs/>
                <w:sz w:val="20"/>
                <w:szCs w:val="20"/>
              </w:rPr>
              <w:t>Life span:</w:t>
            </w:r>
            <w:r w:rsidRPr="00B82128">
              <w:rPr>
                <w:rFonts w:cstheme="minorHAnsi"/>
                <w:sz w:val="20"/>
                <w:szCs w:val="20"/>
              </w:rPr>
              <w:t xml:space="preserve"> Long lived, potentially &gt;5</w:t>
            </w:r>
            <w:r>
              <w:rPr>
                <w:rFonts w:cstheme="minorHAnsi"/>
                <w:sz w:val="20"/>
                <w:szCs w:val="20"/>
              </w:rPr>
              <w:t xml:space="preserve"> </w:t>
            </w:r>
            <w:proofErr w:type="spellStart"/>
            <w:r w:rsidRPr="00B82128">
              <w:rPr>
                <w:rFonts w:cstheme="minorHAnsi"/>
                <w:sz w:val="20"/>
                <w:szCs w:val="20"/>
              </w:rPr>
              <w:t>yrs</w:t>
            </w:r>
            <w:proofErr w:type="spellEnd"/>
          </w:p>
          <w:p w14:paraId="2CBBB247" w14:textId="77777777" w:rsidR="007A6294" w:rsidRPr="00B82128" w:rsidRDefault="007A6294" w:rsidP="00E14A57">
            <w:pPr>
              <w:rPr>
                <w:rFonts w:cstheme="minorHAnsi"/>
                <w:sz w:val="20"/>
                <w:szCs w:val="20"/>
              </w:rPr>
            </w:pPr>
          </w:p>
          <w:p w14:paraId="36AB37B7" w14:textId="77777777" w:rsidR="00090D67" w:rsidRDefault="007A6294" w:rsidP="00E14A57">
            <w:pPr>
              <w:rPr>
                <w:rFonts w:cstheme="minorHAnsi"/>
                <w:sz w:val="20"/>
                <w:szCs w:val="20"/>
              </w:rPr>
            </w:pPr>
            <w:r w:rsidRPr="00B82128">
              <w:rPr>
                <w:rFonts w:cstheme="minorHAnsi"/>
                <w:b/>
                <w:bCs/>
                <w:sz w:val="20"/>
                <w:szCs w:val="20"/>
              </w:rPr>
              <w:t>Age at maturity:</w:t>
            </w:r>
            <w:r w:rsidRPr="00B82128">
              <w:rPr>
                <w:rFonts w:cstheme="minorHAnsi"/>
                <w:sz w:val="20"/>
                <w:szCs w:val="20"/>
              </w:rPr>
              <w:t xml:space="preserve"> Males 2</w:t>
            </w:r>
            <w:r>
              <w:rPr>
                <w:rFonts w:cstheme="minorHAnsi"/>
                <w:sz w:val="20"/>
                <w:szCs w:val="20"/>
              </w:rPr>
              <w:t xml:space="preserve"> </w:t>
            </w:r>
            <w:proofErr w:type="spellStart"/>
            <w:r w:rsidRPr="00B82128">
              <w:rPr>
                <w:rFonts w:cstheme="minorHAnsi"/>
                <w:sz w:val="20"/>
                <w:szCs w:val="20"/>
              </w:rPr>
              <w:t>yrs</w:t>
            </w:r>
            <w:proofErr w:type="spellEnd"/>
            <w:r w:rsidRPr="00B82128">
              <w:rPr>
                <w:rFonts w:cstheme="minorHAnsi"/>
                <w:sz w:val="20"/>
                <w:szCs w:val="20"/>
              </w:rPr>
              <w:t xml:space="preserve">, females </w:t>
            </w:r>
          </w:p>
          <w:p w14:paraId="37B306E4" w14:textId="52C6FB80" w:rsidR="007A6294" w:rsidRDefault="007A6294" w:rsidP="00E14A57">
            <w:pPr>
              <w:rPr>
                <w:rFonts w:cstheme="minorHAnsi"/>
                <w:sz w:val="20"/>
                <w:szCs w:val="20"/>
              </w:rPr>
            </w:pPr>
            <w:r w:rsidRPr="00B82128">
              <w:rPr>
                <w:rFonts w:cstheme="minorHAnsi"/>
                <w:sz w:val="20"/>
                <w:szCs w:val="20"/>
              </w:rPr>
              <w:t>3</w:t>
            </w:r>
            <w:r>
              <w:rPr>
                <w:rFonts w:cstheme="minorHAnsi"/>
                <w:sz w:val="20"/>
                <w:szCs w:val="20"/>
              </w:rPr>
              <w:t xml:space="preserve"> </w:t>
            </w:r>
            <w:proofErr w:type="spellStart"/>
            <w:r w:rsidRPr="00B82128">
              <w:rPr>
                <w:rFonts w:cstheme="minorHAnsi"/>
                <w:sz w:val="20"/>
                <w:szCs w:val="20"/>
              </w:rPr>
              <w:t>yrs</w:t>
            </w:r>
            <w:proofErr w:type="spellEnd"/>
          </w:p>
          <w:p w14:paraId="6A1C1C09" w14:textId="77777777" w:rsidR="007A6294" w:rsidRDefault="007A6294" w:rsidP="00E14A57">
            <w:pPr>
              <w:rPr>
                <w:rFonts w:cstheme="minorHAnsi"/>
                <w:sz w:val="20"/>
                <w:szCs w:val="20"/>
              </w:rPr>
            </w:pPr>
          </w:p>
          <w:p w14:paraId="536C82D9" w14:textId="77777777" w:rsidR="007A6294" w:rsidRPr="00B82128" w:rsidRDefault="007A6294" w:rsidP="00E14A57">
            <w:pPr>
              <w:rPr>
                <w:rFonts w:cstheme="minorHAnsi"/>
                <w:sz w:val="20"/>
                <w:szCs w:val="20"/>
              </w:rPr>
            </w:pPr>
          </w:p>
        </w:tc>
        <w:tc>
          <w:tcPr>
            <w:tcW w:w="7371" w:type="dxa"/>
          </w:tcPr>
          <w:p w14:paraId="04E4A929" w14:textId="77777777" w:rsidR="007A6294" w:rsidRPr="002A245B" w:rsidRDefault="007A6294" w:rsidP="00E14A57">
            <w:pPr>
              <w:rPr>
                <w:rFonts w:cstheme="minorHAnsi"/>
                <w:sz w:val="20"/>
                <w:szCs w:val="20"/>
              </w:rPr>
            </w:pPr>
            <w:r w:rsidRPr="00B82128">
              <w:rPr>
                <w:rFonts w:cstheme="minorHAnsi"/>
                <w:b/>
                <w:bCs/>
                <w:sz w:val="20"/>
                <w:szCs w:val="20"/>
              </w:rPr>
              <w:t>Abundance/</w:t>
            </w:r>
            <w:r>
              <w:rPr>
                <w:rFonts w:cstheme="minorHAnsi"/>
                <w:b/>
                <w:bCs/>
                <w:sz w:val="20"/>
                <w:szCs w:val="20"/>
              </w:rPr>
              <w:t>b</w:t>
            </w:r>
            <w:r w:rsidRPr="00B82128">
              <w:rPr>
                <w:rFonts w:cstheme="minorHAnsi"/>
                <w:b/>
                <w:bCs/>
                <w:sz w:val="20"/>
                <w:szCs w:val="20"/>
              </w:rPr>
              <w:t>iomass:</w:t>
            </w:r>
            <w:r w:rsidRPr="00B82128">
              <w:rPr>
                <w:rFonts w:cstheme="minorHAnsi"/>
                <w:sz w:val="20"/>
                <w:szCs w:val="20"/>
              </w:rPr>
              <w:t xml:space="preserve"> </w:t>
            </w:r>
            <w:r>
              <w:rPr>
                <w:rFonts w:cstheme="minorHAnsi"/>
                <w:sz w:val="20"/>
                <w:szCs w:val="20"/>
              </w:rPr>
              <w:t xml:space="preserve">Highest total </w:t>
            </w:r>
            <w:r w:rsidRPr="002A245B">
              <w:rPr>
                <w:rFonts w:cstheme="minorHAnsi"/>
                <w:sz w:val="20"/>
                <w:szCs w:val="20"/>
              </w:rPr>
              <w:t xml:space="preserve">biomass of all </w:t>
            </w:r>
            <w:r>
              <w:rPr>
                <w:rFonts w:cstheme="minorHAnsi"/>
                <w:sz w:val="20"/>
                <w:szCs w:val="20"/>
              </w:rPr>
              <w:t>Southern Ocean zooplankton species. Production estimates: 342-536 Mt yr</w:t>
            </w:r>
            <w:r w:rsidRPr="003A2914">
              <w:rPr>
                <w:rFonts w:cstheme="minorHAnsi"/>
                <w:sz w:val="20"/>
                <w:szCs w:val="20"/>
                <w:vertAlign w:val="superscript"/>
              </w:rPr>
              <w:t>-1</w:t>
            </w:r>
          </w:p>
          <w:p w14:paraId="533A33B4" w14:textId="77777777" w:rsidR="007A6294" w:rsidRPr="002A245B" w:rsidRDefault="007A6294" w:rsidP="00E14A57">
            <w:pPr>
              <w:rPr>
                <w:rFonts w:cstheme="minorHAnsi"/>
                <w:sz w:val="20"/>
                <w:szCs w:val="20"/>
              </w:rPr>
            </w:pPr>
          </w:p>
          <w:p w14:paraId="51DEA5F5" w14:textId="77777777" w:rsidR="00421B3E" w:rsidRDefault="00421B3E" w:rsidP="00E14A57">
            <w:pPr>
              <w:rPr>
                <w:rFonts w:cstheme="minorHAnsi"/>
                <w:b/>
                <w:bCs/>
                <w:sz w:val="20"/>
                <w:szCs w:val="20"/>
              </w:rPr>
            </w:pPr>
          </w:p>
          <w:p w14:paraId="7ADE67DD" w14:textId="73F8A807" w:rsidR="007A6294" w:rsidRDefault="007A6294" w:rsidP="00E14A57">
            <w:pPr>
              <w:rPr>
                <w:rFonts w:cstheme="minorHAnsi"/>
                <w:sz w:val="20"/>
                <w:szCs w:val="20"/>
              </w:rPr>
            </w:pPr>
            <w:r>
              <w:rPr>
                <w:rFonts w:cstheme="minorHAnsi"/>
                <w:b/>
                <w:bCs/>
                <w:sz w:val="20"/>
                <w:szCs w:val="20"/>
              </w:rPr>
              <w:t>General d</w:t>
            </w:r>
            <w:r w:rsidRPr="002A245B">
              <w:rPr>
                <w:rFonts w:cstheme="minorHAnsi"/>
                <w:b/>
                <w:bCs/>
                <w:sz w:val="20"/>
                <w:szCs w:val="20"/>
              </w:rPr>
              <w:t xml:space="preserve">istribution: </w:t>
            </w:r>
            <w:r w:rsidRPr="002A245B">
              <w:rPr>
                <w:rFonts w:cstheme="minorHAnsi"/>
                <w:sz w:val="20"/>
                <w:szCs w:val="20"/>
              </w:rPr>
              <w:t xml:space="preserve">Circumpolar, predominantly south of the Antarctic Polar </w:t>
            </w:r>
            <w:r>
              <w:rPr>
                <w:rFonts w:cstheme="minorHAnsi"/>
                <w:sz w:val="20"/>
                <w:szCs w:val="20"/>
              </w:rPr>
              <w:t>F</w:t>
            </w:r>
            <w:r w:rsidRPr="002A245B">
              <w:rPr>
                <w:rFonts w:cstheme="minorHAnsi"/>
                <w:sz w:val="20"/>
                <w:szCs w:val="20"/>
              </w:rPr>
              <w:t xml:space="preserve">ront, significant concentrations observed in shelf areas of southwest Atlantic </w:t>
            </w:r>
            <w:r>
              <w:rPr>
                <w:rFonts w:cstheme="minorHAnsi"/>
                <w:sz w:val="20"/>
                <w:szCs w:val="20"/>
              </w:rPr>
              <w:t>(Atlantic S</w:t>
            </w:r>
            <w:r w:rsidRPr="002A245B">
              <w:rPr>
                <w:rFonts w:cstheme="minorHAnsi"/>
                <w:sz w:val="20"/>
                <w:szCs w:val="20"/>
              </w:rPr>
              <w:t>ector</w:t>
            </w:r>
            <w:r>
              <w:rPr>
                <w:rFonts w:cstheme="minorHAnsi"/>
                <w:sz w:val="20"/>
                <w:szCs w:val="20"/>
              </w:rPr>
              <w:t>)</w:t>
            </w:r>
            <w:r w:rsidRPr="002A245B">
              <w:rPr>
                <w:rFonts w:cstheme="minorHAnsi"/>
                <w:sz w:val="20"/>
                <w:szCs w:val="20"/>
              </w:rPr>
              <w:t xml:space="preserve">, East Pacific </w:t>
            </w:r>
            <w:r>
              <w:rPr>
                <w:rFonts w:cstheme="minorHAnsi"/>
                <w:sz w:val="20"/>
                <w:szCs w:val="20"/>
              </w:rPr>
              <w:t>S</w:t>
            </w:r>
            <w:r w:rsidRPr="002A245B">
              <w:rPr>
                <w:rFonts w:cstheme="minorHAnsi"/>
                <w:sz w:val="20"/>
                <w:szCs w:val="20"/>
              </w:rPr>
              <w:t>ector</w:t>
            </w:r>
            <w:r>
              <w:rPr>
                <w:rFonts w:cstheme="minorHAnsi"/>
                <w:sz w:val="20"/>
                <w:szCs w:val="20"/>
              </w:rPr>
              <w:t xml:space="preserve"> </w:t>
            </w:r>
            <w:r w:rsidRPr="002A245B">
              <w:rPr>
                <w:rFonts w:cstheme="minorHAnsi"/>
                <w:sz w:val="20"/>
                <w:szCs w:val="20"/>
              </w:rPr>
              <w:t xml:space="preserve">and </w:t>
            </w:r>
            <w:r>
              <w:rPr>
                <w:rFonts w:cstheme="minorHAnsi"/>
                <w:sz w:val="20"/>
                <w:szCs w:val="20"/>
              </w:rPr>
              <w:t xml:space="preserve">Central Indian and East </w:t>
            </w:r>
            <w:r w:rsidRPr="002A245B">
              <w:rPr>
                <w:rFonts w:cstheme="minorHAnsi"/>
                <w:sz w:val="20"/>
                <w:szCs w:val="20"/>
              </w:rPr>
              <w:t xml:space="preserve">Indian </w:t>
            </w:r>
            <w:r>
              <w:rPr>
                <w:rFonts w:cstheme="minorHAnsi"/>
                <w:sz w:val="20"/>
                <w:szCs w:val="20"/>
              </w:rPr>
              <w:t>S</w:t>
            </w:r>
            <w:r w:rsidRPr="002A245B">
              <w:rPr>
                <w:rFonts w:cstheme="minorHAnsi"/>
                <w:sz w:val="20"/>
                <w:szCs w:val="20"/>
              </w:rPr>
              <w:t>ector</w:t>
            </w:r>
            <w:r>
              <w:rPr>
                <w:rFonts w:cstheme="minorHAnsi"/>
                <w:sz w:val="20"/>
                <w:szCs w:val="20"/>
              </w:rPr>
              <w:t>s</w:t>
            </w:r>
            <w:r w:rsidRPr="000F7F38">
              <w:rPr>
                <w:rFonts w:cstheme="minorHAnsi"/>
                <w:sz w:val="20"/>
                <w:szCs w:val="20"/>
              </w:rPr>
              <w:t>.</w:t>
            </w:r>
            <w:r w:rsidRPr="002A245B">
              <w:rPr>
                <w:rFonts w:cstheme="minorHAnsi"/>
                <w:sz w:val="20"/>
                <w:szCs w:val="20"/>
              </w:rPr>
              <w:t xml:space="preserve"> Horizontal distribution patchy at regional scales, with variability in their association with habitat features (incl. bathymetry, sea ice, and ocean currents). Ocean currents </w:t>
            </w:r>
            <w:r>
              <w:rPr>
                <w:rFonts w:cstheme="minorHAnsi"/>
                <w:sz w:val="20"/>
                <w:szCs w:val="20"/>
              </w:rPr>
              <w:t xml:space="preserve">can </w:t>
            </w:r>
            <w:r w:rsidRPr="002A245B">
              <w:rPr>
                <w:rFonts w:cstheme="minorHAnsi"/>
                <w:sz w:val="20"/>
                <w:szCs w:val="20"/>
              </w:rPr>
              <w:t>connect regional populations over large scales (</w:t>
            </w:r>
            <w:r>
              <w:rPr>
                <w:rFonts w:cstheme="minorHAnsi"/>
                <w:sz w:val="20"/>
                <w:szCs w:val="20"/>
              </w:rPr>
              <w:t>~</w:t>
            </w:r>
            <w:r w:rsidRPr="002A245B">
              <w:rPr>
                <w:rFonts w:cstheme="minorHAnsi"/>
                <w:sz w:val="20"/>
                <w:szCs w:val="20"/>
              </w:rPr>
              <w:t>1000</w:t>
            </w:r>
            <w:r>
              <w:rPr>
                <w:rFonts w:cstheme="minorHAnsi"/>
                <w:sz w:val="20"/>
                <w:szCs w:val="20"/>
              </w:rPr>
              <w:t xml:space="preserve"> </w:t>
            </w:r>
            <w:r w:rsidRPr="002A245B">
              <w:rPr>
                <w:rFonts w:cstheme="minorHAnsi"/>
                <w:sz w:val="20"/>
                <w:szCs w:val="20"/>
              </w:rPr>
              <w:t xml:space="preserve">km). Information limited in some localities and seasons due to </w:t>
            </w:r>
            <w:r>
              <w:rPr>
                <w:rFonts w:cstheme="minorHAnsi"/>
                <w:sz w:val="20"/>
                <w:szCs w:val="20"/>
              </w:rPr>
              <w:t xml:space="preserve">sparse </w:t>
            </w:r>
            <w:r w:rsidRPr="002A245B">
              <w:rPr>
                <w:rFonts w:cstheme="minorHAnsi"/>
                <w:sz w:val="20"/>
                <w:szCs w:val="20"/>
              </w:rPr>
              <w:t>sampling.</w:t>
            </w:r>
            <w:r>
              <w:rPr>
                <w:rFonts w:cstheme="minorHAnsi"/>
                <w:sz w:val="20"/>
                <w:szCs w:val="20"/>
              </w:rPr>
              <w:t xml:space="preserve"> </w:t>
            </w:r>
            <w:r w:rsidRPr="002A245B">
              <w:rPr>
                <w:rFonts w:cstheme="minorHAnsi"/>
                <w:sz w:val="20"/>
                <w:szCs w:val="20"/>
              </w:rPr>
              <w:t>Observed in epi-, meso- and bathypelagic zone</w:t>
            </w:r>
            <w:r>
              <w:rPr>
                <w:rFonts w:cstheme="minorHAnsi"/>
                <w:sz w:val="20"/>
                <w:szCs w:val="20"/>
              </w:rPr>
              <w:t xml:space="preserve">s </w:t>
            </w:r>
            <w:r w:rsidRPr="0014455E">
              <w:rPr>
                <w:rFonts w:cstheme="minorHAnsi"/>
                <w:sz w:val="20"/>
                <w:szCs w:val="20"/>
              </w:rPr>
              <w:t>(down to 3000 m),</w:t>
            </w:r>
            <w:r>
              <w:rPr>
                <w:rFonts w:cstheme="minorHAnsi"/>
                <w:sz w:val="20"/>
                <w:szCs w:val="20"/>
              </w:rPr>
              <w:t xml:space="preserve"> </w:t>
            </w:r>
            <w:r w:rsidRPr="002A245B">
              <w:rPr>
                <w:rFonts w:cstheme="minorHAnsi"/>
                <w:sz w:val="20"/>
                <w:szCs w:val="20"/>
              </w:rPr>
              <w:t>and in assoc</w:t>
            </w:r>
            <w:r>
              <w:rPr>
                <w:rFonts w:cstheme="minorHAnsi"/>
                <w:sz w:val="20"/>
                <w:szCs w:val="20"/>
              </w:rPr>
              <w:t xml:space="preserve">iation </w:t>
            </w:r>
            <w:r w:rsidRPr="002A245B">
              <w:rPr>
                <w:rFonts w:cstheme="minorHAnsi"/>
                <w:sz w:val="20"/>
                <w:szCs w:val="20"/>
              </w:rPr>
              <w:t xml:space="preserve">with </w:t>
            </w:r>
            <w:r>
              <w:rPr>
                <w:rFonts w:cstheme="minorHAnsi"/>
                <w:sz w:val="20"/>
                <w:szCs w:val="20"/>
              </w:rPr>
              <w:t xml:space="preserve">the </w:t>
            </w:r>
            <w:r w:rsidRPr="002A245B">
              <w:rPr>
                <w:rFonts w:cstheme="minorHAnsi"/>
                <w:sz w:val="20"/>
                <w:szCs w:val="20"/>
              </w:rPr>
              <w:t>seabed</w:t>
            </w:r>
            <w:r>
              <w:rPr>
                <w:rFonts w:cstheme="minorHAnsi"/>
                <w:sz w:val="20"/>
                <w:szCs w:val="20"/>
              </w:rPr>
              <w:t xml:space="preserve"> </w:t>
            </w:r>
          </w:p>
          <w:p w14:paraId="1251AAF6" w14:textId="2716BB15" w:rsidR="007A6294" w:rsidRDefault="007A6294" w:rsidP="00E14A57">
            <w:pPr>
              <w:rPr>
                <w:rFonts w:cstheme="minorHAnsi"/>
                <w:sz w:val="20"/>
                <w:szCs w:val="20"/>
              </w:rPr>
            </w:pPr>
          </w:p>
          <w:p w14:paraId="2E13D631" w14:textId="6299FC7D" w:rsidR="00267300" w:rsidRDefault="00267300" w:rsidP="00E14A57">
            <w:pPr>
              <w:rPr>
                <w:rFonts w:cstheme="minorHAnsi"/>
                <w:sz w:val="20"/>
                <w:szCs w:val="20"/>
              </w:rPr>
            </w:pPr>
          </w:p>
          <w:p w14:paraId="561B3C4C" w14:textId="466AB5B3" w:rsidR="007A6294" w:rsidRPr="002A245B" w:rsidRDefault="007A6294" w:rsidP="00E14A57">
            <w:pPr>
              <w:rPr>
                <w:rFonts w:cstheme="minorHAnsi"/>
                <w:sz w:val="20"/>
                <w:szCs w:val="20"/>
              </w:rPr>
            </w:pPr>
            <w:r w:rsidRPr="002A245B">
              <w:rPr>
                <w:rFonts w:cstheme="minorHAnsi"/>
                <w:b/>
                <w:bCs/>
                <w:sz w:val="20"/>
                <w:szCs w:val="20"/>
              </w:rPr>
              <w:t>Habitat preference</w:t>
            </w:r>
            <w:r w:rsidRPr="002A245B">
              <w:rPr>
                <w:rFonts w:cstheme="minorHAnsi"/>
                <w:sz w:val="20"/>
                <w:szCs w:val="20"/>
              </w:rPr>
              <w:t xml:space="preserve"> Phenotypic plasticity and variations in life history strategies allow occupation of a range of habitats according to seasonal localised food availability. High levels of variability in its association with</w:t>
            </w:r>
            <w:r>
              <w:rPr>
                <w:rFonts w:cstheme="minorHAnsi"/>
                <w:sz w:val="20"/>
                <w:szCs w:val="20"/>
              </w:rPr>
              <w:t>,</w:t>
            </w:r>
            <w:r w:rsidRPr="002A245B">
              <w:rPr>
                <w:rFonts w:cstheme="minorHAnsi"/>
                <w:sz w:val="20"/>
                <w:szCs w:val="20"/>
              </w:rPr>
              <w:t xml:space="preserve"> and apparent dependence on</w:t>
            </w:r>
            <w:r>
              <w:rPr>
                <w:rFonts w:cstheme="minorHAnsi"/>
                <w:sz w:val="20"/>
                <w:szCs w:val="20"/>
              </w:rPr>
              <w:t>,</w:t>
            </w:r>
            <w:r w:rsidRPr="002A245B">
              <w:rPr>
                <w:rFonts w:cstheme="minorHAnsi"/>
                <w:sz w:val="20"/>
                <w:szCs w:val="20"/>
              </w:rPr>
              <w:t xml:space="preserve"> sea ice. Sea ice </w:t>
            </w:r>
            <w:r>
              <w:rPr>
                <w:rFonts w:cstheme="minorHAnsi"/>
                <w:sz w:val="20"/>
                <w:szCs w:val="20"/>
              </w:rPr>
              <w:t>can be</w:t>
            </w:r>
            <w:r w:rsidRPr="002A245B">
              <w:rPr>
                <w:rFonts w:cstheme="minorHAnsi"/>
                <w:sz w:val="20"/>
                <w:szCs w:val="20"/>
              </w:rPr>
              <w:t xml:space="preserve"> important for overwintering larval stages for food and refugia. Different size and life history stages depend on spatially restricted habitats favouring successful spawning and first winter larval survival. High density populations observed in both seasonal ice zones and ice-free areas</w:t>
            </w:r>
            <w:r>
              <w:rPr>
                <w:rFonts w:cstheme="minorHAnsi"/>
                <w:sz w:val="20"/>
                <w:szCs w:val="20"/>
              </w:rPr>
              <w:t>.</w:t>
            </w:r>
            <w:r w:rsidRPr="002A245B">
              <w:rPr>
                <w:rFonts w:cstheme="minorHAnsi"/>
                <w:sz w:val="20"/>
                <w:szCs w:val="20"/>
              </w:rPr>
              <w:t xml:space="preserve"> In ice covered waters, large part of population observed in upper water column, and at the ice-water interface. Forms highly aggregated dense swarms over mesoscales, partic</w:t>
            </w:r>
            <w:r>
              <w:rPr>
                <w:rFonts w:cstheme="minorHAnsi"/>
                <w:sz w:val="20"/>
                <w:szCs w:val="20"/>
              </w:rPr>
              <w:t>ularly</w:t>
            </w:r>
            <w:r w:rsidRPr="002A245B">
              <w:rPr>
                <w:rFonts w:cstheme="minorHAnsi"/>
                <w:sz w:val="20"/>
                <w:szCs w:val="20"/>
              </w:rPr>
              <w:t xml:space="preserve"> during summer, but degree of aggregation varies spatio-temporally. In some regions (</w:t>
            </w:r>
            <w:r w:rsidR="00CF00A1" w:rsidRPr="002A245B">
              <w:rPr>
                <w:rFonts w:cstheme="minorHAnsi"/>
                <w:sz w:val="20"/>
                <w:szCs w:val="20"/>
              </w:rPr>
              <w:t>e.g.,</w:t>
            </w:r>
            <w:r w:rsidRPr="002A245B">
              <w:rPr>
                <w:rFonts w:cstheme="minorHAnsi"/>
                <w:sz w:val="20"/>
                <w:szCs w:val="20"/>
              </w:rPr>
              <w:t xml:space="preserve"> Antarctic Peninsula</w:t>
            </w:r>
            <w:r>
              <w:rPr>
                <w:rFonts w:cstheme="minorHAnsi"/>
                <w:sz w:val="20"/>
                <w:szCs w:val="20"/>
              </w:rPr>
              <w:t>;</w:t>
            </w:r>
            <w:r w:rsidRPr="002A245B">
              <w:rPr>
                <w:rFonts w:cstheme="minorHAnsi"/>
                <w:sz w:val="20"/>
                <w:szCs w:val="20"/>
              </w:rPr>
              <w:t xml:space="preserve"> A</w:t>
            </w:r>
            <w:r>
              <w:rPr>
                <w:rFonts w:cstheme="minorHAnsi"/>
                <w:sz w:val="20"/>
                <w:szCs w:val="20"/>
              </w:rPr>
              <w:t>tlantic Sector</w:t>
            </w:r>
            <w:r w:rsidRPr="002A245B">
              <w:rPr>
                <w:rFonts w:cstheme="minorHAnsi"/>
                <w:sz w:val="20"/>
                <w:szCs w:val="20"/>
              </w:rPr>
              <w:t>/E</w:t>
            </w:r>
            <w:r>
              <w:rPr>
                <w:rFonts w:cstheme="minorHAnsi"/>
                <w:sz w:val="20"/>
                <w:szCs w:val="20"/>
              </w:rPr>
              <w:t xml:space="preserve">ast </w:t>
            </w:r>
            <w:r w:rsidRPr="002A245B">
              <w:rPr>
                <w:rFonts w:cstheme="minorHAnsi"/>
                <w:sz w:val="20"/>
                <w:szCs w:val="20"/>
              </w:rPr>
              <w:t>P</w:t>
            </w:r>
            <w:r>
              <w:rPr>
                <w:rFonts w:cstheme="minorHAnsi"/>
                <w:sz w:val="20"/>
                <w:szCs w:val="20"/>
              </w:rPr>
              <w:t>acific Sector</w:t>
            </w:r>
            <w:r w:rsidRPr="002A245B">
              <w:rPr>
                <w:rFonts w:cstheme="minorHAnsi"/>
                <w:sz w:val="20"/>
                <w:szCs w:val="20"/>
              </w:rPr>
              <w:t xml:space="preserve">) adults </w:t>
            </w:r>
            <w:r>
              <w:rPr>
                <w:rFonts w:cstheme="minorHAnsi"/>
                <w:sz w:val="20"/>
                <w:szCs w:val="20"/>
              </w:rPr>
              <w:t>suggested</w:t>
            </w:r>
            <w:r w:rsidRPr="002A245B">
              <w:rPr>
                <w:rFonts w:cstheme="minorHAnsi"/>
                <w:sz w:val="20"/>
                <w:szCs w:val="20"/>
              </w:rPr>
              <w:t xml:space="preserve"> to migrate offshore to spawn, followed by onshore migration to overwinter</w:t>
            </w:r>
            <w:r w:rsidR="00EB307F">
              <w:rPr>
                <w:rFonts w:cstheme="minorHAnsi"/>
                <w:sz w:val="20"/>
                <w:szCs w:val="20"/>
              </w:rPr>
              <w:t xml:space="preserve">. </w:t>
            </w:r>
            <w:r w:rsidR="00EB307F" w:rsidRPr="00B82F62">
              <w:rPr>
                <w:rFonts w:cstheme="minorHAnsi"/>
                <w:sz w:val="20"/>
                <w:szCs w:val="20"/>
              </w:rPr>
              <w:t xml:space="preserve">Undergo </w:t>
            </w:r>
            <w:r w:rsidR="003D7D5F" w:rsidRPr="00B82F62">
              <w:rPr>
                <w:rFonts w:cstheme="minorHAnsi"/>
                <w:sz w:val="20"/>
                <w:szCs w:val="20"/>
              </w:rPr>
              <w:t>vertical migrations and forays to deeper waters.</w:t>
            </w:r>
            <w:r w:rsidR="00134A12">
              <w:rPr>
                <w:rFonts w:cstheme="minorHAnsi"/>
                <w:sz w:val="20"/>
                <w:szCs w:val="20"/>
              </w:rPr>
              <w:t xml:space="preserve"> </w:t>
            </w:r>
          </w:p>
          <w:p w14:paraId="6DE51BA7" w14:textId="77777777" w:rsidR="007A6294" w:rsidRPr="002A245B" w:rsidRDefault="007A6294" w:rsidP="00E14A57">
            <w:pPr>
              <w:rPr>
                <w:rFonts w:cstheme="minorHAnsi"/>
                <w:sz w:val="20"/>
                <w:szCs w:val="20"/>
              </w:rPr>
            </w:pPr>
          </w:p>
          <w:p w14:paraId="0962D307" w14:textId="44BA0917" w:rsidR="007A6294" w:rsidRPr="00B82128" w:rsidRDefault="007A6294" w:rsidP="00E14A57">
            <w:pPr>
              <w:rPr>
                <w:rFonts w:cstheme="minorHAnsi"/>
                <w:sz w:val="20"/>
                <w:szCs w:val="20"/>
              </w:rPr>
            </w:pPr>
            <w:r w:rsidRPr="002A245B">
              <w:rPr>
                <w:rFonts w:cstheme="minorHAnsi"/>
                <w:b/>
                <w:bCs/>
                <w:sz w:val="20"/>
                <w:szCs w:val="20"/>
              </w:rPr>
              <w:t>Food web links, energy flows and production:</w:t>
            </w:r>
            <w:r w:rsidRPr="002A245B">
              <w:rPr>
                <w:rFonts w:cstheme="minorHAnsi"/>
                <w:sz w:val="20"/>
                <w:szCs w:val="20"/>
              </w:rPr>
              <w:t xml:space="preserve"> Links low, mid and high trophic levels from microbes to whale</w:t>
            </w:r>
            <w:r w:rsidR="001C0AEC">
              <w:rPr>
                <w:rFonts w:cstheme="minorHAnsi"/>
                <w:sz w:val="20"/>
                <w:szCs w:val="20"/>
              </w:rPr>
              <w:t>s</w:t>
            </w:r>
            <w:r w:rsidRPr="002A245B">
              <w:rPr>
                <w:rFonts w:cstheme="minorHAnsi"/>
                <w:sz w:val="20"/>
                <w:szCs w:val="20"/>
              </w:rPr>
              <w:t xml:space="preserve">, </w:t>
            </w:r>
            <w:r>
              <w:rPr>
                <w:rFonts w:cstheme="minorHAnsi"/>
                <w:sz w:val="20"/>
                <w:szCs w:val="20"/>
              </w:rPr>
              <w:t>and supports</w:t>
            </w:r>
            <w:r w:rsidRPr="002A245B">
              <w:rPr>
                <w:rFonts w:cstheme="minorHAnsi"/>
                <w:sz w:val="20"/>
                <w:szCs w:val="20"/>
              </w:rPr>
              <w:t xml:space="preserve"> large and diverse populations of predators. </w:t>
            </w:r>
            <w:r>
              <w:rPr>
                <w:rFonts w:cstheme="minorHAnsi"/>
                <w:sz w:val="20"/>
                <w:szCs w:val="20"/>
              </w:rPr>
              <w:t xml:space="preserve">A </w:t>
            </w:r>
            <w:r>
              <w:rPr>
                <w:rFonts w:cstheme="minorHAnsi"/>
                <w:sz w:val="20"/>
                <w:szCs w:val="20"/>
              </w:rPr>
              <w:lastRenderedPageBreak/>
              <w:t>major</w:t>
            </w:r>
            <w:r w:rsidRPr="002A245B">
              <w:rPr>
                <w:rFonts w:cstheme="minorHAnsi"/>
                <w:sz w:val="20"/>
                <w:szCs w:val="20"/>
              </w:rPr>
              <w:t xml:space="preserve"> metazoan grazer of phytoplankton. Also consumes heterotrophic microplankton,</w:t>
            </w:r>
            <w:r>
              <w:rPr>
                <w:rFonts w:cstheme="minorHAnsi"/>
                <w:sz w:val="20"/>
                <w:szCs w:val="20"/>
              </w:rPr>
              <w:t xml:space="preserve"> </w:t>
            </w:r>
            <w:r w:rsidRPr="00B82128">
              <w:rPr>
                <w:rFonts w:cstheme="minorHAnsi"/>
                <w:sz w:val="20"/>
                <w:szCs w:val="20"/>
              </w:rPr>
              <w:t xml:space="preserve">sea ice biota, </w:t>
            </w:r>
            <w:proofErr w:type="spellStart"/>
            <w:r w:rsidRPr="00B82128">
              <w:rPr>
                <w:rFonts w:cstheme="minorHAnsi"/>
                <w:sz w:val="20"/>
                <w:szCs w:val="20"/>
              </w:rPr>
              <w:t>phytodetritus</w:t>
            </w:r>
            <w:proofErr w:type="spellEnd"/>
            <w:r w:rsidRPr="00B82128">
              <w:rPr>
                <w:rFonts w:cstheme="minorHAnsi"/>
                <w:sz w:val="20"/>
                <w:szCs w:val="20"/>
              </w:rPr>
              <w:t>, and zooplankton (microzooplankton, copepods). Pre</w:t>
            </w:r>
            <w:r>
              <w:rPr>
                <w:rFonts w:cstheme="minorHAnsi"/>
                <w:sz w:val="20"/>
                <w:szCs w:val="20"/>
              </w:rPr>
              <w:t>yed upon</w:t>
            </w:r>
            <w:r w:rsidRPr="00B82128">
              <w:rPr>
                <w:rFonts w:cstheme="minorHAnsi"/>
                <w:sz w:val="20"/>
                <w:szCs w:val="20"/>
              </w:rPr>
              <w:t xml:space="preserve"> by mesopelagic fish (incl</w:t>
            </w:r>
            <w:r>
              <w:rPr>
                <w:rFonts w:cstheme="minorHAnsi"/>
                <w:sz w:val="20"/>
                <w:szCs w:val="20"/>
              </w:rPr>
              <w:t>uding</w:t>
            </w:r>
            <w:r w:rsidRPr="00B82128">
              <w:rPr>
                <w:rFonts w:cstheme="minorHAnsi"/>
                <w:sz w:val="20"/>
                <w:szCs w:val="20"/>
              </w:rPr>
              <w:t xml:space="preserve"> commercially fished </w:t>
            </w:r>
            <w:r>
              <w:rPr>
                <w:rFonts w:cstheme="minorHAnsi"/>
                <w:sz w:val="20"/>
                <w:szCs w:val="20"/>
              </w:rPr>
              <w:t>species</w:t>
            </w:r>
            <w:r w:rsidRPr="00B82128">
              <w:rPr>
                <w:rFonts w:cstheme="minorHAnsi"/>
                <w:sz w:val="20"/>
                <w:szCs w:val="20"/>
              </w:rPr>
              <w:t>), squid, sea birds (e.g.</w:t>
            </w:r>
            <w:r w:rsidR="0049693A">
              <w:rPr>
                <w:rFonts w:cstheme="minorHAnsi"/>
                <w:sz w:val="20"/>
                <w:szCs w:val="20"/>
              </w:rPr>
              <w:t>,</w:t>
            </w:r>
            <w:r w:rsidRPr="00B82128">
              <w:rPr>
                <w:rFonts w:cstheme="minorHAnsi"/>
                <w:sz w:val="20"/>
                <w:szCs w:val="20"/>
              </w:rPr>
              <w:t xml:space="preserve"> penguins, albatross)</w:t>
            </w:r>
            <w:r w:rsidR="00F27E7D">
              <w:rPr>
                <w:rFonts w:cstheme="minorHAnsi"/>
                <w:sz w:val="20"/>
                <w:szCs w:val="20"/>
              </w:rPr>
              <w:t>,</w:t>
            </w:r>
            <w:r w:rsidRPr="00B82128">
              <w:rPr>
                <w:rFonts w:cstheme="minorHAnsi"/>
                <w:sz w:val="20"/>
                <w:szCs w:val="20"/>
              </w:rPr>
              <w:t xml:space="preserve"> and marine mammals (seals and baleen whales). Changes in </w:t>
            </w:r>
            <w:r>
              <w:rPr>
                <w:rFonts w:cstheme="minorHAnsi"/>
                <w:sz w:val="20"/>
                <w:szCs w:val="20"/>
              </w:rPr>
              <w:t xml:space="preserve">krill </w:t>
            </w:r>
            <w:r w:rsidRPr="00B82128">
              <w:rPr>
                <w:rFonts w:cstheme="minorHAnsi"/>
                <w:sz w:val="20"/>
                <w:szCs w:val="20"/>
              </w:rPr>
              <w:t>distribution and biomass can exert strong bottom</w:t>
            </w:r>
            <w:r w:rsidR="0049693A">
              <w:rPr>
                <w:rFonts w:cstheme="minorHAnsi"/>
                <w:sz w:val="20"/>
                <w:szCs w:val="20"/>
              </w:rPr>
              <w:t>-</w:t>
            </w:r>
            <w:r w:rsidRPr="00B82128">
              <w:rPr>
                <w:rFonts w:cstheme="minorHAnsi"/>
                <w:sz w:val="20"/>
                <w:szCs w:val="20"/>
              </w:rPr>
              <w:t xml:space="preserve">up control on </w:t>
            </w:r>
            <w:r>
              <w:rPr>
                <w:rFonts w:cstheme="minorHAnsi"/>
                <w:sz w:val="20"/>
                <w:szCs w:val="20"/>
              </w:rPr>
              <w:t>krill-</w:t>
            </w:r>
            <w:r w:rsidRPr="00B82128">
              <w:rPr>
                <w:rFonts w:cstheme="minorHAnsi"/>
                <w:sz w:val="20"/>
                <w:szCs w:val="20"/>
              </w:rPr>
              <w:t xml:space="preserve">dependant predators and </w:t>
            </w:r>
            <w:r>
              <w:rPr>
                <w:rFonts w:cstheme="minorHAnsi"/>
                <w:sz w:val="20"/>
                <w:szCs w:val="20"/>
              </w:rPr>
              <w:t xml:space="preserve">secondary producers </w:t>
            </w:r>
          </w:p>
          <w:p w14:paraId="2F4662AD" w14:textId="77777777" w:rsidR="007A6294" w:rsidRPr="00B82128" w:rsidRDefault="007A6294" w:rsidP="00E14A57">
            <w:pPr>
              <w:rPr>
                <w:rFonts w:cstheme="minorHAnsi"/>
                <w:sz w:val="20"/>
                <w:szCs w:val="20"/>
              </w:rPr>
            </w:pPr>
          </w:p>
          <w:p w14:paraId="3A4443FD" w14:textId="77777777" w:rsidR="007A6294" w:rsidRPr="00B82128" w:rsidRDefault="007A6294" w:rsidP="00E14A57">
            <w:pPr>
              <w:rPr>
                <w:rFonts w:cstheme="minorHAnsi"/>
                <w:sz w:val="20"/>
                <w:szCs w:val="20"/>
              </w:rPr>
            </w:pPr>
            <w:r w:rsidRPr="00B82128">
              <w:rPr>
                <w:rFonts w:cstheme="minorHAnsi"/>
                <w:b/>
                <w:bCs/>
                <w:sz w:val="20"/>
                <w:szCs w:val="20"/>
              </w:rPr>
              <w:t>Biogeochemical cycling:</w:t>
            </w:r>
            <w:r w:rsidRPr="00B82128">
              <w:rPr>
                <w:rFonts w:cstheme="minorHAnsi"/>
                <w:sz w:val="20"/>
                <w:szCs w:val="20"/>
              </w:rPr>
              <w:t xml:space="preserve"> </w:t>
            </w:r>
            <w:r>
              <w:rPr>
                <w:rFonts w:cstheme="minorHAnsi"/>
                <w:sz w:val="20"/>
                <w:szCs w:val="20"/>
              </w:rPr>
              <w:t xml:space="preserve">High biomass suggests potentially important but poorly </w:t>
            </w:r>
            <w:r w:rsidRPr="00B82128">
              <w:rPr>
                <w:rFonts w:cstheme="minorHAnsi"/>
                <w:sz w:val="20"/>
                <w:szCs w:val="20"/>
              </w:rPr>
              <w:t xml:space="preserve">quantified role </w:t>
            </w:r>
            <w:r>
              <w:rPr>
                <w:rFonts w:cstheme="minorHAnsi"/>
                <w:sz w:val="20"/>
                <w:szCs w:val="20"/>
              </w:rPr>
              <w:t xml:space="preserve">(of adults and larvae) </w:t>
            </w:r>
            <w:r w:rsidRPr="00B82128">
              <w:rPr>
                <w:rFonts w:cstheme="minorHAnsi"/>
                <w:sz w:val="20"/>
                <w:szCs w:val="20"/>
              </w:rPr>
              <w:t xml:space="preserve">in </w:t>
            </w:r>
            <w:r>
              <w:rPr>
                <w:rFonts w:cstheme="minorHAnsi"/>
                <w:sz w:val="20"/>
                <w:szCs w:val="20"/>
              </w:rPr>
              <w:t>biogeochemical cycling</w:t>
            </w:r>
            <w:r w:rsidRPr="00B82128">
              <w:rPr>
                <w:rFonts w:cstheme="minorHAnsi"/>
                <w:sz w:val="20"/>
                <w:szCs w:val="20"/>
              </w:rPr>
              <w:t xml:space="preserve">. Intense feeding and egestion, sinking of faecal pellets </w:t>
            </w:r>
            <w:r>
              <w:rPr>
                <w:rFonts w:cstheme="minorHAnsi"/>
                <w:sz w:val="20"/>
                <w:szCs w:val="20"/>
              </w:rPr>
              <w:t xml:space="preserve">and </w:t>
            </w:r>
            <w:r w:rsidRPr="00B82128">
              <w:rPr>
                <w:rFonts w:cstheme="minorHAnsi"/>
                <w:sz w:val="20"/>
                <w:szCs w:val="20"/>
              </w:rPr>
              <w:t xml:space="preserve">moulted exoskeletons suggest high contribution to carbon flux and sequestration. </w:t>
            </w:r>
            <w:r>
              <w:rPr>
                <w:rFonts w:cstheme="minorHAnsi"/>
                <w:sz w:val="20"/>
                <w:szCs w:val="20"/>
              </w:rPr>
              <w:t xml:space="preserve">Phytoplankton-krill-whale food chain also contributes to iron cycling in surface waters. </w:t>
            </w:r>
            <w:r w:rsidRPr="000F7F38">
              <w:rPr>
                <w:rFonts w:cstheme="minorHAnsi"/>
                <w:sz w:val="20"/>
                <w:szCs w:val="20"/>
              </w:rPr>
              <w:t xml:space="preserve">Potential but </w:t>
            </w:r>
            <w:r>
              <w:rPr>
                <w:rFonts w:cstheme="minorHAnsi"/>
                <w:sz w:val="20"/>
                <w:szCs w:val="20"/>
              </w:rPr>
              <w:t xml:space="preserve">largely </w:t>
            </w:r>
            <w:r w:rsidRPr="000F7F38">
              <w:rPr>
                <w:rFonts w:cstheme="minorHAnsi"/>
                <w:sz w:val="20"/>
                <w:szCs w:val="20"/>
              </w:rPr>
              <w:t xml:space="preserve">unknown role in </w:t>
            </w:r>
            <w:r>
              <w:rPr>
                <w:rFonts w:cstheme="minorHAnsi"/>
                <w:sz w:val="20"/>
                <w:szCs w:val="20"/>
              </w:rPr>
              <w:t xml:space="preserve">the </w:t>
            </w:r>
            <w:r w:rsidRPr="000F7F38">
              <w:rPr>
                <w:rFonts w:cstheme="minorHAnsi"/>
                <w:sz w:val="20"/>
                <w:szCs w:val="20"/>
              </w:rPr>
              <w:t>cycl</w:t>
            </w:r>
            <w:r>
              <w:rPr>
                <w:rFonts w:cstheme="minorHAnsi"/>
                <w:sz w:val="20"/>
                <w:szCs w:val="20"/>
              </w:rPr>
              <w:t>ing of other macronutrients</w:t>
            </w:r>
          </w:p>
          <w:p w14:paraId="67F12324" w14:textId="581D8292" w:rsidR="007A6294" w:rsidRDefault="007A6294" w:rsidP="00E14A57">
            <w:pPr>
              <w:rPr>
                <w:rFonts w:cstheme="minorHAnsi"/>
                <w:sz w:val="20"/>
                <w:szCs w:val="20"/>
              </w:rPr>
            </w:pPr>
          </w:p>
          <w:p w14:paraId="28DDFAF0" w14:textId="697EC512" w:rsidR="007A6294" w:rsidRDefault="007A6294" w:rsidP="00E14A57">
            <w:pPr>
              <w:rPr>
                <w:rFonts w:cstheme="minorHAnsi"/>
                <w:sz w:val="20"/>
                <w:szCs w:val="20"/>
              </w:rPr>
            </w:pPr>
            <w:r w:rsidRPr="00B82128">
              <w:rPr>
                <w:rFonts w:cstheme="minorHAnsi"/>
                <w:b/>
                <w:bCs/>
                <w:sz w:val="20"/>
                <w:szCs w:val="20"/>
              </w:rPr>
              <w:t>Fisheries:</w:t>
            </w:r>
            <w:r w:rsidRPr="00B82128">
              <w:rPr>
                <w:rFonts w:cstheme="minorHAnsi"/>
                <w:sz w:val="20"/>
                <w:szCs w:val="20"/>
              </w:rPr>
              <w:t xml:space="preserve"> </w:t>
            </w:r>
            <w:r>
              <w:rPr>
                <w:rFonts w:cstheme="minorHAnsi"/>
                <w:sz w:val="20"/>
                <w:szCs w:val="20"/>
              </w:rPr>
              <w:t>Target species of the</w:t>
            </w:r>
            <w:r w:rsidRPr="00B82128">
              <w:rPr>
                <w:rFonts w:cstheme="minorHAnsi"/>
                <w:sz w:val="20"/>
                <w:szCs w:val="20"/>
              </w:rPr>
              <w:t xml:space="preserve"> largest S</w:t>
            </w:r>
            <w:r>
              <w:rPr>
                <w:rFonts w:cstheme="minorHAnsi"/>
                <w:sz w:val="20"/>
                <w:szCs w:val="20"/>
              </w:rPr>
              <w:t>outhern Ocean</w:t>
            </w:r>
            <w:r w:rsidRPr="00B82128">
              <w:rPr>
                <w:rFonts w:cstheme="minorHAnsi"/>
                <w:sz w:val="20"/>
                <w:szCs w:val="20"/>
              </w:rPr>
              <w:t xml:space="preserve"> fishery</w:t>
            </w:r>
            <w:r>
              <w:rPr>
                <w:rFonts w:cstheme="minorHAnsi"/>
                <w:sz w:val="20"/>
                <w:szCs w:val="20"/>
              </w:rPr>
              <w:t xml:space="preserve"> (</w:t>
            </w:r>
            <w:r w:rsidRPr="00B82128">
              <w:rPr>
                <w:rFonts w:cstheme="minorHAnsi"/>
                <w:sz w:val="20"/>
                <w:szCs w:val="20"/>
              </w:rPr>
              <w:t>primarily in the southwest Atlantic</w:t>
            </w:r>
            <w:r>
              <w:rPr>
                <w:rFonts w:cstheme="minorHAnsi"/>
                <w:sz w:val="20"/>
                <w:szCs w:val="20"/>
              </w:rPr>
              <w:t xml:space="preserve">; </w:t>
            </w:r>
            <w:r w:rsidRPr="00B82128">
              <w:rPr>
                <w:rFonts w:cstheme="minorHAnsi"/>
                <w:sz w:val="20"/>
                <w:szCs w:val="20"/>
              </w:rPr>
              <w:t>A</w:t>
            </w:r>
            <w:r>
              <w:rPr>
                <w:rFonts w:cstheme="minorHAnsi"/>
                <w:sz w:val="20"/>
                <w:szCs w:val="20"/>
              </w:rPr>
              <w:t>tlantic Sector</w:t>
            </w:r>
            <w:r w:rsidRPr="00B82128">
              <w:rPr>
                <w:rFonts w:cstheme="minorHAnsi"/>
                <w:sz w:val="20"/>
                <w:szCs w:val="20"/>
              </w:rPr>
              <w:t xml:space="preserve">). </w:t>
            </w:r>
            <w:r>
              <w:rPr>
                <w:rFonts w:cstheme="minorHAnsi"/>
                <w:sz w:val="20"/>
                <w:szCs w:val="20"/>
              </w:rPr>
              <w:t>Indirectly supports fisheries for mackerel icefish (</w:t>
            </w:r>
            <w:proofErr w:type="spellStart"/>
            <w:r w:rsidRPr="006D24CA">
              <w:rPr>
                <w:rFonts w:cstheme="minorHAnsi"/>
                <w:i/>
                <w:iCs/>
                <w:sz w:val="20"/>
                <w:szCs w:val="20"/>
              </w:rPr>
              <w:t>Champsocephalus</w:t>
            </w:r>
            <w:proofErr w:type="spellEnd"/>
            <w:r w:rsidRPr="006D24CA">
              <w:rPr>
                <w:rFonts w:cstheme="minorHAnsi"/>
                <w:i/>
                <w:iCs/>
                <w:sz w:val="20"/>
                <w:szCs w:val="20"/>
              </w:rPr>
              <w:t xml:space="preserve"> </w:t>
            </w:r>
            <w:proofErr w:type="spellStart"/>
            <w:r w:rsidRPr="006D24CA">
              <w:rPr>
                <w:rFonts w:cstheme="minorHAnsi"/>
                <w:i/>
                <w:iCs/>
                <w:sz w:val="20"/>
                <w:szCs w:val="20"/>
              </w:rPr>
              <w:t>gunnari</w:t>
            </w:r>
            <w:proofErr w:type="spellEnd"/>
            <w:r>
              <w:rPr>
                <w:rFonts w:cstheme="minorHAnsi"/>
                <w:sz w:val="20"/>
                <w:szCs w:val="20"/>
              </w:rPr>
              <w:t>) and Patagonian toothfish (</w:t>
            </w:r>
            <w:proofErr w:type="spellStart"/>
            <w:r w:rsidRPr="002E64FB">
              <w:rPr>
                <w:rFonts w:cstheme="minorHAnsi"/>
                <w:i/>
                <w:iCs/>
                <w:sz w:val="20"/>
                <w:szCs w:val="20"/>
              </w:rPr>
              <w:t>Dissostichus</w:t>
            </w:r>
            <w:proofErr w:type="spellEnd"/>
            <w:r w:rsidRPr="002E64FB">
              <w:rPr>
                <w:rFonts w:cstheme="minorHAnsi"/>
                <w:i/>
                <w:iCs/>
                <w:sz w:val="20"/>
                <w:szCs w:val="20"/>
              </w:rPr>
              <w:t xml:space="preserve"> </w:t>
            </w:r>
            <w:proofErr w:type="spellStart"/>
            <w:r w:rsidRPr="006D24CA">
              <w:rPr>
                <w:rFonts w:cstheme="minorHAnsi"/>
                <w:i/>
                <w:iCs/>
                <w:sz w:val="20"/>
                <w:szCs w:val="20"/>
              </w:rPr>
              <w:t>eleginoides</w:t>
            </w:r>
            <w:proofErr w:type="spellEnd"/>
            <w:r>
              <w:rPr>
                <w:rFonts w:cstheme="minorHAnsi"/>
                <w:sz w:val="20"/>
                <w:szCs w:val="20"/>
              </w:rPr>
              <w:t>)</w:t>
            </w:r>
          </w:p>
          <w:p w14:paraId="3F5B2505" w14:textId="77777777" w:rsidR="00364684" w:rsidRDefault="00364684" w:rsidP="00E14A57">
            <w:pPr>
              <w:rPr>
                <w:rFonts w:cstheme="minorHAnsi"/>
                <w:sz w:val="20"/>
                <w:szCs w:val="20"/>
              </w:rPr>
            </w:pPr>
          </w:p>
          <w:p w14:paraId="66F0A160" w14:textId="77777777" w:rsidR="007A6294" w:rsidRDefault="007A6294" w:rsidP="00E14A57">
            <w:pPr>
              <w:rPr>
                <w:rFonts w:cstheme="minorHAnsi"/>
                <w:sz w:val="20"/>
                <w:szCs w:val="20"/>
              </w:rPr>
            </w:pPr>
            <w:r w:rsidRPr="001A4B51">
              <w:rPr>
                <w:rFonts w:cstheme="minorHAnsi"/>
                <w:b/>
                <w:bCs/>
                <w:sz w:val="20"/>
                <w:szCs w:val="20"/>
              </w:rPr>
              <w:t>Tourism:</w:t>
            </w:r>
            <w:r>
              <w:rPr>
                <w:rFonts w:cstheme="minorHAnsi"/>
                <w:sz w:val="20"/>
                <w:szCs w:val="20"/>
              </w:rPr>
              <w:t xml:space="preserve"> Underpins wildlife tourism </w:t>
            </w:r>
          </w:p>
          <w:p w14:paraId="386BD810" w14:textId="77777777" w:rsidR="007A6294" w:rsidRPr="00D21573" w:rsidRDefault="007A6294" w:rsidP="00E14A57">
            <w:pPr>
              <w:rPr>
                <w:rFonts w:cstheme="minorHAnsi"/>
                <w:sz w:val="20"/>
                <w:szCs w:val="20"/>
              </w:rPr>
            </w:pPr>
          </w:p>
        </w:tc>
        <w:tc>
          <w:tcPr>
            <w:tcW w:w="3323" w:type="dxa"/>
          </w:tcPr>
          <w:p w14:paraId="144AC0F1" w14:textId="2875D03B" w:rsidR="007F4392" w:rsidRPr="00C32A27" w:rsidRDefault="007A3FA2" w:rsidP="00E14A57">
            <w:pPr>
              <w:rPr>
                <w:rFonts w:cstheme="minorHAnsi"/>
                <w:sz w:val="20"/>
                <w:szCs w:val="20"/>
              </w:rPr>
            </w:pPr>
            <w:r w:rsidRPr="00C32A27">
              <w:rPr>
                <w:rFonts w:cstheme="minorHAnsi"/>
                <w:sz w:val="20"/>
                <w:szCs w:val="20"/>
              </w:rPr>
              <w:lastRenderedPageBreak/>
              <w:t>Siegel (1987)</w:t>
            </w:r>
            <w:r w:rsidR="0040064F">
              <w:rPr>
                <w:rFonts w:cstheme="minorHAnsi"/>
                <w:sz w:val="20"/>
                <w:szCs w:val="20"/>
              </w:rPr>
              <w:t>, Siegel</w:t>
            </w:r>
            <w:r w:rsidR="006F3A46">
              <w:rPr>
                <w:rFonts w:cstheme="minorHAnsi"/>
                <w:sz w:val="20"/>
                <w:szCs w:val="20"/>
              </w:rPr>
              <w:t xml:space="preserve"> </w:t>
            </w:r>
            <w:r w:rsidR="00CB04C3">
              <w:rPr>
                <w:rFonts w:cstheme="minorHAnsi"/>
                <w:sz w:val="20"/>
                <w:szCs w:val="20"/>
              </w:rPr>
              <w:t xml:space="preserve">and </w:t>
            </w:r>
            <w:r w:rsidR="006F3A46">
              <w:rPr>
                <w:rFonts w:cstheme="minorHAnsi"/>
                <w:sz w:val="20"/>
                <w:szCs w:val="20"/>
              </w:rPr>
              <w:t>Watkins</w:t>
            </w:r>
            <w:r w:rsidR="00C12D2C">
              <w:rPr>
                <w:rFonts w:cstheme="minorHAnsi"/>
                <w:sz w:val="20"/>
                <w:szCs w:val="20"/>
              </w:rPr>
              <w:t xml:space="preserve"> (2016), Tarling et al</w:t>
            </w:r>
            <w:r w:rsidR="000E32A5">
              <w:rPr>
                <w:rFonts w:cstheme="minorHAnsi"/>
                <w:sz w:val="20"/>
                <w:szCs w:val="20"/>
              </w:rPr>
              <w:t>.</w:t>
            </w:r>
            <w:r w:rsidR="00C12D2C">
              <w:rPr>
                <w:rFonts w:cstheme="minorHAnsi"/>
                <w:sz w:val="20"/>
                <w:szCs w:val="20"/>
              </w:rPr>
              <w:t xml:space="preserve"> (2016a)</w:t>
            </w:r>
            <w:r w:rsidR="00366F84">
              <w:rPr>
                <w:rFonts w:cstheme="minorHAnsi"/>
                <w:sz w:val="20"/>
                <w:szCs w:val="20"/>
              </w:rPr>
              <w:t xml:space="preserve">, </w:t>
            </w:r>
            <w:r w:rsidR="00366F84" w:rsidRPr="00366F84">
              <w:rPr>
                <w:rFonts w:cstheme="minorHAnsi"/>
                <w:sz w:val="20"/>
                <w:szCs w:val="20"/>
              </w:rPr>
              <w:t>Reiss et al.</w:t>
            </w:r>
            <w:r w:rsidR="00366F84">
              <w:rPr>
                <w:rFonts w:cstheme="minorHAnsi"/>
                <w:sz w:val="20"/>
                <w:szCs w:val="20"/>
              </w:rPr>
              <w:t xml:space="preserve"> (</w:t>
            </w:r>
            <w:r w:rsidR="00366F84" w:rsidRPr="00366F84">
              <w:rPr>
                <w:rFonts w:cstheme="minorHAnsi"/>
                <w:sz w:val="20"/>
                <w:szCs w:val="20"/>
              </w:rPr>
              <w:t>2017</w:t>
            </w:r>
            <w:r w:rsidR="00366F84">
              <w:rPr>
                <w:rFonts w:cstheme="minorHAnsi"/>
                <w:sz w:val="20"/>
                <w:szCs w:val="20"/>
              </w:rPr>
              <w:t>)</w:t>
            </w:r>
          </w:p>
          <w:p w14:paraId="1C6846E0" w14:textId="77777777" w:rsidR="007F4392" w:rsidRDefault="007F4392" w:rsidP="00E14A57">
            <w:pPr>
              <w:rPr>
                <w:rFonts w:cstheme="minorHAnsi"/>
                <w:b/>
                <w:bCs/>
                <w:sz w:val="20"/>
                <w:szCs w:val="20"/>
              </w:rPr>
            </w:pPr>
          </w:p>
          <w:p w14:paraId="2C5CCD32" w14:textId="02909416" w:rsidR="007F4392" w:rsidRPr="00CE3734" w:rsidRDefault="00CE3734" w:rsidP="006F0168">
            <w:pPr>
              <w:rPr>
                <w:rFonts w:cstheme="minorHAnsi"/>
                <w:sz w:val="20"/>
                <w:szCs w:val="20"/>
              </w:rPr>
            </w:pPr>
            <w:r>
              <w:rPr>
                <w:rFonts w:cstheme="minorHAnsi"/>
                <w:sz w:val="20"/>
                <w:szCs w:val="20"/>
              </w:rPr>
              <w:t>Mackintosh (1973)</w:t>
            </w:r>
            <w:r w:rsidR="003D2547">
              <w:rPr>
                <w:rFonts w:cstheme="minorHAnsi"/>
                <w:sz w:val="20"/>
                <w:szCs w:val="20"/>
              </w:rPr>
              <w:t xml:space="preserve">, </w:t>
            </w:r>
            <w:r w:rsidR="007621B0" w:rsidRPr="007621B0">
              <w:rPr>
                <w:rFonts w:cstheme="minorHAnsi"/>
                <w:sz w:val="20"/>
                <w:szCs w:val="20"/>
              </w:rPr>
              <w:t>Nicol et al.</w:t>
            </w:r>
            <w:r w:rsidR="0048198A">
              <w:rPr>
                <w:rFonts w:cstheme="minorHAnsi"/>
                <w:sz w:val="20"/>
                <w:szCs w:val="20"/>
              </w:rPr>
              <w:t xml:space="preserve"> </w:t>
            </w:r>
            <w:r w:rsidR="00D1573C">
              <w:rPr>
                <w:rFonts w:cstheme="minorHAnsi"/>
                <w:sz w:val="20"/>
                <w:szCs w:val="20"/>
              </w:rPr>
              <w:t>(</w:t>
            </w:r>
            <w:r w:rsidR="007621B0" w:rsidRPr="007621B0">
              <w:rPr>
                <w:rFonts w:cstheme="minorHAnsi"/>
                <w:sz w:val="20"/>
                <w:szCs w:val="20"/>
              </w:rPr>
              <w:t>2000a</w:t>
            </w:r>
            <w:r w:rsidR="00D1573C">
              <w:rPr>
                <w:rFonts w:cstheme="minorHAnsi"/>
                <w:sz w:val="20"/>
                <w:szCs w:val="20"/>
              </w:rPr>
              <w:t>),</w:t>
            </w:r>
            <w:r w:rsidR="007621B0" w:rsidRPr="007621B0">
              <w:rPr>
                <w:rFonts w:cstheme="minorHAnsi"/>
                <w:sz w:val="20"/>
                <w:szCs w:val="20"/>
              </w:rPr>
              <w:t xml:space="preserve"> Hofmann an</w:t>
            </w:r>
            <w:r w:rsidR="00BE21CF">
              <w:rPr>
                <w:rFonts w:cstheme="minorHAnsi"/>
                <w:sz w:val="20"/>
                <w:szCs w:val="20"/>
              </w:rPr>
              <w:t xml:space="preserve">d </w:t>
            </w:r>
            <w:r w:rsidR="007621B0" w:rsidRPr="007621B0">
              <w:rPr>
                <w:rFonts w:cstheme="minorHAnsi"/>
                <w:sz w:val="20"/>
                <w:szCs w:val="20"/>
              </w:rPr>
              <w:t>Murphy</w:t>
            </w:r>
            <w:r w:rsidR="00D1573C">
              <w:rPr>
                <w:rFonts w:cstheme="minorHAnsi"/>
                <w:sz w:val="20"/>
                <w:szCs w:val="20"/>
              </w:rPr>
              <w:t xml:space="preserve"> (</w:t>
            </w:r>
            <w:r w:rsidR="007621B0" w:rsidRPr="007621B0">
              <w:rPr>
                <w:rFonts w:cstheme="minorHAnsi"/>
                <w:sz w:val="20"/>
                <w:szCs w:val="20"/>
              </w:rPr>
              <w:t>2004</w:t>
            </w:r>
            <w:r w:rsidR="00D1573C">
              <w:rPr>
                <w:rFonts w:cstheme="minorHAnsi"/>
                <w:sz w:val="20"/>
                <w:szCs w:val="20"/>
              </w:rPr>
              <w:t>)</w:t>
            </w:r>
            <w:r w:rsidR="007621B0" w:rsidRPr="007621B0">
              <w:rPr>
                <w:rFonts w:cstheme="minorHAnsi"/>
                <w:sz w:val="20"/>
                <w:szCs w:val="20"/>
              </w:rPr>
              <w:t xml:space="preserve">; </w:t>
            </w:r>
            <w:r w:rsidR="00CA0CEB" w:rsidRPr="006F0168">
              <w:rPr>
                <w:rFonts w:cstheme="minorHAnsi"/>
                <w:sz w:val="20"/>
                <w:szCs w:val="20"/>
              </w:rPr>
              <w:t>Murphy et al.</w:t>
            </w:r>
            <w:r w:rsidR="00CA0CEB">
              <w:rPr>
                <w:rFonts w:cstheme="minorHAnsi"/>
                <w:sz w:val="20"/>
                <w:szCs w:val="20"/>
              </w:rPr>
              <w:t xml:space="preserve"> (</w:t>
            </w:r>
            <w:r w:rsidR="00CA0CEB" w:rsidRPr="006F0168">
              <w:rPr>
                <w:rFonts w:cstheme="minorHAnsi"/>
                <w:sz w:val="20"/>
                <w:szCs w:val="20"/>
              </w:rPr>
              <w:t>2007a</w:t>
            </w:r>
            <w:r w:rsidR="00CA0CEB">
              <w:rPr>
                <w:rFonts w:cstheme="minorHAnsi"/>
                <w:sz w:val="20"/>
                <w:szCs w:val="20"/>
              </w:rPr>
              <w:t>),</w:t>
            </w:r>
            <w:r w:rsidR="00CA0CEB" w:rsidRPr="006F0168">
              <w:rPr>
                <w:rFonts w:cstheme="minorHAnsi"/>
                <w:sz w:val="20"/>
                <w:szCs w:val="20"/>
              </w:rPr>
              <w:t xml:space="preserve"> </w:t>
            </w:r>
            <w:r w:rsidR="00CD06CA">
              <w:rPr>
                <w:rFonts w:cstheme="minorHAnsi"/>
                <w:sz w:val="20"/>
                <w:szCs w:val="20"/>
              </w:rPr>
              <w:t xml:space="preserve">Thorpe et al. (2007), </w:t>
            </w:r>
            <w:r w:rsidR="007621B0" w:rsidRPr="007621B0">
              <w:rPr>
                <w:rFonts w:cstheme="minorHAnsi"/>
                <w:sz w:val="20"/>
                <w:szCs w:val="20"/>
              </w:rPr>
              <w:t>Atkinson et al.</w:t>
            </w:r>
            <w:r w:rsidR="00544DFD">
              <w:rPr>
                <w:rFonts w:cstheme="minorHAnsi"/>
                <w:sz w:val="20"/>
                <w:szCs w:val="20"/>
              </w:rPr>
              <w:t xml:space="preserve"> (</w:t>
            </w:r>
            <w:r w:rsidR="007621B0" w:rsidRPr="007621B0">
              <w:rPr>
                <w:rFonts w:cstheme="minorHAnsi"/>
                <w:sz w:val="20"/>
                <w:szCs w:val="20"/>
              </w:rPr>
              <w:t>2008</w:t>
            </w:r>
            <w:r w:rsidR="00544DFD">
              <w:rPr>
                <w:rFonts w:cstheme="minorHAnsi"/>
                <w:sz w:val="20"/>
                <w:szCs w:val="20"/>
              </w:rPr>
              <w:t>)</w:t>
            </w:r>
            <w:r w:rsidR="007621B0" w:rsidRPr="007621B0">
              <w:rPr>
                <w:rFonts w:cstheme="minorHAnsi"/>
                <w:sz w:val="20"/>
                <w:szCs w:val="20"/>
              </w:rPr>
              <w:t>; Jarvis et al.</w:t>
            </w:r>
            <w:r w:rsidR="00544DFD">
              <w:rPr>
                <w:rFonts w:cstheme="minorHAnsi"/>
                <w:sz w:val="20"/>
                <w:szCs w:val="20"/>
              </w:rPr>
              <w:t xml:space="preserve"> (</w:t>
            </w:r>
            <w:r w:rsidR="007621B0" w:rsidRPr="007621B0">
              <w:rPr>
                <w:rFonts w:cstheme="minorHAnsi"/>
                <w:sz w:val="20"/>
                <w:szCs w:val="20"/>
              </w:rPr>
              <w:t>2010</w:t>
            </w:r>
            <w:r w:rsidR="00544DFD">
              <w:rPr>
                <w:rFonts w:cstheme="minorHAnsi"/>
                <w:sz w:val="20"/>
                <w:szCs w:val="20"/>
              </w:rPr>
              <w:t>),</w:t>
            </w:r>
            <w:r w:rsidR="00A15ECD">
              <w:rPr>
                <w:rFonts w:cstheme="minorHAnsi"/>
                <w:sz w:val="20"/>
                <w:szCs w:val="20"/>
              </w:rPr>
              <w:t xml:space="preserve"> Young et al. (2014)</w:t>
            </w:r>
            <w:r w:rsidR="001213C2">
              <w:rPr>
                <w:rFonts w:cstheme="minorHAnsi"/>
                <w:sz w:val="20"/>
                <w:szCs w:val="20"/>
              </w:rPr>
              <w:t>,</w:t>
            </w:r>
            <w:r w:rsidR="007621B0" w:rsidRPr="007621B0">
              <w:rPr>
                <w:rFonts w:cstheme="minorHAnsi"/>
                <w:sz w:val="20"/>
                <w:szCs w:val="20"/>
              </w:rPr>
              <w:t xml:space="preserve"> </w:t>
            </w:r>
            <w:r w:rsidR="003D2547">
              <w:rPr>
                <w:rFonts w:cstheme="minorHAnsi"/>
                <w:sz w:val="20"/>
                <w:szCs w:val="20"/>
              </w:rPr>
              <w:t xml:space="preserve">Siegel </w:t>
            </w:r>
            <w:r w:rsidR="00FB3F84">
              <w:rPr>
                <w:rFonts w:cstheme="minorHAnsi"/>
                <w:sz w:val="20"/>
                <w:szCs w:val="20"/>
              </w:rPr>
              <w:t xml:space="preserve">and Watkins </w:t>
            </w:r>
            <w:r w:rsidR="003D2547">
              <w:rPr>
                <w:rFonts w:cstheme="minorHAnsi"/>
                <w:sz w:val="20"/>
                <w:szCs w:val="20"/>
              </w:rPr>
              <w:t xml:space="preserve">(2016), </w:t>
            </w:r>
            <w:r w:rsidR="007621B0" w:rsidRPr="007621B0">
              <w:rPr>
                <w:rFonts w:cstheme="minorHAnsi"/>
                <w:sz w:val="20"/>
                <w:szCs w:val="20"/>
              </w:rPr>
              <w:t>Silk et al.</w:t>
            </w:r>
            <w:r w:rsidR="00544DFD">
              <w:rPr>
                <w:rFonts w:cstheme="minorHAnsi"/>
                <w:sz w:val="20"/>
                <w:szCs w:val="20"/>
              </w:rPr>
              <w:t xml:space="preserve"> (</w:t>
            </w:r>
            <w:r w:rsidR="007621B0" w:rsidRPr="007621B0">
              <w:rPr>
                <w:rFonts w:cstheme="minorHAnsi"/>
                <w:sz w:val="20"/>
                <w:szCs w:val="20"/>
              </w:rPr>
              <w:t>2016</w:t>
            </w:r>
            <w:r w:rsidR="00544DFD">
              <w:rPr>
                <w:rFonts w:cstheme="minorHAnsi"/>
                <w:sz w:val="20"/>
                <w:szCs w:val="20"/>
              </w:rPr>
              <w:t>),</w:t>
            </w:r>
            <w:r w:rsidR="007621B0" w:rsidRPr="007621B0">
              <w:rPr>
                <w:rFonts w:cstheme="minorHAnsi"/>
                <w:sz w:val="20"/>
                <w:szCs w:val="20"/>
              </w:rPr>
              <w:t xml:space="preserve"> Davis et al</w:t>
            </w:r>
            <w:r w:rsidR="001213C2">
              <w:rPr>
                <w:rFonts w:cstheme="minorHAnsi"/>
                <w:sz w:val="20"/>
                <w:szCs w:val="20"/>
              </w:rPr>
              <w:t>.</w:t>
            </w:r>
            <w:r w:rsidR="00544DFD">
              <w:rPr>
                <w:rFonts w:cstheme="minorHAnsi"/>
                <w:sz w:val="20"/>
                <w:szCs w:val="20"/>
              </w:rPr>
              <w:t xml:space="preserve"> (</w:t>
            </w:r>
            <w:r w:rsidR="007621B0" w:rsidRPr="007621B0">
              <w:rPr>
                <w:rFonts w:cstheme="minorHAnsi"/>
                <w:sz w:val="20"/>
                <w:szCs w:val="20"/>
              </w:rPr>
              <w:t>2017</w:t>
            </w:r>
            <w:r w:rsidR="00544DFD">
              <w:rPr>
                <w:rFonts w:cstheme="minorHAnsi"/>
                <w:sz w:val="20"/>
                <w:szCs w:val="20"/>
              </w:rPr>
              <w:t>)</w:t>
            </w:r>
            <w:r w:rsidR="006F0168">
              <w:rPr>
                <w:rFonts w:cstheme="minorHAnsi"/>
                <w:sz w:val="20"/>
                <w:szCs w:val="20"/>
              </w:rPr>
              <w:t xml:space="preserve">, </w:t>
            </w:r>
            <w:r w:rsidR="006F0168" w:rsidRPr="006F0168">
              <w:rPr>
                <w:rFonts w:cstheme="minorHAnsi"/>
                <w:sz w:val="20"/>
                <w:szCs w:val="20"/>
              </w:rPr>
              <w:t xml:space="preserve">Atkinson et al., </w:t>
            </w:r>
            <w:r w:rsidR="00544DFD">
              <w:rPr>
                <w:rFonts w:cstheme="minorHAnsi"/>
                <w:sz w:val="20"/>
                <w:szCs w:val="20"/>
              </w:rPr>
              <w:t>(</w:t>
            </w:r>
            <w:r w:rsidR="001213C2">
              <w:rPr>
                <w:rFonts w:cstheme="minorHAnsi"/>
                <w:sz w:val="20"/>
                <w:szCs w:val="20"/>
              </w:rPr>
              <w:t>2019</w:t>
            </w:r>
            <w:r w:rsidR="00544DFD">
              <w:rPr>
                <w:rFonts w:cstheme="minorHAnsi"/>
                <w:sz w:val="20"/>
                <w:szCs w:val="20"/>
              </w:rPr>
              <w:t>)</w:t>
            </w:r>
            <w:r w:rsidR="00302AFB">
              <w:rPr>
                <w:rFonts w:cstheme="minorHAnsi"/>
                <w:sz w:val="20"/>
                <w:szCs w:val="20"/>
              </w:rPr>
              <w:t>,</w:t>
            </w:r>
            <w:r w:rsidR="00D5438E">
              <w:rPr>
                <w:rFonts w:cstheme="minorHAnsi"/>
                <w:sz w:val="20"/>
                <w:szCs w:val="20"/>
              </w:rPr>
              <w:t xml:space="preserve"> Pinkerton et al. (2020),</w:t>
            </w:r>
            <w:r w:rsidR="00302AFB">
              <w:rPr>
                <w:rFonts w:cstheme="minorHAnsi"/>
                <w:sz w:val="20"/>
                <w:szCs w:val="20"/>
              </w:rPr>
              <w:t xml:space="preserve"> Yang et al</w:t>
            </w:r>
            <w:r w:rsidR="0048198A">
              <w:rPr>
                <w:rFonts w:cstheme="minorHAnsi"/>
                <w:sz w:val="20"/>
                <w:szCs w:val="20"/>
              </w:rPr>
              <w:t>.</w:t>
            </w:r>
            <w:r w:rsidR="00302AFB">
              <w:rPr>
                <w:rFonts w:cstheme="minorHAnsi"/>
                <w:sz w:val="20"/>
                <w:szCs w:val="20"/>
              </w:rPr>
              <w:t xml:space="preserve"> (2020)</w:t>
            </w:r>
          </w:p>
          <w:p w14:paraId="412A0B5F" w14:textId="77777777" w:rsidR="007F4392" w:rsidRDefault="007F4392" w:rsidP="00E14A57">
            <w:pPr>
              <w:rPr>
                <w:rFonts w:cstheme="minorHAnsi"/>
                <w:b/>
                <w:bCs/>
                <w:sz w:val="20"/>
                <w:szCs w:val="20"/>
              </w:rPr>
            </w:pPr>
          </w:p>
          <w:p w14:paraId="7E87CB7F" w14:textId="4C650D63" w:rsidR="007F4392" w:rsidRDefault="00817191" w:rsidP="00E14A57">
            <w:pPr>
              <w:rPr>
                <w:rFonts w:cstheme="minorHAnsi"/>
                <w:sz w:val="20"/>
                <w:szCs w:val="20"/>
              </w:rPr>
            </w:pPr>
            <w:r>
              <w:rPr>
                <w:rFonts w:cstheme="minorHAnsi"/>
                <w:sz w:val="20"/>
                <w:szCs w:val="20"/>
              </w:rPr>
              <w:t xml:space="preserve">Siegel (1988), </w:t>
            </w:r>
            <w:proofErr w:type="spellStart"/>
            <w:r>
              <w:rPr>
                <w:rFonts w:cstheme="minorHAnsi"/>
                <w:sz w:val="20"/>
                <w:szCs w:val="20"/>
              </w:rPr>
              <w:t>Trathan</w:t>
            </w:r>
            <w:proofErr w:type="spellEnd"/>
            <w:r>
              <w:rPr>
                <w:rFonts w:cstheme="minorHAnsi"/>
                <w:sz w:val="20"/>
                <w:szCs w:val="20"/>
              </w:rPr>
              <w:t xml:space="preserve"> et al</w:t>
            </w:r>
            <w:r w:rsidR="002E66E9">
              <w:rPr>
                <w:rFonts w:cstheme="minorHAnsi"/>
                <w:sz w:val="20"/>
                <w:szCs w:val="20"/>
              </w:rPr>
              <w:t>.</w:t>
            </w:r>
            <w:r>
              <w:rPr>
                <w:rFonts w:cstheme="minorHAnsi"/>
                <w:sz w:val="20"/>
                <w:szCs w:val="20"/>
              </w:rPr>
              <w:t xml:space="preserve"> (</w:t>
            </w:r>
            <w:r w:rsidR="00F36DDD">
              <w:rPr>
                <w:rFonts w:cstheme="minorHAnsi"/>
                <w:sz w:val="20"/>
                <w:szCs w:val="20"/>
              </w:rPr>
              <w:t xml:space="preserve">1993), </w:t>
            </w:r>
            <w:r w:rsidR="005B1AAF" w:rsidRPr="00720CA9">
              <w:rPr>
                <w:rFonts w:cstheme="minorHAnsi"/>
                <w:sz w:val="20"/>
                <w:szCs w:val="20"/>
              </w:rPr>
              <w:t>Murphy et al.</w:t>
            </w:r>
            <w:r w:rsidR="005B1AAF">
              <w:rPr>
                <w:rFonts w:cstheme="minorHAnsi"/>
                <w:sz w:val="20"/>
                <w:szCs w:val="20"/>
              </w:rPr>
              <w:t xml:space="preserve"> (</w:t>
            </w:r>
            <w:r w:rsidR="005B1AAF" w:rsidRPr="00720CA9">
              <w:rPr>
                <w:rFonts w:cstheme="minorHAnsi"/>
                <w:sz w:val="20"/>
                <w:szCs w:val="20"/>
              </w:rPr>
              <w:t>2004a</w:t>
            </w:r>
            <w:r w:rsidR="005B1AAF">
              <w:rPr>
                <w:rFonts w:cstheme="minorHAnsi"/>
                <w:sz w:val="20"/>
                <w:szCs w:val="20"/>
              </w:rPr>
              <w:t>, b),</w:t>
            </w:r>
            <w:r w:rsidR="005B1AAF" w:rsidRPr="00720CA9">
              <w:rPr>
                <w:rFonts w:cstheme="minorHAnsi"/>
                <w:sz w:val="20"/>
                <w:szCs w:val="20"/>
              </w:rPr>
              <w:t xml:space="preserve"> </w:t>
            </w:r>
            <w:r w:rsidR="005B1AAF" w:rsidRPr="007F4392">
              <w:rPr>
                <w:rFonts w:cstheme="minorHAnsi"/>
                <w:sz w:val="20"/>
                <w:szCs w:val="20"/>
              </w:rPr>
              <w:t>Tarling et al.</w:t>
            </w:r>
            <w:r w:rsidR="005B1AAF">
              <w:rPr>
                <w:rFonts w:cstheme="minorHAnsi"/>
                <w:sz w:val="20"/>
                <w:szCs w:val="20"/>
              </w:rPr>
              <w:t xml:space="preserve"> (</w:t>
            </w:r>
            <w:r w:rsidR="005B1AAF" w:rsidRPr="007F4392">
              <w:rPr>
                <w:rFonts w:cstheme="minorHAnsi"/>
                <w:sz w:val="20"/>
                <w:szCs w:val="20"/>
              </w:rPr>
              <w:t>2006</w:t>
            </w:r>
            <w:r w:rsidR="005B1AAF">
              <w:rPr>
                <w:rFonts w:cstheme="minorHAnsi"/>
                <w:sz w:val="20"/>
                <w:szCs w:val="20"/>
              </w:rPr>
              <w:t xml:space="preserve">), </w:t>
            </w:r>
            <w:r w:rsidR="005B1AAF" w:rsidRPr="00720CA9">
              <w:rPr>
                <w:rFonts w:cstheme="minorHAnsi"/>
                <w:sz w:val="20"/>
                <w:szCs w:val="20"/>
              </w:rPr>
              <w:t>Thorpe et al.</w:t>
            </w:r>
            <w:r w:rsidR="005B1AAF">
              <w:rPr>
                <w:rFonts w:cstheme="minorHAnsi"/>
                <w:sz w:val="20"/>
                <w:szCs w:val="20"/>
              </w:rPr>
              <w:t xml:space="preserve"> (</w:t>
            </w:r>
            <w:r w:rsidR="005B1AAF" w:rsidRPr="00720CA9">
              <w:rPr>
                <w:rFonts w:cstheme="minorHAnsi"/>
                <w:sz w:val="20"/>
                <w:szCs w:val="20"/>
              </w:rPr>
              <w:t>2007</w:t>
            </w:r>
            <w:r w:rsidR="005B1AAF">
              <w:rPr>
                <w:rFonts w:cstheme="minorHAnsi"/>
                <w:sz w:val="20"/>
                <w:szCs w:val="20"/>
              </w:rPr>
              <w:t xml:space="preserve">), </w:t>
            </w:r>
            <w:r w:rsidR="007F4392" w:rsidRPr="007F4392">
              <w:rPr>
                <w:rFonts w:cstheme="minorHAnsi"/>
                <w:sz w:val="20"/>
                <w:szCs w:val="20"/>
              </w:rPr>
              <w:t>Atkinson et al.</w:t>
            </w:r>
            <w:r w:rsidR="00C17E21">
              <w:rPr>
                <w:rFonts w:cstheme="minorHAnsi"/>
                <w:sz w:val="20"/>
                <w:szCs w:val="20"/>
              </w:rPr>
              <w:t xml:space="preserve"> (</w:t>
            </w:r>
            <w:r w:rsidR="007F4392" w:rsidRPr="007F4392">
              <w:rPr>
                <w:rFonts w:cstheme="minorHAnsi"/>
                <w:sz w:val="20"/>
                <w:szCs w:val="20"/>
              </w:rPr>
              <w:t>2008</w:t>
            </w:r>
            <w:r w:rsidR="00C17E21">
              <w:rPr>
                <w:rFonts w:cstheme="minorHAnsi"/>
                <w:sz w:val="20"/>
                <w:szCs w:val="20"/>
              </w:rPr>
              <w:t>),</w:t>
            </w:r>
            <w:r w:rsidR="007F4392" w:rsidRPr="007F4392">
              <w:rPr>
                <w:rFonts w:cstheme="minorHAnsi"/>
                <w:sz w:val="20"/>
                <w:szCs w:val="20"/>
              </w:rPr>
              <w:t xml:space="preserve"> </w:t>
            </w:r>
            <w:r w:rsidR="005B1AAF" w:rsidRPr="00720CA9">
              <w:rPr>
                <w:rFonts w:cstheme="minorHAnsi"/>
                <w:sz w:val="20"/>
                <w:szCs w:val="20"/>
              </w:rPr>
              <w:t>Tarling et al.</w:t>
            </w:r>
            <w:r w:rsidR="005B1AAF">
              <w:rPr>
                <w:rFonts w:cstheme="minorHAnsi"/>
                <w:sz w:val="20"/>
                <w:szCs w:val="20"/>
              </w:rPr>
              <w:t xml:space="preserve"> (</w:t>
            </w:r>
            <w:r w:rsidR="005B1AAF" w:rsidRPr="00720CA9">
              <w:rPr>
                <w:rFonts w:cstheme="minorHAnsi"/>
                <w:sz w:val="20"/>
                <w:szCs w:val="20"/>
              </w:rPr>
              <w:t>2009</w:t>
            </w:r>
            <w:r w:rsidR="005B1AAF">
              <w:rPr>
                <w:rFonts w:cstheme="minorHAnsi"/>
                <w:sz w:val="20"/>
                <w:szCs w:val="20"/>
              </w:rPr>
              <w:t>),</w:t>
            </w:r>
            <w:r w:rsidR="005B1AAF" w:rsidRPr="00720CA9">
              <w:rPr>
                <w:rFonts w:cstheme="minorHAnsi"/>
                <w:sz w:val="20"/>
                <w:szCs w:val="20"/>
              </w:rPr>
              <w:t xml:space="preserve"> </w:t>
            </w:r>
            <w:proofErr w:type="spellStart"/>
            <w:r w:rsidR="007F4392" w:rsidRPr="007F4392">
              <w:rPr>
                <w:rFonts w:cstheme="minorHAnsi"/>
                <w:sz w:val="20"/>
                <w:szCs w:val="20"/>
              </w:rPr>
              <w:t>Piñones</w:t>
            </w:r>
            <w:proofErr w:type="spellEnd"/>
            <w:r w:rsidR="007F4392" w:rsidRPr="007F4392">
              <w:rPr>
                <w:rFonts w:cstheme="minorHAnsi"/>
                <w:sz w:val="20"/>
                <w:szCs w:val="20"/>
              </w:rPr>
              <w:t xml:space="preserve"> and Fedorov</w:t>
            </w:r>
            <w:r w:rsidR="00C17E21">
              <w:rPr>
                <w:rFonts w:cstheme="minorHAnsi"/>
                <w:sz w:val="20"/>
                <w:szCs w:val="20"/>
              </w:rPr>
              <w:t xml:space="preserve"> (</w:t>
            </w:r>
            <w:r w:rsidR="007F4392" w:rsidRPr="007F4392">
              <w:rPr>
                <w:rFonts w:cstheme="minorHAnsi"/>
                <w:sz w:val="20"/>
                <w:szCs w:val="20"/>
              </w:rPr>
              <w:t>2016</w:t>
            </w:r>
            <w:r w:rsidR="00C17E21">
              <w:rPr>
                <w:rFonts w:cstheme="minorHAnsi"/>
                <w:sz w:val="20"/>
                <w:szCs w:val="20"/>
              </w:rPr>
              <w:t>),</w:t>
            </w:r>
            <w:r w:rsidR="00720CA9" w:rsidRPr="00720CA9">
              <w:rPr>
                <w:rFonts w:cstheme="minorHAnsi"/>
                <w:sz w:val="20"/>
                <w:szCs w:val="20"/>
              </w:rPr>
              <w:t xml:space="preserve"> </w:t>
            </w:r>
            <w:r w:rsidR="00EF0878" w:rsidRPr="00EF0878">
              <w:rPr>
                <w:rFonts w:cstheme="minorHAnsi"/>
                <w:sz w:val="20"/>
                <w:szCs w:val="20"/>
              </w:rPr>
              <w:t>Siegel and Watkins</w:t>
            </w:r>
            <w:r w:rsidR="00EF0878">
              <w:rPr>
                <w:rFonts w:cstheme="minorHAnsi"/>
                <w:sz w:val="20"/>
                <w:szCs w:val="20"/>
              </w:rPr>
              <w:t xml:space="preserve"> (</w:t>
            </w:r>
            <w:r w:rsidR="00EF0878" w:rsidRPr="00EF0878">
              <w:rPr>
                <w:rFonts w:cstheme="minorHAnsi"/>
                <w:sz w:val="20"/>
                <w:szCs w:val="20"/>
              </w:rPr>
              <w:t>2016</w:t>
            </w:r>
            <w:r w:rsidR="00EF0878">
              <w:rPr>
                <w:rFonts w:cstheme="minorHAnsi"/>
                <w:sz w:val="20"/>
                <w:szCs w:val="20"/>
              </w:rPr>
              <w:t xml:space="preserve">), </w:t>
            </w:r>
            <w:r w:rsidR="00720CA9" w:rsidRPr="00720CA9">
              <w:rPr>
                <w:rFonts w:cstheme="minorHAnsi"/>
                <w:sz w:val="20"/>
                <w:szCs w:val="20"/>
              </w:rPr>
              <w:t>Meyer et al.</w:t>
            </w:r>
            <w:r w:rsidR="00C17E21">
              <w:rPr>
                <w:rFonts w:cstheme="minorHAnsi"/>
                <w:sz w:val="20"/>
                <w:szCs w:val="20"/>
              </w:rPr>
              <w:t xml:space="preserve"> </w:t>
            </w:r>
            <w:r w:rsidR="00720CA9">
              <w:rPr>
                <w:rFonts w:cstheme="minorHAnsi"/>
                <w:sz w:val="20"/>
                <w:szCs w:val="20"/>
              </w:rPr>
              <w:t>(2017)</w:t>
            </w:r>
            <w:r w:rsidR="00EF0878">
              <w:rPr>
                <w:rFonts w:cstheme="minorHAnsi"/>
                <w:sz w:val="20"/>
                <w:szCs w:val="20"/>
              </w:rPr>
              <w:t>, Murphy et al. (2017)</w:t>
            </w:r>
            <w:r w:rsidR="0098260C">
              <w:rPr>
                <w:rFonts w:cstheme="minorHAnsi"/>
                <w:sz w:val="20"/>
                <w:szCs w:val="20"/>
              </w:rPr>
              <w:t>,</w:t>
            </w:r>
            <w:r w:rsidR="00F36DDD">
              <w:rPr>
                <w:rFonts w:cstheme="minorHAnsi"/>
                <w:sz w:val="20"/>
                <w:szCs w:val="20"/>
              </w:rPr>
              <w:t xml:space="preserve"> Reiss et al. (2017), </w:t>
            </w:r>
            <w:r w:rsidR="0098260C">
              <w:rPr>
                <w:rFonts w:cstheme="minorHAnsi"/>
                <w:sz w:val="20"/>
                <w:szCs w:val="20"/>
              </w:rPr>
              <w:t>Perry et al</w:t>
            </w:r>
            <w:r w:rsidR="00F246BA">
              <w:rPr>
                <w:rFonts w:cstheme="minorHAnsi"/>
                <w:sz w:val="20"/>
                <w:szCs w:val="20"/>
              </w:rPr>
              <w:t>.</w:t>
            </w:r>
            <w:r w:rsidR="0098260C">
              <w:rPr>
                <w:rFonts w:cstheme="minorHAnsi"/>
                <w:sz w:val="20"/>
                <w:szCs w:val="20"/>
              </w:rPr>
              <w:t xml:space="preserve"> (2019), Thorpe et al. (2019)</w:t>
            </w:r>
            <w:r w:rsidR="00432458">
              <w:rPr>
                <w:rFonts w:cstheme="minorHAnsi"/>
                <w:sz w:val="20"/>
                <w:szCs w:val="20"/>
              </w:rPr>
              <w:t>, Meyer et al. (2020)</w:t>
            </w:r>
          </w:p>
          <w:p w14:paraId="43EBD7A1" w14:textId="77777777" w:rsidR="00C12D2C" w:rsidRDefault="00C12D2C" w:rsidP="00E14A57">
            <w:pPr>
              <w:rPr>
                <w:rFonts w:cstheme="minorHAnsi"/>
                <w:sz w:val="20"/>
                <w:szCs w:val="20"/>
              </w:rPr>
            </w:pPr>
          </w:p>
          <w:p w14:paraId="5A138A95" w14:textId="16ACB503" w:rsidR="00F36EC3" w:rsidRDefault="00F36EC3" w:rsidP="00E14A57">
            <w:pPr>
              <w:rPr>
                <w:rFonts w:cstheme="minorHAnsi"/>
                <w:sz w:val="20"/>
                <w:szCs w:val="20"/>
              </w:rPr>
            </w:pPr>
          </w:p>
          <w:p w14:paraId="7AA8F832" w14:textId="3F469AA3" w:rsidR="00693A62" w:rsidRDefault="00693A62" w:rsidP="00E14A57">
            <w:pPr>
              <w:rPr>
                <w:rFonts w:cstheme="minorHAnsi"/>
                <w:sz w:val="20"/>
                <w:szCs w:val="20"/>
              </w:rPr>
            </w:pPr>
          </w:p>
          <w:p w14:paraId="12A73E74" w14:textId="77777777" w:rsidR="00693A62" w:rsidRDefault="00693A62" w:rsidP="00E14A57">
            <w:pPr>
              <w:rPr>
                <w:rFonts w:cstheme="minorHAnsi"/>
                <w:sz w:val="20"/>
                <w:szCs w:val="20"/>
              </w:rPr>
            </w:pPr>
          </w:p>
          <w:p w14:paraId="645AEAC5" w14:textId="6170ED06" w:rsidR="00C12D2C" w:rsidRDefault="00647259" w:rsidP="00E14A57">
            <w:pPr>
              <w:rPr>
                <w:rFonts w:cstheme="minorHAnsi"/>
                <w:sz w:val="20"/>
                <w:szCs w:val="20"/>
              </w:rPr>
            </w:pPr>
            <w:r>
              <w:rPr>
                <w:rFonts w:cstheme="minorHAnsi"/>
                <w:sz w:val="20"/>
                <w:szCs w:val="20"/>
              </w:rPr>
              <w:t xml:space="preserve">Croxall et al. 1999, </w:t>
            </w:r>
            <w:proofErr w:type="spellStart"/>
            <w:r w:rsidR="004628D8" w:rsidRPr="004628D8">
              <w:rPr>
                <w:rFonts w:cstheme="minorHAnsi"/>
                <w:sz w:val="20"/>
                <w:szCs w:val="20"/>
              </w:rPr>
              <w:t>Pakhomov</w:t>
            </w:r>
            <w:proofErr w:type="spellEnd"/>
            <w:r w:rsidR="004628D8" w:rsidRPr="004628D8">
              <w:rPr>
                <w:rFonts w:cstheme="minorHAnsi"/>
                <w:sz w:val="20"/>
                <w:szCs w:val="20"/>
              </w:rPr>
              <w:t xml:space="preserve">, </w:t>
            </w:r>
            <w:r w:rsidR="004628D8">
              <w:rPr>
                <w:rFonts w:cstheme="minorHAnsi"/>
                <w:sz w:val="20"/>
                <w:szCs w:val="20"/>
              </w:rPr>
              <w:t>(</w:t>
            </w:r>
            <w:r w:rsidR="004628D8" w:rsidRPr="004628D8">
              <w:rPr>
                <w:rFonts w:cstheme="minorHAnsi"/>
                <w:sz w:val="20"/>
                <w:szCs w:val="20"/>
              </w:rPr>
              <w:t>2000</w:t>
            </w:r>
            <w:r w:rsidR="004628D8">
              <w:rPr>
                <w:rFonts w:cstheme="minorHAnsi"/>
                <w:sz w:val="20"/>
                <w:szCs w:val="20"/>
              </w:rPr>
              <w:t>),</w:t>
            </w:r>
            <w:r w:rsidR="004628D8" w:rsidRPr="004628D8">
              <w:rPr>
                <w:rFonts w:cstheme="minorHAnsi"/>
                <w:sz w:val="20"/>
                <w:szCs w:val="20"/>
              </w:rPr>
              <w:t xml:space="preserve"> </w:t>
            </w:r>
            <w:r w:rsidR="006D055D">
              <w:rPr>
                <w:rFonts w:cstheme="minorHAnsi"/>
                <w:sz w:val="20"/>
                <w:szCs w:val="20"/>
              </w:rPr>
              <w:t xml:space="preserve">Whitehouse (2008), </w:t>
            </w:r>
            <w:r w:rsidR="004628D8" w:rsidRPr="004628D8">
              <w:rPr>
                <w:rFonts w:cstheme="minorHAnsi"/>
                <w:sz w:val="20"/>
                <w:szCs w:val="20"/>
              </w:rPr>
              <w:t xml:space="preserve">Schmidt et al. </w:t>
            </w:r>
            <w:r w:rsidR="004628D8">
              <w:rPr>
                <w:rFonts w:cstheme="minorHAnsi"/>
                <w:sz w:val="20"/>
                <w:szCs w:val="20"/>
              </w:rPr>
              <w:lastRenderedPageBreak/>
              <w:t>(</w:t>
            </w:r>
            <w:r w:rsidR="001345F3">
              <w:rPr>
                <w:rFonts w:cstheme="minorHAnsi"/>
                <w:sz w:val="20"/>
                <w:szCs w:val="20"/>
              </w:rPr>
              <w:t>2011</w:t>
            </w:r>
            <w:r w:rsidR="004628D8">
              <w:rPr>
                <w:rFonts w:cstheme="minorHAnsi"/>
                <w:sz w:val="20"/>
                <w:szCs w:val="20"/>
              </w:rPr>
              <w:t>),</w:t>
            </w:r>
            <w:r w:rsidR="004628D8" w:rsidRPr="004628D8">
              <w:rPr>
                <w:rFonts w:cstheme="minorHAnsi"/>
                <w:sz w:val="20"/>
                <w:szCs w:val="20"/>
              </w:rPr>
              <w:t xml:space="preserve"> </w:t>
            </w:r>
            <w:r w:rsidR="001345F3">
              <w:rPr>
                <w:rFonts w:cstheme="minorHAnsi"/>
                <w:sz w:val="20"/>
                <w:szCs w:val="20"/>
              </w:rPr>
              <w:t xml:space="preserve">Hill et al. (2012), </w:t>
            </w:r>
            <w:proofErr w:type="spellStart"/>
            <w:r w:rsidR="00AF26DC">
              <w:rPr>
                <w:rFonts w:cstheme="minorHAnsi"/>
                <w:sz w:val="20"/>
                <w:szCs w:val="20"/>
              </w:rPr>
              <w:t>Waluda</w:t>
            </w:r>
            <w:proofErr w:type="spellEnd"/>
            <w:r w:rsidR="00AF26DC">
              <w:rPr>
                <w:rFonts w:cstheme="minorHAnsi"/>
                <w:sz w:val="20"/>
                <w:szCs w:val="20"/>
              </w:rPr>
              <w:t xml:space="preserve"> et al. (2012), </w:t>
            </w:r>
            <w:r w:rsidR="00394235">
              <w:rPr>
                <w:rFonts w:cstheme="minorHAnsi"/>
                <w:sz w:val="20"/>
                <w:szCs w:val="20"/>
              </w:rPr>
              <w:t>Sc</w:t>
            </w:r>
            <w:r w:rsidR="00EF4584">
              <w:rPr>
                <w:rFonts w:cstheme="minorHAnsi"/>
                <w:sz w:val="20"/>
                <w:szCs w:val="20"/>
              </w:rPr>
              <w:t>h</w:t>
            </w:r>
            <w:r w:rsidR="00394235">
              <w:rPr>
                <w:rFonts w:cstheme="minorHAnsi"/>
                <w:sz w:val="20"/>
                <w:szCs w:val="20"/>
              </w:rPr>
              <w:t>midt (2014</w:t>
            </w:r>
            <w:r w:rsidR="000F1E51">
              <w:rPr>
                <w:rFonts w:cstheme="minorHAnsi"/>
                <w:sz w:val="20"/>
                <w:szCs w:val="20"/>
              </w:rPr>
              <w:t>, 2018</w:t>
            </w:r>
            <w:r w:rsidR="00394235">
              <w:rPr>
                <w:rFonts w:cstheme="minorHAnsi"/>
                <w:sz w:val="20"/>
                <w:szCs w:val="20"/>
              </w:rPr>
              <w:t xml:space="preserve">), </w:t>
            </w:r>
            <w:proofErr w:type="spellStart"/>
            <w:r w:rsidR="0006348A">
              <w:rPr>
                <w:rFonts w:cstheme="minorHAnsi"/>
                <w:sz w:val="20"/>
                <w:szCs w:val="20"/>
              </w:rPr>
              <w:t>Trathan</w:t>
            </w:r>
            <w:proofErr w:type="spellEnd"/>
            <w:r w:rsidR="0006348A">
              <w:rPr>
                <w:rFonts w:cstheme="minorHAnsi"/>
                <w:sz w:val="20"/>
                <w:szCs w:val="20"/>
              </w:rPr>
              <w:t xml:space="preserve"> and Hill (2016)</w:t>
            </w:r>
          </w:p>
          <w:p w14:paraId="4667E5CE" w14:textId="77777777" w:rsidR="00F120C3" w:rsidRDefault="00F120C3" w:rsidP="00E14A57">
            <w:pPr>
              <w:rPr>
                <w:rFonts w:cstheme="minorHAnsi"/>
                <w:sz w:val="20"/>
                <w:szCs w:val="20"/>
              </w:rPr>
            </w:pPr>
          </w:p>
          <w:p w14:paraId="4B47A2B0" w14:textId="77777777" w:rsidR="00F120C3" w:rsidRDefault="00F120C3" w:rsidP="00E14A57">
            <w:pPr>
              <w:rPr>
                <w:rFonts w:cstheme="minorHAnsi"/>
                <w:sz w:val="20"/>
                <w:szCs w:val="20"/>
              </w:rPr>
            </w:pPr>
          </w:p>
          <w:p w14:paraId="518FA07E" w14:textId="35139673" w:rsidR="00F36EC3" w:rsidRDefault="00F36EC3" w:rsidP="00E14A57">
            <w:pPr>
              <w:rPr>
                <w:rFonts w:cstheme="minorHAnsi"/>
                <w:sz w:val="20"/>
                <w:szCs w:val="20"/>
              </w:rPr>
            </w:pPr>
          </w:p>
          <w:p w14:paraId="4B7F76FE" w14:textId="7404D778" w:rsidR="00693A62" w:rsidRDefault="00693A62" w:rsidP="00E14A57">
            <w:pPr>
              <w:rPr>
                <w:rFonts w:cstheme="minorHAnsi"/>
                <w:sz w:val="20"/>
                <w:szCs w:val="20"/>
              </w:rPr>
            </w:pPr>
          </w:p>
          <w:p w14:paraId="01D3D101" w14:textId="289DB15A" w:rsidR="00F120C3" w:rsidRDefault="0006348A" w:rsidP="00E14A57">
            <w:pPr>
              <w:rPr>
                <w:rFonts w:cstheme="minorHAnsi"/>
                <w:sz w:val="20"/>
                <w:szCs w:val="20"/>
              </w:rPr>
            </w:pPr>
            <w:r>
              <w:rPr>
                <w:rFonts w:cstheme="minorHAnsi"/>
                <w:sz w:val="20"/>
                <w:szCs w:val="20"/>
              </w:rPr>
              <w:t>Atkinson et al</w:t>
            </w:r>
            <w:r w:rsidR="00956E48">
              <w:rPr>
                <w:rFonts w:cstheme="minorHAnsi"/>
                <w:sz w:val="20"/>
                <w:szCs w:val="20"/>
              </w:rPr>
              <w:t>.</w:t>
            </w:r>
            <w:r>
              <w:rPr>
                <w:rFonts w:cstheme="minorHAnsi"/>
                <w:sz w:val="20"/>
                <w:szCs w:val="20"/>
              </w:rPr>
              <w:t xml:space="preserve"> (2001)</w:t>
            </w:r>
            <w:r w:rsidR="00AA0739">
              <w:rPr>
                <w:rFonts w:cstheme="minorHAnsi"/>
                <w:sz w:val="20"/>
                <w:szCs w:val="20"/>
              </w:rPr>
              <w:t xml:space="preserve">, Whitehouse </w:t>
            </w:r>
            <w:r w:rsidR="00244D1F">
              <w:rPr>
                <w:rFonts w:cstheme="minorHAnsi"/>
                <w:sz w:val="20"/>
                <w:szCs w:val="20"/>
              </w:rPr>
              <w:t xml:space="preserve">et al. </w:t>
            </w:r>
            <w:r w:rsidR="00AA0739">
              <w:rPr>
                <w:rFonts w:cstheme="minorHAnsi"/>
                <w:sz w:val="20"/>
                <w:szCs w:val="20"/>
              </w:rPr>
              <w:t>(2008), Schmidt et al. (2011)</w:t>
            </w:r>
            <w:r w:rsidR="00B352F7">
              <w:rPr>
                <w:rFonts w:cstheme="minorHAnsi"/>
                <w:sz w:val="20"/>
                <w:szCs w:val="20"/>
              </w:rPr>
              <w:t xml:space="preserve">, </w:t>
            </w:r>
            <w:r w:rsidR="00010E29">
              <w:rPr>
                <w:rFonts w:cstheme="minorHAnsi"/>
                <w:sz w:val="20"/>
                <w:szCs w:val="20"/>
              </w:rPr>
              <w:t xml:space="preserve">Atkinson et al. (2012), </w:t>
            </w:r>
            <w:r w:rsidR="00B352F7">
              <w:rPr>
                <w:rFonts w:cstheme="minorHAnsi"/>
                <w:sz w:val="20"/>
                <w:szCs w:val="20"/>
              </w:rPr>
              <w:t>Hill et al. (2012)</w:t>
            </w:r>
            <w:r w:rsidR="00FE0321">
              <w:rPr>
                <w:rFonts w:cstheme="minorHAnsi"/>
                <w:sz w:val="20"/>
                <w:szCs w:val="20"/>
              </w:rPr>
              <w:t xml:space="preserve">, </w:t>
            </w:r>
            <w:r w:rsidR="006D055D">
              <w:rPr>
                <w:rFonts w:cstheme="minorHAnsi"/>
                <w:sz w:val="20"/>
                <w:szCs w:val="20"/>
              </w:rPr>
              <w:t xml:space="preserve">Belcher et al. (2019), </w:t>
            </w:r>
            <w:r w:rsidR="00FE0321">
              <w:rPr>
                <w:rFonts w:cstheme="minorHAnsi"/>
                <w:sz w:val="20"/>
                <w:szCs w:val="20"/>
              </w:rPr>
              <w:t xml:space="preserve">Cavan </w:t>
            </w:r>
            <w:r w:rsidR="006D055D">
              <w:rPr>
                <w:rFonts w:cstheme="minorHAnsi"/>
                <w:sz w:val="20"/>
                <w:szCs w:val="20"/>
              </w:rPr>
              <w:t xml:space="preserve">et al. </w:t>
            </w:r>
            <w:r w:rsidR="00FE0321">
              <w:rPr>
                <w:rFonts w:cstheme="minorHAnsi"/>
                <w:sz w:val="20"/>
                <w:szCs w:val="20"/>
              </w:rPr>
              <w:t>(2019</w:t>
            </w:r>
            <w:r w:rsidR="001345F3">
              <w:rPr>
                <w:rFonts w:cstheme="minorHAnsi"/>
                <w:sz w:val="20"/>
                <w:szCs w:val="20"/>
              </w:rPr>
              <w:t>)</w:t>
            </w:r>
            <w:r w:rsidR="00020728">
              <w:rPr>
                <w:rFonts w:cstheme="minorHAnsi"/>
                <w:sz w:val="20"/>
                <w:szCs w:val="20"/>
              </w:rPr>
              <w:t xml:space="preserve">, </w:t>
            </w:r>
            <w:proofErr w:type="spellStart"/>
            <w:r w:rsidR="00394235">
              <w:rPr>
                <w:rFonts w:cstheme="minorHAnsi"/>
                <w:sz w:val="20"/>
                <w:szCs w:val="20"/>
              </w:rPr>
              <w:t>M</w:t>
            </w:r>
            <w:r w:rsidR="00020728">
              <w:rPr>
                <w:rFonts w:cstheme="minorHAnsi"/>
                <w:sz w:val="20"/>
                <w:szCs w:val="20"/>
              </w:rPr>
              <w:t>anno</w:t>
            </w:r>
            <w:proofErr w:type="spellEnd"/>
            <w:r w:rsidR="00020728">
              <w:rPr>
                <w:rFonts w:cstheme="minorHAnsi"/>
                <w:sz w:val="20"/>
                <w:szCs w:val="20"/>
              </w:rPr>
              <w:t xml:space="preserve"> et al. (2020)</w:t>
            </w:r>
          </w:p>
          <w:p w14:paraId="16A9F7C8" w14:textId="77777777" w:rsidR="00F120C3" w:rsidRDefault="00F120C3" w:rsidP="00E14A57">
            <w:pPr>
              <w:rPr>
                <w:rFonts w:cstheme="minorHAnsi"/>
                <w:sz w:val="20"/>
                <w:szCs w:val="20"/>
              </w:rPr>
            </w:pPr>
          </w:p>
          <w:p w14:paraId="4E674CA3" w14:textId="77777777" w:rsidR="00090D67" w:rsidRDefault="00090D67" w:rsidP="00E14A57">
            <w:pPr>
              <w:rPr>
                <w:rFonts w:cstheme="minorHAnsi"/>
                <w:sz w:val="20"/>
                <w:szCs w:val="20"/>
              </w:rPr>
            </w:pPr>
          </w:p>
          <w:p w14:paraId="263DB1DE" w14:textId="618535A1" w:rsidR="00F120C3" w:rsidRPr="007F4392" w:rsidRDefault="00F120C3" w:rsidP="00E14A57">
            <w:pPr>
              <w:rPr>
                <w:rFonts w:cstheme="minorHAnsi"/>
                <w:sz w:val="20"/>
                <w:szCs w:val="20"/>
              </w:rPr>
            </w:pPr>
            <w:r>
              <w:rPr>
                <w:rFonts w:cstheme="minorHAnsi"/>
                <w:sz w:val="20"/>
                <w:szCs w:val="20"/>
              </w:rPr>
              <w:t>CCAMLR (2020)</w:t>
            </w:r>
          </w:p>
        </w:tc>
      </w:tr>
      <w:tr w:rsidR="007A6294" w:rsidRPr="00B82128" w14:paraId="6C03E94B" w14:textId="6A72FD74" w:rsidTr="00544998">
        <w:tc>
          <w:tcPr>
            <w:tcW w:w="1210" w:type="dxa"/>
          </w:tcPr>
          <w:p w14:paraId="4273FE47" w14:textId="77777777" w:rsidR="007A6294" w:rsidRPr="00B82128" w:rsidRDefault="007A6294" w:rsidP="00E14A57">
            <w:pPr>
              <w:rPr>
                <w:rFonts w:cstheme="minorHAnsi"/>
                <w:b/>
                <w:bCs/>
                <w:sz w:val="20"/>
                <w:szCs w:val="20"/>
              </w:rPr>
            </w:pPr>
            <w:r w:rsidRPr="00B82128">
              <w:rPr>
                <w:rFonts w:cstheme="minorHAnsi"/>
                <w:b/>
                <w:bCs/>
                <w:noProof/>
                <w:sz w:val="20"/>
                <w:szCs w:val="20"/>
              </w:rPr>
              <w:lastRenderedPageBreak/>
              <w:drawing>
                <wp:anchor distT="0" distB="0" distL="114300" distR="114300" simplePos="0" relativeHeight="251668480" behindDoc="0" locked="0" layoutInCell="1" allowOverlap="1" wp14:anchorId="6E20E1A5" wp14:editId="7E7D7544">
                  <wp:simplePos x="0" y="0"/>
                  <wp:positionH relativeFrom="column">
                    <wp:posOffset>-38747</wp:posOffset>
                  </wp:positionH>
                  <wp:positionV relativeFrom="paragraph">
                    <wp:posOffset>413648</wp:posOffset>
                  </wp:positionV>
                  <wp:extent cx="747287" cy="392430"/>
                  <wp:effectExtent l="0" t="0" r="2540" b="0"/>
                  <wp:wrapNone/>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7287" cy="392430"/>
                          </a:xfrm>
                          <a:prstGeom prst="rect">
                            <a:avLst/>
                          </a:prstGeom>
                        </pic:spPr>
                      </pic:pic>
                    </a:graphicData>
                  </a:graphic>
                  <wp14:sizeRelH relativeFrom="margin">
                    <wp14:pctWidth>0</wp14:pctWidth>
                  </wp14:sizeRelH>
                  <wp14:sizeRelV relativeFrom="margin">
                    <wp14:pctHeight>0</wp14:pctHeight>
                  </wp14:sizeRelV>
                </wp:anchor>
              </w:drawing>
            </w:r>
            <w:r w:rsidRPr="00B82128">
              <w:rPr>
                <w:rFonts w:cstheme="minorHAnsi"/>
                <w:b/>
                <w:bCs/>
                <w:sz w:val="20"/>
                <w:szCs w:val="20"/>
              </w:rPr>
              <w:t>Other euphausiids</w:t>
            </w:r>
          </w:p>
        </w:tc>
        <w:tc>
          <w:tcPr>
            <w:tcW w:w="2051" w:type="dxa"/>
          </w:tcPr>
          <w:p w14:paraId="1F0D4F8E" w14:textId="77777777" w:rsidR="00DD0679" w:rsidRDefault="007A6294" w:rsidP="00E14A57">
            <w:pPr>
              <w:rPr>
                <w:rFonts w:cstheme="minorHAnsi"/>
                <w:sz w:val="20"/>
                <w:szCs w:val="20"/>
              </w:rPr>
            </w:pPr>
            <w:r w:rsidRPr="00654AF0">
              <w:rPr>
                <w:rFonts w:cstheme="minorHAnsi"/>
                <w:b/>
                <w:bCs/>
                <w:sz w:val="20"/>
                <w:szCs w:val="20"/>
              </w:rPr>
              <w:t>Size range:</w:t>
            </w:r>
            <w:r w:rsidRPr="00654AF0">
              <w:rPr>
                <w:rFonts w:cstheme="minorHAnsi"/>
                <w:sz w:val="20"/>
                <w:szCs w:val="20"/>
              </w:rPr>
              <w:t xml:space="preserve"> Max length</w:t>
            </w:r>
            <w:r>
              <w:rPr>
                <w:rFonts w:cstheme="minorHAnsi"/>
                <w:sz w:val="20"/>
                <w:szCs w:val="20"/>
              </w:rPr>
              <w:t xml:space="preserve"> </w:t>
            </w:r>
            <w:r w:rsidRPr="00654AF0">
              <w:rPr>
                <w:rFonts w:cstheme="minorHAnsi"/>
                <w:sz w:val="20"/>
                <w:szCs w:val="20"/>
              </w:rPr>
              <w:t>~40</w:t>
            </w:r>
            <w:r>
              <w:rPr>
                <w:rFonts w:cstheme="minorHAnsi"/>
                <w:sz w:val="20"/>
                <w:szCs w:val="20"/>
              </w:rPr>
              <w:t xml:space="preserve"> </w:t>
            </w:r>
            <w:r w:rsidRPr="00654AF0">
              <w:rPr>
                <w:rFonts w:cstheme="minorHAnsi"/>
                <w:sz w:val="20"/>
                <w:szCs w:val="20"/>
              </w:rPr>
              <w:t xml:space="preserve">mm </w:t>
            </w:r>
            <w:r>
              <w:rPr>
                <w:rFonts w:cstheme="minorHAnsi"/>
                <w:sz w:val="20"/>
                <w:szCs w:val="20"/>
              </w:rPr>
              <w:t>(</w:t>
            </w:r>
            <w:r w:rsidRPr="00654AF0">
              <w:rPr>
                <w:rFonts w:cstheme="minorHAnsi"/>
                <w:i/>
                <w:iCs/>
                <w:sz w:val="20"/>
                <w:szCs w:val="20"/>
              </w:rPr>
              <w:t xml:space="preserve">E. </w:t>
            </w:r>
            <w:r w:rsidR="007E707E">
              <w:rPr>
                <w:rFonts w:cstheme="minorHAnsi"/>
                <w:i/>
                <w:iCs/>
                <w:sz w:val="20"/>
                <w:szCs w:val="20"/>
              </w:rPr>
              <w:t>c</w:t>
            </w:r>
            <w:r w:rsidRPr="00654AF0">
              <w:rPr>
                <w:rFonts w:cstheme="minorHAnsi"/>
                <w:i/>
                <w:iCs/>
                <w:sz w:val="20"/>
                <w:szCs w:val="20"/>
              </w:rPr>
              <w:t>rystallorophias</w:t>
            </w:r>
            <w:r>
              <w:rPr>
                <w:rFonts w:cstheme="minorHAnsi"/>
                <w:sz w:val="20"/>
                <w:szCs w:val="20"/>
              </w:rPr>
              <w:t>)</w:t>
            </w:r>
            <w:r w:rsidRPr="00654AF0">
              <w:rPr>
                <w:rFonts w:cstheme="minorHAnsi"/>
                <w:sz w:val="20"/>
                <w:szCs w:val="20"/>
              </w:rPr>
              <w:t xml:space="preserve">, </w:t>
            </w:r>
          </w:p>
          <w:p w14:paraId="76EEB64B" w14:textId="7CDC0088" w:rsidR="007A6294" w:rsidRPr="0028745F" w:rsidRDefault="007A6294" w:rsidP="00E14A57">
            <w:pPr>
              <w:rPr>
                <w:rFonts w:cstheme="minorHAnsi"/>
                <w:sz w:val="20"/>
                <w:szCs w:val="20"/>
              </w:rPr>
            </w:pPr>
            <w:r w:rsidRPr="00654AF0">
              <w:rPr>
                <w:rFonts w:cstheme="minorHAnsi"/>
                <w:sz w:val="20"/>
                <w:szCs w:val="20"/>
              </w:rPr>
              <w:t xml:space="preserve">~42 mm </w:t>
            </w:r>
            <w:r>
              <w:rPr>
                <w:rFonts w:cstheme="minorHAnsi"/>
                <w:sz w:val="20"/>
                <w:szCs w:val="20"/>
              </w:rPr>
              <w:t>(</w:t>
            </w:r>
            <w:r w:rsidRPr="00654AF0">
              <w:rPr>
                <w:rFonts w:cstheme="minorHAnsi"/>
                <w:i/>
                <w:iCs/>
                <w:sz w:val="20"/>
                <w:szCs w:val="20"/>
              </w:rPr>
              <w:t>T.</w:t>
            </w:r>
            <w:r w:rsidR="00544998">
              <w:rPr>
                <w:rFonts w:cstheme="minorHAnsi"/>
                <w:i/>
                <w:iCs/>
                <w:sz w:val="20"/>
                <w:szCs w:val="20"/>
              </w:rPr>
              <w:t xml:space="preserve"> m</w:t>
            </w:r>
            <w:r w:rsidRPr="00654AF0">
              <w:rPr>
                <w:rFonts w:cstheme="minorHAnsi"/>
                <w:i/>
                <w:iCs/>
                <w:sz w:val="20"/>
                <w:szCs w:val="20"/>
              </w:rPr>
              <w:t>acrura</w:t>
            </w:r>
            <w:r>
              <w:rPr>
                <w:rFonts w:cstheme="minorHAnsi"/>
                <w:sz w:val="20"/>
                <w:szCs w:val="20"/>
              </w:rPr>
              <w:t>)</w:t>
            </w:r>
          </w:p>
          <w:p w14:paraId="3ED4468B" w14:textId="77777777" w:rsidR="007A6294" w:rsidRPr="00654AF0" w:rsidRDefault="007A6294" w:rsidP="00E14A57">
            <w:pPr>
              <w:rPr>
                <w:rFonts w:cstheme="minorHAnsi"/>
                <w:sz w:val="20"/>
                <w:szCs w:val="20"/>
              </w:rPr>
            </w:pPr>
          </w:p>
          <w:p w14:paraId="0C0ADB74" w14:textId="77777777" w:rsidR="00544998" w:rsidRDefault="007A6294" w:rsidP="00E14A57">
            <w:pPr>
              <w:rPr>
                <w:rFonts w:cstheme="minorHAnsi"/>
                <w:sz w:val="20"/>
                <w:szCs w:val="20"/>
              </w:rPr>
            </w:pPr>
            <w:r w:rsidRPr="00654AF0">
              <w:rPr>
                <w:rFonts w:cstheme="minorHAnsi"/>
                <w:b/>
                <w:bCs/>
                <w:sz w:val="20"/>
                <w:szCs w:val="20"/>
              </w:rPr>
              <w:t>Larval stage duration</w:t>
            </w:r>
            <w:r w:rsidRPr="00222C2C">
              <w:rPr>
                <w:rFonts w:cstheme="minorHAnsi"/>
                <w:b/>
                <w:bCs/>
                <w:sz w:val="20"/>
                <w:szCs w:val="20"/>
              </w:rPr>
              <w:t>:</w:t>
            </w:r>
            <w:r w:rsidRPr="00222C2C">
              <w:rPr>
                <w:rFonts w:cstheme="minorHAnsi"/>
                <w:sz w:val="20"/>
                <w:szCs w:val="20"/>
              </w:rPr>
              <w:t xml:space="preserve"> ~8 </w:t>
            </w:r>
            <w:proofErr w:type="spellStart"/>
            <w:r w:rsidRPr="00222C2C">
              <w:rPr>
                <w:rFonts w:cstheme="minorHAnsi"/>
                <w:sz w:val="20"/>
                <w:szCs w:val="20"/>
              </w:rPr>
              <w:t>mo</w:t>
            </w:r>
            <w:proofErr w:type="spellEnd"/>
            <w:r w:rsidRPr="00222C2C">
              <w:rPr>
                <w:rFonts w:cstheme="minorHAnsi"/>
                <w:sz w:val="20"/>
                <w:szCs w:val="20"/>
              </w:rPr>
              <w:t xml:space="preserve"> </w:t>
            </w:r>
          </w:p>
          <w:p w14:paraId="3D23D9AC" w14:textId="7F020871" w:rsidR="007A6294" w:rsidRPr="00654AF0" w:rsidRDefault="007A6294" w:rsidP="00E14A57">
            <w:pPr>
              <w:rPr>
                <w:rFonts w:cstheme="minorHAnsi"/>
                <w:i/>
                <w:iCs/>
                <w:sz w:val="20"/>
                <w:szCs w:val="20"/>
              </w:rPr>
            </w:pPr>
            <w:r w:rsidRPr="00222C2C">
              <w:rPr>
                <w:rFonts w:cstheme="minorHAnsi"/>
                <w:i/>
                <w:iCs/>
                <w:sz w:val="20"/>
                <w:szCs w:val="20"/>
              </w:rPr>
              <w:t xml:space="preserve">E. crystallorophias </w:t>
            </w:r>
            <w:r w:rsidRPr="00222C2C">
              <w:rPr>
                <w:rFonts w:cstheme="minorHAnsi"/>
                <w:sz w:val="20"/>
                <w:szCs w:val="20"/>
              </w:rPr>
              <w:t>and</w:t>
            </w:r>
            <w:r w:rsidRPr="00222C2C">
              <w:rPr>
                <w:rFonts w:cstheme="minorHAnsi"/>
                <w:i/>
                <w:iCs/>
                <w:sz w:val="20"/>
                <w:szCs w:val="20"/>
              </w:rPr>
              <w:t xml:space="preserve"> T. macrura </w:t>
            </w:r>
          </w:p>
          <w:p w14:paraId="2362746D" w14:textId="77777777" w:rsidR="007A6294" w:rsidRPr="00654AF0" w:rsidRDefault="007A6294" w:rsidP="00E14A57">
            <w:pPr>
              <w:rPr>
                <w:rFonts w:cstheme="minorHAnsi"/>
                <w:sz w:val="20"/>
                <w:szCs w:val="20"/>
              </w:rPr>
            </w:pPr>
          </w:p>
          <w:p w14:paraId="4B60FB5A" w14:textId="77777777" w:rsidR="007A6294" w:rsidRPr="00C94E9D" w:rsidRDefault="007A6294" w:rsidP="00E14A57">
            <w:pPr>
              <w:rPr>
                <w:rFonts w:cstheme="minorHAnsi"/>
                <w:sz w:val="20"/>
                <w:szCs w:val="20"/>
              </w:rPr>
            </w:pPr>
            <w:r w:rsidRPr="00654AF0">
              <w:rPr>
                <w:rFonts w:cstheme="minorHAnsi"/>
                <w:b/>
                <w:bCs/>
                <w:sz w:val="20"/>
                <w:szCs w:val="20"/>
              </w:rPr>
              <w:t>Life span:</w:t>
            </w:r>
          </w:p>
          <w:p w14:paraId="27866C74" w14:textId="77777777" w:rsidR="00DD0679" w:rsidRDefault="007A6294" w:rsidP="00E14A57">
            <w:pPr>
              <w:rPr>
                <w:rFonts w:cstheme="minorHAnsi"/>
                <w:sz w:val="20"/>
                <w:szCs w:val="20"/>
              </w:rPr>
            </w:pPr>
            <w:r w:rsidRPr="00654AF0">
              <w:rPr>
                <w:rFonts w:cstheme="minorHAnsi"/>
                <w:sz w:val="20"/>
                <w:szCs w:val="20"/>
              </w:rPr>
              <w:t>4-5</w:t>
            </w:r>
            <w:r>
              <w:rPr>
                <w:rFonts w:cstheme="minorHAnsi"/>
                <w:sz w:val="20"/>
                <w:szCs w:val="20"/>
              </w:rPr>
              <w:t xml:space="preserve"> </w:t>
            </w:r>
            <w:proofErr w:type="spellStart"/>
            <w:r w:rsidRPr="00654AF0">
              <w:rPr>
                <w:rFonts w:cstheme="minorHAnsi"/>
                <w:sz w:val="20"/>
                <w:szCs w:val="20"/>
              </w:rPr>
              <w:t>yrs</w:t>
            </w:r>
            <w:proofErr w:type="spellEnd"/>
            <w:r w:rsidRPr="00654AF0">
              <w:rPr>
                <w:rFonts w:cstheme="minorHAnsi"/>
                <w:sz w:val="20"/>
                <w:szCs w:val="20"/>
              </w:rPr>
              <w:t xml:space="preserve"> </w:t>
            </w:r>
          </w:p>
          <w:p w14:paraId="62979BC9" w14:textId="5CB1AEA9" w:rsidR="007A6294" w:rsidRPr="0028745F" w:rsidRDefault="007A6294" w:rsidP="00E14A57">
            <w:pPr>
              <w:rPr>
                <w:rFonts w:cstheme="minorHAnsi"/>
                <w:sz w:val="20"/>
                <w:szCs w:val="20"/>
              </w:rPr>
            </w:pPr>
            <w:r>
              <w:rPr>
                <w:rFonts w:cstheme="minorHAnsi"/>
                <w:sz w:val="20"/>
                <w:szCs w:val="20"/>
              </w:rPr>
              <w:t>(</w:t>
            </w:r>
            <w:r w:rsidRPr="00654AF0">
              <w:rPr>
                <w:rFonts w:cstheme="minorHAnsi"/>
                <w:i/>
                <w:iCs/>
                <w:sz w:val="20"/>
                <w:szCs w:val="20"/>
              </w:rPr>
              <w:t>E. crystallorophias</w:t>
            </w:r>
            <w:r>
              <w:rPr>
                <w:rFonts w:cstheme="minorHAnsi"/>
                <w:sz w:val="20"/>
                <w:szCs w:val="20"/>
              </w:rPr>
              <w:t xml:space="preserve">), </w:t>
            </w:r>
            <w:r w:rsidRPr="00654AF0">
              <w:rPr>
                <w:rFonts w:cstheme="minorHAnsi"/>
                <w:sz w:val="20"/>
                <w:szCs w:val="20"/>
              </w:rPr>
              <w:t>&lt;4</w:t>
            </w:r>
            <w:r>
              <w:rPr>
                <w:rFonts w:cstheme="minorHAnsi"/>
                <w:sz w:val="20"/>
                <w:szCs w:val="20"/>
              </w:rPr>
              <w:t xml:space="preserve"> </w:t>
            </w:r>
            <w:proofErr w:type="spellStart"/>
            <w:r w:rsidRPr="00654AF0">
              <w:rPr>
                <w:rFonts w:cstheme="minorHAnsi"/>
                <w:sz w:val="20"/>
                <w:szCs w:val="20"/>
              </w:rPr>
              <w:t>yrs</w:t>
            </w:r>
            <w:proofErr w:type="spellEnd"/>
            <w:r w:rsidRPr="00654AF0">
              <w:rPr>
                <w:rFonts w:cstheme="minorHAnsi"/>
                <w:sz w:val="20"/>
                <w:szCs w:val="20"/>
              </w:rPr>
              <w:t xml:space="preserve"> </w:t>
            </w:r>
            <w:r>
              <w:rPr>
                <w:rFonts w:cstheme="minorHAnsi"/>
                <w:sz w:val="20"/>
                <w:szCs w:val="20"/>
              </w:rPr>
              <w:t>(</w:t>
            </w:r>
            <w:r w:rsidRPr="00654AF0">
              <w:rPr>
                <w:rFonts w:cstheme="minorHAnsi"/>
                <w:i/>
                <w:iCs/>
                <w:sz w:val="20"/>
                <w:szCs w:val="20"/>
              </w:rPr>
              <w:t>T. macrura</w:t>
            </w:r>
            <w:r>
              <w:rPr>
                <w:rFonts w:cstheme="minorHAnsi"/>
                <w:sz w:val="20"/>
                <w:szCs w:val="20"/>
              </w:rPr>
              <w:t>)</w:t>
            </w:r>
          </w:p>
          <w:p w14:paraId="5A4A63F7" w14:textId="74D6B09F" w:rsidR="007A6294" w:rsidRDefault="007A6294" w:rsidP="00E14A57">
            <w:pPr>
              <w:rPr>
                <w:rFonts w:cstheme="minorHAnsi"/>
                <w:sz w:val="20"/>
                <w:szCs w:val="20"/>
              </w:rPr>
            </w:pPr>
            <w:r w:rsidRPr="00654AF0">
              <w:rPr>
                <w:rFonts w:cstheme="minorHAnsi"/>
                <w:b/>
                <w:bCs/>
                <w:sz w:val="20"/>
                <w:szCs w:val="20"/>
              </w:rPr>
              <w:lastRenderedPageBreak/>
              <w:t>Age at maturity:</w:t>
            </w:r>
            <w:r w:rsidRPr="00654AF0">
              <w:rPr>
                <w:rFonts w:cstheme="minorHAnsi"/>
                <w:sz w:val="20"/>
                <w:szCs w:val="20"/>
              </w:rPr>
              <w:t xml:space="preserve"> </w:t>
            </w:r>
            <w:r w:rsidRPr="00B0279F">
              <w:rPr>
                <w:rFonts w:cstheme="minorHAnsi"/>
                <w:sz w:val="20"/>
                <w:szCs w:val="20"/>
              </w:rPr>
              <w:t>Males 2</w:t>
            </w:r>
            <w:r w:rsidR="0053085B">
              <w:rPr>
                <w:rFonts w:cstheme="minorHAnsi"/>
                <w:sz w:val="20"/>
                <w:szCs w:val="20"/>
              </w:rPr>
              <w:t xml:space="preserve"> </w:t>
            </w:r>
            <w:proofErr w:type="spellStart"/>
            <w:r w:rsidRPr="00B0279F">
              <w:rPr>
                <w:rFonts w:cstheme="minorHAnsi"/>
                <w:sz w:val="20"/>
                <w:szCs w:val="20"/>
              </w:rPr>
              <w:t>yrs</w:t>
            </w:r>
            <w:proofErr w:type="spellEnd"/>
            <w:r w:rsidRPr="00B0279F">
              <w:rPr>
                <w:rFonts w:cstheme="minorHAnsi"/>
                <w:sz w:val="20"/>
                <w:szCs w:val="20"/>
              </w:rPr>
              <w:t xml:space="preserve">, </w:t>
            </w:r>
            <w:r>
              <w:rPr>
                <w:rFonts w:cstheme="minorHAnsi"/>
                <w:sz w:val="20"/>
                <w:szCs w:val="20"/>
              </w:rPr>
              <w:t>F</w:t>
            </w:r>
            <w:r w:rsidRPr="00B0279F">
              <w:rPr>
                <w:rFonts w:cstheme="minorHAnsi"/>
                <w:sz w:val="20"/>
                <w:szCs w:val="20"/>
              </w:rPr>
              <w:t>emales 2</w:t>
            </w:r>
            <w:r w:rsidR="0053085B">
              <w:rPr>
                <w:rFonts w:cstheme="minorHAnsi"/>
                <w:sz w:val="20"/>
                <w:szCs w:val="20"/>
              </w:rPr>
              <w:t xml:space="preserve"> </w:t>
            </w:r>
            <w:proofErr w:type="spellStart"/>
            <w:r w:rsidRPr="00B0279F">
              <w:rPr>
                <w:rFonts w:cstheme="minorHAnsi"/>
                <w:sz w:val="20"/>
                <w:szCs w:val="20"/>
              </w:rPr>
              <w:t>yrs</w:t>
            </w:r>
            <w:proofErr w:type="spellEnd"/>
          </w:p>
          <w:p w14:paraId="72E9EBA5" w14:textId="77777777" w:rsidR="007A6294" w:rsidRDefault="007A6294" w:rsidP="00E14A57">
            <w:pPr>
              <w:rPr>
                <w:rFonts w:cstheme="minorHAnsi"/>
                <w:b/>
                <w:bCs/>
                <w:i/>
                <w:iCs/>
                <w:sz w:val="16"/>
                <w:szCs w:val="16"/>
              </w:rPr>
            </w:pPr>
          </w:p>
          <w:p w14:paraId="13020EE2" w14:textId="77777777" w:rsidR="007A6294" w:rsidRDefault="007A6294" w:rsidP="00E14A57">
            <w:pPr>
              <w:rPr>
                <w:rFonts w:cstheme="minorHAnsi"/>
                <w:b/>
                <w:bCs/>
                <w:i/>
                <w:iCs/>
                <w:sz w:val="16"/>
                <w:szCs w:val="16"/>
              </w:rPr>
            </w:pPr>
          </w:p>
          <w:p w14:paraId="5101A3FB" w14:textId="77777777" w:rsidR="007A6294" w:rsidRDefault="007A6294" w:rsidP="00E14A57">
            <w:pPr>
              <w:rPr>
                <w:rFonts w:cstheme="minorHAnsi"/>
                <w:b/>
                <w:bCs/>
                <w:i/>
                <w:iCs/>
                <w:sz w:val="16"/>
                <w:szCs w:val="16"/>
              </w:rPr>
            </w:pPr>
          </w:p>
          <w:p w14:paraId="46FCB0A5" w14:textId="77777777" w:rsidR="007A6294" w:rsidRDefault="007A6294" w:rsidP="00E14A57">
            <w:pPr>
              <w:rPr>
                <w:rFonts w:cstheme="minorHAnsi"/>
                <w:b/>
                <w:bCs/>
                <w:i/>
                <w:iCs/>
                <w:sz w:val="16"/>
                <w:szCs w:val="16"/>
              </w:rPr>
            </w:pPr>
          </w:p>
          <w:p w14:paraId="67118953" w14:textId="77777777" w:rsidR="007A6294" w:rsidRDefault="007A6294" w:rsidP="00E14A57">
            <w:pPr>
              <w:rPr>
                <w:rFonts w:cstheme="minorHAnsi"/>
                <w:b/>
                <w:bCs/>
                <w:i/>
                <w:iCs/>
                <w:sz w:val="16"/>
                <w:szCs w:val="16"/>
              </w:rPr>
            </w:pPr>
          </w:p>
          <w:p w14:paraId="26CE17C3" w14:textId="77777777" w:rsidR="007A6294" w:rsidRDefault="007A6294" w:rsidP="00E14A57">
            <w:pPr>
              <w:rPr>
                <w:rFonts w:cstheme="minorHAnsi"/>
                <w:b/>
                <w:bCs/>
                <w:i/>
                <w:iCs/>
                <w:sz w:val="16"/>
                <w:szCs w:val="16"/>
              </w:rPr>
            </w:pPr>
          </w:p>
          <w:p w14:paraId="4B7248D0" w14:textId="77777777" w:rsidR="007A6294" w:rsidRDefault="007A6294" w:rsidP="00E14A57">
            <w:pPr>
              <w:rPr>
                <w:rFonts w:cstheme="minorHAnsi"/>
                <w:b/>
                <w:bCs/>
                <w:i/>
                <w:iCs/>
                <w:sz w:val="16"/>
                <w:szCs w:val="16"/>
              </w:rPr>
            </w:pPr>
          </w:p>
          <w:p w14:paraId="7A603D82" w14:textId="77777777" w:rsidR="007A6294" w:rsidRDefault="007A6294" w:rsidP="00E14A57">
            <w:pPr>
              <w:rPr>
                <w:rFonts w:cstheme="minorHAnsi"/>
                <w:b/>
                <w:bCs/>
                <w:i/>
                <w:iCs/>
                <w:sz w:val="16"/>
                <w:szCs w:val="16"/>
              </w:rPr>
            </w:pPr>
          </w:p>
          <w:p w14:paraId="59249E49" w14:textId="77777777" w:rsidR="007A6294" w:rsidRPr="00B82128" w:rsidRDefault="007A6294" w:rsidP="00E14A57">
            <w:pPr>
              <w:rPr>
                <w:rFonts w:cstheme="minorHAnsi"/>
                <w:sz w:val="20"/>
                <w:szCs w:val="20"/>
              </w:rPr>
            </w:pPr>
          </w:p>
        </w:tc>
        <w:tc>
          <w:tcPr>
            <w:tcW w:w="7371" w:type="dxa"/>
          </w:tcPr>
          <w:p w14:paraId="6CD92C4F" w14:textId="25530FBA" w:rsidR="007A6294" w:rsidRPr="00693A62" w:rsidRDefault="007A6294" w:rsidP="00E14A57">
            <w:pPr>
              <w:rPr>
                <w:rFonts w:cstheme="minorHAnsi"/>
                <w:sz w:val="20"/>
                <w:szCs w:val="20"/>
              </w:rPr>
            </w:pPr>
            <w:r w:rsidRPr="00693A62">
              <w:rPr>
                <w:rFonts w:cstheme="minorHAnsi"/>
                <w:b/>
                <w:bCs/>
                <w:sz w:val="20"/>
                <w:szCs w:val="20"/>
              </w:rPr>
              <w:lastRenderedPageBreak/>
              <w:t>Abundance/biomass:</w:t>
            </w:r>
            <w:r w:rsidRPr="00693A62">
              <w:rPr>
                <w:rFonts w:cstheme="minorHAnsi"/>
                <w:sz w:val="20"/>
                <w:szCs w:val="20"/>
              </w:rPr>
              <w:t xml:space="preserve"> </w:t>
            </w:r>
            <w:r w:rsidRPr="00693A62">
              <w:rPr>
                <w:rFonts w:cstheme="minorHAnsi"/>
                <w:i/>
                <w:iCs/>
                <w:sz w:val="20"/>
                <w:szCs w:val="20"/>
              </w:rPr>
              <w:t>E. crystallorophias-</w:t>
            </w:r>
            <w:r w:rsidRPr="00693A62">
              <w:rPr>
                <w:rFonts w:cstheme="minorHAnsi"/>
                <w:sz w:val="20"/>
                <w:szCs w:val="20"/>
              </w:rPr>
              <w:t xml:space="preserve"> limited data, total biomass potentially orders of magnitude lower than </w:t>
            </w:r>
            <w:r w:rsidRPr="00693A62">
              <w:rPr>
                <w:rFonts w:cstheme="minorHAnsi"/>
                <w:i/>
                <w:iCs/>
                <w:sz w:val="20"/>
                <w:szCs w:val="20"/>
              </w:rPr>
              <w:t>E. superba</w:t>
            </w:r>
            <w:r w:rsidRPr="00693A62">
              <w:rPr>
                <w:rFonts w:cstheme="minorHAnsi"/>
                <w:sz w:val="20"/>
                <w:szCs w:val="20"/>
              </w:rPr>
              <w:t xml:space="preserve">. In some regions, mass per unit area similar in magnitude to those reported for </w:t>
            </w:r>
            <w:r w:rsidRPr="00693A62">
              <w:rPr>
                <w:rFonts w:cstheme="minorHAnsi"/>
                <w:i/>
                <w:iCs/>
                <w:sz w:val="20"/>
                <w:szCs w:val="20"/>
              </w:rPr>
              <w:t>E. superba</w:t>
            </w:r>
            <w:r w:rsidRPr="00693A62">
              <w:rPr>
                <w:rFonts w:cstheme="minorHAnsi"/>
                <w:sz w:val="20"/>
                <w:szCs w:val="20"/>
              </w:rPr>
              <w:t xml:space="preserve">. </w:t>
            </w:r>
            <w:r w:rsidRPr="00693A62">
              <w:rPr>
                <w:rFonts w:cstheme="minorHAnsi"/>
                <w:i/>
                <w:iCs/>
                <w:sz w:val="20"/>
                <w:szCs w:val="20"/>
              </w:rPr>
              <w:t>T. macrura</w:t>
            </w:r>
            <w:r w:rsidRPr="00693A62">
              <w:rPr>
                <w:rFonts w:cstheme="minorHAnsi"/>
                <w:sz w:val="20"/>
                <w:szCs w:val="20"/>
              </w:rPr>
              <w:t xml:space="preserve"> - biomass unknown but likely the most numerically abundant euphausiid species, and in some areas is &gt;</w:t>
            </w:r>
            <w:r w:rsidRPr="00693A62">
              <w:rPr>
                <w:rFonts w:cstheme="minorHAnsi"/>
                <w:i/>
                <w:iCs/>
                <w:sz w:val="20"/>
                <w:szCs w:val="20"/>
              </w:rPr>
              <w:t xml:space="preserve">E. superba. </w:t>
            </w:r>
            <w:r w:rsidRPr="00693A62">
              <w:rPr>
                <w:rFonts w:cstheme="minorHAnsi"/>
                <w:sz w:val="20"/>
                <w:szCs w:val="20"/>
              </w:rPr>
              <w:t>No production estimates available</w:t>
            </w:r>
          </w:p>
          <w:p w14:paraId="23824087" w14:textId="5790FE5F" w:rsidR="00D21F90" w:rsidRPr="00693A62" w:rsidRDefault="00D21F90" w:rsidP="00E14A57">
            <w:pPr>
              <w:rPr>
                <w:rFonts w:cstheme="minorHAnsi"/>
                <w:sz w:val="20"/>
                <w:szCs w:val="20"/>
              </w:rPr>
            </w:pPr>
          </w:p>
          <w:p w14:paraId="6285D213" w14:textId="73317095" w:rsidR="007A6294" w:rsidRPr="00693A62" w:rsidRDefault="007A6294" w:rsidP="00E14A57">
            <w:pPr>
              <w:rPr>
                <w:rFonts w:cstheme="minorHAnsi"/>
                <w:sz w:val="20"/>
                <w:szCs w:val="20"/>
              </w:rPr>
            </w:pPr>
          </w:p>
          <w:p w14:paraId="4AB8F6EB" w14:textId="34E579B3" w:rsidR="00F93E8D" w:rsidRPr="00693A62" w:rsidRDefault="00F93E8D" w:rsidP="00E14A57">
            <w:pPr>
              <w:rPr>
                <w:rFonts w:cstheme="minorHAnsi"/>
                <w:sz w:val="20"/>
                <w:szCs w:val="20"/>
              </w:rPr>
            </w:pPr>
          </w:p>
          <w:p w14:paraId="627AAA2E" w14:textId="55314D51" w:rsidR="00F93E8D" w:rsidRPr="00693A62" w:rsidRDefault="00F93E8D" w:rsidP="00E14A57">
            <w:pPr>
              <w:rPr>
                <w:rFonts w:cstheme="minorHAnsi"/>
                <w:sz w:val="20"/>
                <w:szCs w:val="20"/>
              </w:rPr>
            </w:pPr>
          </w:p>
          <w:p w14:paraId="42D91B03" w14:textId="24EFE944" w:rsidR="007A6294" w:rsidRPr="00693A62" w:rsidRDefault="007A6294" w:rsidP="00E14A57">
            <w:pPr>
              <w:rPr>
                <w:rFonts w:cstheme="minorHAnsi"/>
                <w:sz w:val="20"/>
                <w:szCs w:val="20"/>
              </w:rPr>
            </w:pPr>
            <w:r w:rsidRPr="00693A62">
              <w:rPr>
                <w:rFonts w:cstheme="minorHAnsi"/>
                <w:b/>
                <w:bCs/>
                <w:sz w:val="20"/>
                <w:szCs w:val="20"/>
              </w:rPr>
              <w:t xml:space="preserve">General distribution: </w:t>
            </w:r>
            <w:r w:rsidR="00524320" w:rsidRPr="00693A62">
              <w:rPr>
                <w:rFonts w:cstheme="minorHAnsi"/>
                <w:sz w:val="20"/>
                <w:szCs w:val="20"/>
              </w:rPr>
              <w:t xml:space="preserve">Patterns of occurrence of </w:t>
            </w:r>
            <w:r w:rsidR="00F2328F" w:rsidRPr="00693A62">
              <w:rPr>
                <w:rFonts w:cstheme="minorHAnsi"/>
                <w:i/>
                <w:iCs/>
                <w:sz w:val="20"/>
                <w:szCs w:val="20"/>
              </w:rPr>
              <w:t>E. crystallorophias</w:t>
            </w:r>
            <w:r w:rsidR="00F2328F" w:rsidRPr="00693A62">
              <w:rPr>
                <w:rFonts w:cstheme="minorHAnsi"/>
                <w:sz w:val="20"/>
                <w:szCs w:val="20"/>
              </w:rPr>
              <w:t xml:space="preserve"> and </w:t>
            </w:r>
            <w:r w:rsidR="00F2328F" w:rsidRPr="00693A62">
              <w:rPr>
                <w:rFonts w:cstheme="minorHAnsi"/>
                <w:i/>
                <w:iCs/>
                <w:sz w:val="20"/>
                <w:szCs w:val="20"/>
              </w:rPr>
              <w:t xml:space="preserve">E. </w:t>
            </w:r>
            <w:proofErr w:type="spellStart"/>
            <w:r w:rsidR="00524320" w:rsidRPr="00693A62">
              <w:rPr>
                <w:rFonts w:cstheme="minorHAnsi"/>
                <w:i/>
                <w:iCs/>
                <w:sz w:val="20"/>
                <w:szCs w:val="20"/>
              </w:rPr>
              <w:t>t</w:t>
            </w:r>
            <w:r w:rsidR="00F2328F" w:rsidRPr="00693A62">
              <w:rPr>
                <w:rFonts w:cstheme="minorHAnsi"/>
                <w:i/>
                <w:iCs/>
                <w:sz w:val="20"/>
                <w:szCs w:val="20"/>
              </w:rPr>
              <w:t>ri</w:t>
            </w:r>
            <w:r w:rsidR="00524320" w:rsidRPr="00693A62">
              <w:rPr>
                <w:rFonts w:cstheme="minorHAnsi"/>
                <w:i/>
                <w:iCs/>
                <w:sz w:val="20"/>
                <w:szCs w:val="20"/>
              </w:rPr>
              <w:t>acantha</w:t>
            </w:r>
            <w:proofErr w:type="spellEnd"/>
            <w:r w:rsidR="00524320" w:rsidRPr="00693A62">
              <w:rPr>
                <w:rFonts w:cstheme="minorHAnsi"/>
                <w:sz w:val="20"/>
                <w:szCs w:val="20"/>
              </w:rPr>
              <w:t xml:space="preserve"> generally defined by latitudinal and </w:t>
            </w:r>
            <w:r w:rsidR="007262A7" w:rsidRPr="00693A62">
              <w:rPr>
                <w:rFonts w:cstheme="minorHAnsi"/>
                <w:sz w:val="20"/>
                <w:szCs w:val="20"/>
              </w:rPr>
              <w:t>bathymetric features</w:t>
            </w:r>
            <w:r w:rsidR="007262A7" w:rsidRPr="00693A62">
              <w:rPr>
                <w:rFonts w:cstheme="minorHAnsi"/>
                <w:b/>
                <w:bCs/>
                <w:sz w:val="20"/>
                <w:szCs w:val="20"/>
              </w:rPr>
              <w:t xml:space="preserve">. </w:t>
            </w:r>
            <w:r w:rsidRPr="00693A62">
              <w:rPr>
                <w:rFonts w:cstheme="minorHAnsi"/>
                <w:i/>
                <w:iCs/>
                <w:sz w:val="20"/>
                <w:szCs w:val="20"/>
              </w:rPr>
              <w:t xml:space="preserve">E. crystallorophias </w:t>
            </w:r>
            <w:r w:rsidRPr="00693A62">
              <w:rPr>
                <w:rFonts w:cstheme="minorHAnsi"/>
                <w:sz w:val="20"/>
                <w:szCs w:val="20"/>
              </w:rPr>
              <w:t>predominantly in</w:t>
            </w:r>
            <w:r w:rsidR="009E6563">
              <w:rPr>
                <w:rFonts w:cstheme="minorHAnsi"/>
                <w:sz w:val="20"/>
                <w:szCs w:val="20"/>
              </w:rPr>
              <w:t>habit</w:t>
            </w:r>
            <w:r w:rsidRPr="00693A62">
              <w:rPr>
                <w:rFonts w:cstheme="minorHAnsi"/>
                <w:sz w:val="20"/>
                <w:szCs w:val="20"/>
              </w:rPr>
              <w:t xml:space="preserve"> coastal areas of the high Antarctic (Antarctic Zone) with greatest densities at ~70</w:t>
            </w:r>
            <w:r w:rsidRPr="00693A62">
              <w:rPr>
                <w:rFonts w:cstheme="minorHAnsi"/>
                <w:sz w:val="20"/>
                <w:szCs w:val="20"/>
              </w:rPr>
              <w:sym w:font="Symbol" w:char="F0B0"/>
            </w:r>
            <w:r w:rsidRPr="00693A62">
              <w:rPr>
                <w:rFonts w:cstheme="minorHAnsi"/>
                <w:sz w:val="20"/>
                <w:szCs w:val="20"/>
              </w:rPr>
              <w:t xml:space="preserve">S, common around coastal areas of the east Antarctic (Central Indian and East Indian Sectors) and in the Weddell (7), Amundsen (11) and Ross Seas (12). </w:t>
            </w:r>
            <w:r w:rsidRPr="00693A62">
              <w:rPr>
                <w:rFonts w:cstheme="minorHAnsi"/>
                <w:i/>
                <w:iCs/>
                <w:sz w:val="20"/>
                <w:szCs w:val="20"/>
              </w:rPr>
              <w:t xml:space="preserve">T. macrura </w:t>
            </w:r>
            <w:r w:rsidRPr="00693A62">
              <w:rPr>
                <w:rFonts w:cstheme="minorHAnsi"/>
                <w:sz w:val="20"/>
                <w:szCs w:val="20"/>
              </w:rPr>
              <w:t>is cosmopolitan and ubiquitous and abundant throughout its range: pelagic and coastal, wide latitudinal distribution (Antarctic to Northern Zone)</w:t>
            </w:r>
            <w:r w:rsidR="00A67540" w:rsidRPr="00693A62">
              <w:rPr>
                <w:rFonts w:cstheme="minorHAnsi"/>
                <w:sz w:val="20"/>
                <w:szCs w:val="20"/>
              </w:rPr>
              <w:t>.</w:t>
            </w:r>
            <w:r w:rsidR="00A67540" w:rsidRPr="00693A62">
              <w:rPr>
                <w:rFonts w:cstheme="minorHAnsi"/>
                <w:sz w:val="20"/>
                <w:szCs w:val="20"/>
                <w:highlight w:val="yellow"/>
              </w:rPr>
              <w:t xml:space="preserve"> </w:t>
            </w:r>
          </w:p>
          <w:p w14:paraId="1DEE2273" w14:textId="7D511F5D" w:rsidR="007A6294" w:rsidRPr="00693A62" w:rsidRDefault="007A6294" w:rsidP="00E14A57">
            <w:pPr>
              <w:rPr>
                <w:rFonts w:cstheme="minorHAnsi"/>
                <w:sz w:val="20"/>
                <w:szCs w:val="20"/>
              </w:rPr>
            </w:pPr>
          </w:p>
          <w:p w14:paraId="2C2D24AD" w14:textId="3DD2D0CB" w:rsidR="00B81893" w:rsidRPr="00693A62" w:rsidRDefault="00B81893" w:rsidP="00E14A57">
            <w:pPr>
              <w:rPr>
                <w:rFonts w:cstheme="minorHAnsi"/>
                <w:sz w:val="20"/>
                <w:szCs w:val="20"/>
              </w:rPr>
            </w:pPr>
          </w:p>
          <w:p w14:paraId="5BA0C15A" w14:textId="691CE93E" w:rsidR="00EF38B9" w:rsidRPr="00693A62" w:rsidRDefault="00EF38B9" w:rsidP="00E14A57">
            <w:pPr>
              <w:rPr>
                <w:rFonts w:cstheme="minorHAnsi"/>
                <w:sz w:val="20"/>
                <w:szCs w:val="20"/>
              </w:rPr>
            </w:pPr>
          </w:p>
          <w:p w14:paraId="53AC5FE1" w14:textId="1A550502" w:rsidR="007A6294" w:rsidRPr="00693A62" w:rsidRDefault="007A6294" w:rsidP="00E14A57">
            <w:pPr>
              <w:rPr>
                <w:rFonts w:cstheme="minorHAnsi"/>
                <w:sz w:val="20"/>
                <w:szCs w:val="20"/>
              </w:rPr>
            </w:pPr>
            <w:r w:rsidRPr="00693A62">
              <w:rPr>
                <w:rFonts w:cstheme="minorHAnsi"/>
                <w:b/>
                <w:bCs/>
                <w:sz w:val="20"/>
                <w:szCs w:val="20"/>
              </w:rPr>
              <w:t xml:space="preserve">Habitat preference: </w:t>
            </w:r>
            <w:r w:rsidRPr="00693A62">
              <w:rPr>
                <w:rFonts w:cstheme="minorHAnsi"/>
                <w:i/>
                <w:iCs/>
                <w:sz w:val="20"/>
                <w:szCs w:val="20"/>
              </w:rPr>
              <w:t>E. crystallorophias</w:t>
            </w:r>
            <w:r w:rsidRPr="00693A62">
              <w:rPr>
                <w:rFonts w:cstheme="minorHAnsi"/>
                <w:sz w:val="20"/>
                <w:szCs w:val="20"/>
              </w:rPr>
              <w:t xml:space="preserve"> replaces </w:t>
            </w:r>
            <w:r w:rsidRPr="00693A62">
              <w:rPr>
                <w:rFonts w:cstheme="minorHAnsi"/>
                <w:i/>
                <w:iCs/>
                <w:sz w:val="20"/>
                <w:szCs w:val="20"/>
              </w:rPr>
              <w:t>E. superba</w:t>
            </w:r>
            <w:r w:rsidRPr="00693A62">
              <w:rPr>
                <w:rFonts w:cstheme="minorHAnsi"/>
                <w:sz w:val="20"/>
                <w:szCs w:val="20"/>
              </w:rPr>
              <w:t xml:space="preserve"> in shallow (&lt;500 m) neritic environments covered by sea ice or in open water areas (</w:t>
            </w:r>
            <w:r w:rsidR="00CF00A1" w:rsidRPr="00693A62">
              <w:rPr>
                <w:rFonts w:cstheme="minorHAnsi"/>
                <w:sz w:val="20"/>
                <w:szCs w:val="20"/>
              </w:rPr>
              <w:t>e.g.,</w:t>
            </w:r>
            <w:r w:rsidRPr="00693A62">
              <w:rPr>
                <w:rFonts w:cstheme="minorHAnsi"/>
                <w:sz w:val="20"/>
                <w:szCs w:val="20"/>
              </w:rPr>
              <w:t xml:space="preserve"> polynyas). Narrow thermal habitat of</w:t>
            </w:r>
            <w:r w:rsidRPr="00693A62">
              <w:rPr>
                <w:rFonts w:cstheme="minorHAnsi"/>
                <w:sz w:val="20"/>
                <w:szCs w:val="20"/>
                <w:lang w:val="en-US"/>
              </w:rPr>
              <w:t xml:space="preserve"> ≤2</w:t>
            </w:r>
            <w:r w:rsidRPr="00693A62">
              <w:rPr>
                <w:rFonts w:cstheme="minorHAnsi"/>
                <w:sz w:val="20"/>
                <w:szCs w:val="20"/>
                <w:vertAlign w:val="superscript"/>
                <w:lang w:val="en-US"/>
              </w:rPr>
              <w:t>o</w:t>
            </w:r>
            <w:r w:rsidRPr="00693A62">
              <w:rPr>
                <w:rFonts w:cstheme="minorHAnsi"/>
                <w:sz w:val="20"/>
                <w:szCs w:val="20"/>
                <w:lang w:val="en-US"/>
              </w:rPr>
              <w:t xml:space="preserve">C. </w:t>
            </w:r>
            <w:r w:rsidRPr="00693A62">
              <w:rPr>
                <w:rFonts w:cstheme="minorHAnsi"/>
                <w:sz w:val="20"/>
                <w:szCs w:val="20"/>
              </w:rPr>
              <w:t>Reproduction and population dynamics tied to seasonal coastal sea-ice conditions, incl</w:t>
            </w:r>
            <w:r w:rsidR="001C0475">
              <w:rPr>
                <w:rFonts w:cstheme="minorHAnsi"/>
                <w:sz w:val="20"/>
                <w:szCs w:val="20"/>
              </w:rPr>
              <w:t>uding</w:t>
            </w:r>
            <w:r w:rsidRPr="00693A62">
              <w:rPr>
                <w:rFonts w:cstheme="minorHAnsi"/>
                <w:sz w:val="20"/>
                <w:szCs w:val="20"/>
              </w:rPr>
              <w:t xml:space="preserve"> the opening of polynyas. Larvae associated with sea ice (occurring shallower or deeper than </w:t>
            </w:r>
            <w:r w:rsidRPr="00693A62">
              <w:rPr>
                <w:rFonts w:cstheme="minorHAnsi"/>
                <w:i/>
                <w:iCs/>
                <w:sz w:val="20"/>
                <w:szCs w:val="20"/>
              </w:rPr>
              <w:t>E. superba</w:t>
            </w:r>
            <w:r w:rsidRPr="00693A62">
              <w:rPr>
                <w:rFonts w:cstheme="minorHAnsi"/>
                <w:sz w:val="20"/>
                <w:szCs w:val="20"/>
              </w:rPr>
              <w:t xml:space="preserve">) and abundant in inshore waters (where they develop over summer and winter, recruiting as juveniles in the spring). </w:t>
            </w:r>
            <w:r w:rsidR="009D4DCE" w:rsidRPr="00693A62">
              <w:rPr>
                <w:rFonts w:cstheme="minorHAnsi"/>
                <w:sz w:val="20"/>
                <w:szCs w:val="20"/>
              </w:rPr>
              <w:t>Undergoes</w:t>
            </w:r>
            <w:r w:rsidR="00D46614" w:rsidRPr="00693A62">
              <w:rPr>
                <w:rFonts w:cstheme="minorHAnsi"/>
                <w:sz w:val="20"/>
                <w:szCs w:val="20"/>
              </w:rPr>
              <w:t xml:space="preserve"> diel migrations from deep waters during the day to shallow water during the night, that may deepen in the winter or in presence of krill predators). </w:t>
            </w:r>
            <w:r w:rsidRPr="00693A62">
              <w:rPr>
                <w:rFonts w:cstheme="minorHAnsi"/>
                <w:sz w:val="20"/>
                <w:szCs w:val="20"/>
              </w:rPr>
              <w:t xml:space="preserve">Diel migrations may deepen in winter or in the presence of krill predators. </w:t>
            </w:r>
            <w:r w:rsidRPr="00693A62">
              <w:rPr>
                <w:rFonts w:cstheme="minorHAnsi"/>
                <w:i/>
                <w:iCs/>
                <w:sz w:val="20"/>
                <w:szCs w:val="20"/>
              </w:rPr>
              <w:t xml:space="preserve">T. macrura </w:t>
            </w:r>
            <w:r w:rsidRPr="00693A62">
              <w:rPr>
                <w:rFonts w:cstheme="minorHAnsi"/>
                <w:sz w:val="20"/>
                <w:szCs w:val="20"/>
              </w:rPr>
              <w:t>occupies waters from 0-&gt;400 m,</w:t>
            </w:r>
            <w:r w:rsidRPr="00693A62">
              <w:rPr>
                <w:rFonts w:cstheme="minorHAnsi"/>
                <w:i/>
                <w:iCs/>
                <w:sz w:val="20"/>
                <w:szCs w:val="20"/>
              </w:rPr>
              <w:t xml:space="preserve"> </w:t>
            </w:r>
            <w:r w:rsidRPr="00693A62">
              <w:rPr>
                <w:rFonts w:cstheme="minorHAnsi"/>
                <w:sz w:val="20"/>
                <w:szCs w:val="20"/>
              </w:rPr>
              <w:t xml:space="preserve">wide thermal habitat of </w:t>
            </w:r>
            <w:r w:rsidRPr="00693A62">
              <w:rPr>
                <w:rFonts w:cstheme="minorHAnsi"/>
                <w:sz w:val="20"/>
                <w:szCs w:val="20"/>
                <w:lang w:val="en-US"/>
              </w:rPr>
              <w:t>-1.8-10</w:t>
            </w:r>
            <w:r w:rsidRPr="00693A62">
              <w:rPr>
                <w:rFonts w:cstheme="minorHAnsi"/>
                <w:sz w:val="20"/>
                <w:szCs w:val="20"/>
                <w:vertAlign w:val="superscript"/>
                <w:lang w:val="en-US"/>
              </w:rPr>
              <w:t>o</w:t>
            </w:r>
            <w:r w:rsidRPr="00693A62">
              <w:rPr>
                <w:rFonts w:cstheme="minorHAnsi"/>
                <w:sz w:val="20"/>
                <w:szCs w:val="20"/>
                <w:lang w:val="en-US"/>
              </w:rPr>
              <w:t>C.</w:t>
            </w:r>
            <w:r w:rsidRPr="00693A62">
              <w:rPr>
                <w:rFonts w:cstheme="minorHAnsi"/>
                <w:sz w:val="20"/>
                <w:szCs w:val="20"/>
              </w:rPr>
              <w:t xml:space="preserve"> </w:t>
            </w:r>
            <w:r w:rsidRPr="00693A62">
              <w:rPr>
                <w:rFonts w:cstheme="minorHAnsi"/>
                <w:sz w:val="20"/>
                <w:szCs w:val="20"/>
                <w:lang w:val="en-US"/>
              </w:rPr>
              <w:t xml:space="preserve">Spawning independent of spring bloom. </w:t>
            </w:r>
            <w:r w:rsidRPr="00693A62">
              <w:rPr>
                <w:rFonts w:cstheme="minorHAnsi"/>
                <w:sz w:val="20"/>
                <w:szCs w:val="20"/>
              </w:rPr>
              <w:t xml:space="preserve"> Often found at deeper median depths than </w:t>
            </w:r>
            <w:r w:rsidRPr="00693A62">
              <w:rPr>
                <w:rFonts w:cstheme="minorHAnsi"/>
                <w:i/>
                <w:iCs/>
                <w:sz w:val="20"/>
                <w:szCs w:val="20"/>
              </w:rPr>
              <w:t>E. superba</w:t>
            </w:r>
            <w:r w:rsidRPr="00693A62">
              <w:rPr>
                <w:rFonts w:cstheme="minorHAnsi"/>
                <w:sz w:val="20"/>
                <w:szCs w:val="20"/>
                <w:lang w:val="en-US"/>
              </w:rPr>
              <w:t xml:space="preserve">. </w:t>
            </w:r>
            <w:r w:rsidRPr="00693A62">
              <w:rPr>
                <w:rFonts w:cstheme="minorHAnsi"/>
                <w:sz w:val="20"/>
                <w:szCs w:val="20"/>
              </w:rPr>
              <w:t>F</w:t>
            </w:r>
            <w:proofErr w:type="spellStart"/>
            <w:r w:rsidRPr="00693A62">
              <w:rPr>
                <w:rFonts w:cstheme="minorHAnsi"/>
                <w:sz w:val="20"/>
                <w:szCs w:val="20"/>
                <w:lang w:val="en-US"/>
              </w:rPr>
              <w:t>orms</w:t>
            </w:r>
            <w:proofErr w:type="spellEnd"/>
            <w:r w:rsidRPr="00693A62">
              <w:rPr>
                <w:rFonts w:cstheme="minorHAnsi"/>
                <w:sz w:val="20"/>
                <w:szCs w:val="20"/>
                <w:lang w:val="en-US"/>
              </w:rPr>
              <w:t xml:space="preserve"> less dense and more spatially distributed aggregations </w:t>
            </w:r>
            <w:r w:rsidR="003B738E" w:rsidRPr="00693A62">
              <w:rPr>
                <w:rFonts w:cstheme="minorHAnsi"/>
                <w:sz w:val="20"/>
                <w:szCs w:val="20"/>
                <w:lang w:val="en-US"/>
              </w:rPr>
              <w:t xml:space="preserve">during winter </w:t>
            </w:r>
            <w:r w:rsidRPr="00693A62">
              <w:rPr>
                <w:rFonts w:cstheme="minorHAnsi"/>
                <w:sz w:val="20"/>
                <w:szCs w:val="20"/>
                <w:lang w:val="en-US"/>
              </w:rPr>
              <w:t xml:space="preserve">than </w:t>
            </w:r>
            <w:r w:rsidRPr="00693A62">
              <w:rPr>
                <w:rFonts w:cstheme="minorHAnsi"/>
                <w:i/>
                <w:iCs/>
                <w:sz w:val="20"/>
                <w:szCs w:val="20"/>
                <w:lang w:val="en-US"/>
              </w:rPr>
              <w:t>E. superba</w:t>
            </w:r>
          </w:p>
          <w:p w14:paraId="16E72D3B" w14:textId="24C6489A" w:rsidR="007A6294" w:rsidRPr="00693A62" w:rsidRDefault="007A6294" w:rsidP="00E14A57">
            <w:pPr>
              <w:rPr>
                <w:rFonts w:cstheme="minorHAnsi"/>
                <w:sz w:val="20"/>
                <w:szCs w:val="20"/>
              </w:rPr>
            </w:pPr>
          </w:p>
          <w:p w14:paraId="65DC0D3E" w14:textId="2D9D92EB" w:rsidR="002645A6" w:rsidRPr="00693A62" w:rsidRDefault="002645A6" w:rsidP="00E14A57">
            <w:pPr>
              <w:rPr>
                <w:rFonts w:cstheme="minorHAnsi"/>
                <w:sz w:val="20"/>
                <w:szCs w:val="20"/>
              </w:rPr>
            </w:pPr>
          </w:p>
          <w:p w14:paraId="0A467965" w14:textId="667E3489" w:rsidR="00C750B2" w:rsidRPr="00693A62" w:rsidRDefault="00C750B2" w:rsidP="00E14A57">
            <w:pPr>
              <w:rPr>
                <w:rFonts w:cstheme="minorHAnsi"/>
                <w:sz w:val="20"/>
                <w:szCs w:val="20"/>
              </w:rPr>
            </w:pPr>
          </w:p>
          <w:p w14:paraId="3DBEF8E4" w14:textId="4CCF6140" w:rsidR="007A6294" w:rsidRPr="00693A62" w:rsidRDefault="007A6294" w:rsidP="00E14A57">
            <w:pPr>
              <w:rPr>
                <w:rFonts w:cstheme="minorHAnsi"/>
                <w:sz w:val="20"/>
                <w:szCs w:val="20"/>
              </w:rPr>
            </w:pPr>
            <w:r w:rsidRPr="00693A62">
              <w:rPr>
                <w:rFonts w:cstheme="minorHAnsi"/>
                <w:b/>
                <w:bCs/>
                <w:sz w:val="20"/>
                <w:szCs w:val="20"/>
              </w:rPr>
              <w:t>Food web links, energy flows and production:</w:t>
            </w:r>
            <w:r w:rsidRPr="00693A62">
              <w:rPr>
                <w:rFonts w:cstheme="minorHAnsi"/>
                <w:sz w:val="20"/>
                <w:szCs w:val="20"/>
              </w:rPr>
              <w:t xml:space="preserve"> Both species link low, </w:t>
            </w:r>
            <w:proofErr w:type="gramStart"/>
            <w:r w:rsidRPr="00693A62">
              <w:rPr>
                <w:rFonts w:cstheme="minorHAnsi"/>
                <w:sz w:val="20"/>
                <w:szCs w:val="20"/>
              </w:rPr>
              <w:t>mid</w:t>
            </w:r>
            <w:proofErr w:type="gramEnd"/>
            <w:r w:rsidRPr="00693A62">
              <w:rPr>
                <w:rFonts w:cstheme="minorHAnsi"/>
                <w:sz w:val="20"/>
                <w:szCs w:val="20"/>
              </w:rPr>
              <w:t xml:space="preserve"> and high trophic levels from microbes to whales (also see McCormack et al., this volume). </w:t>
            </w:r>
            <w:r w:rsidRPr="00693A62">
              <w:rPr>
                <w:rFonts w:cstheme="minorHAnsi"/>
                <w:i/>
                <w:iCs/>
                <w:sz w:val="20"/>
                <w:szCs w:val="20"/>
              </w:rPr>
              <w:t xml:space="preserve">E. crystallorophias </w:t>
            </w:r>
            <w:r w:rsidRPr="00693A62">
              <w:rPr>
                <w:rFonts w:cstheme="minorHAnsi"/>
                <w:sz w:val="20"/>
                <w:szCs w:val="20"/>
              </w:rPr>
              <w:t xml:space="preserve">important in high latitude food webs where it consumes sea ice biota, phytoplankton (incl. </w:t>
            </w:r>
            <w:proofErr w:type="spellStart"/>
            <w:r w:rsidRPr="00693A62">
              <w:rPr>
                <w:rFonts w:cstheme="minorHAnsi"/>
                <w:sz w:val="20"/>
                <w:szCs w:val="20"/>
              </w:rPr>
              <w:t>phytodetritus</w:t>
            </w:r>
            <w:proofErr w:type="spellEnd"/>
            <w:r w:rsidRPr="00693A62">
              <w:rPr>
                <w:rFonts w:cstheme="minorHAnsi"/>
                <w:sz w:val="20"/>
                <w:szCs w:val="20"/>
              </w:rPr>
              <w:t>) and zooplankton. Preyed upon by mesopelagic fish, squid, sea birds (</w:t>
            </w:r>
            <w:r w:rsidR="00CF00A1" w:rsidRPr="00693A62">
              <w:rPr>
                <w:rFonts w:cstheme="minorHAnsi"/>
                <w:sz w:val="20"/>
                <w:szCs w:val="20"/>
              </w:rPr>
              <w:t>e.g.,</w:t>
            </w:r>
            <w:r w:rsidRPr="00693A62">
              <w:rPr>
                <w:rFonts w:cstheme="minorHAnsi"/>
                <w:sz w:val="20"/>
                <w:szCs w:val="20"/>
              </w:rPr>
              <w:t xml:space="preserve"> penguins, albatross) and marine mammals (seals and baleen whales). </w:t>
            </w:r>
            <w:r w:rsidRPr="00693A62">
              <w:rPr>
                <w:rFonts w:cstheme="minorHAnsi"/>
                <w:i/>
                <w:iCs/>
                <w:sz w:val="20"/>
                <w:szCs w:val="20"/>
              </w:rPr>
              <w:t xml:space="preserve">T. macrura </w:t>
            </w:r>
            <w:r w:rsidRPr="00693A62">
              <w:rPr>
                <w:rFonts w:cstheme="minorHAnsi"/>
                <w:sz w:val="20"/>
                <w:szCs w:val="20"/>
              </w:rPr>
              <w:t xml:space="preserve">important in lower latitude food webs. More predatory than </w:t>
            </w:r>
            <w:r w:rsidRPr="00693A62">
              <w:rPr>
                <w:rFonts w:cstheme="minorHAnsi"/>
                <w:i/>
                <w:iCs/>
                <w:sz w:val="20"/>
                <w:szCs w:val="20"/>
              </w:rPr>
              <w:t xml:space="preserve">E. superba </w:t>
            </w:r>
            <w:r w:rsidRPr="00693A62">
              <w:rPr>
                <w:rFonts w:cstheme="minorHAnsi"/>
                <w:sz w:val="20"/>
                <w:szCs w:val="20"/>
              </w:rPr>
              <w:t xml:space="preserve">consuming zooplankton (microzooplankton, copepods and </w:t>
            </w:r>
            <w:r w:rsidRPr="00693A62">
              <w:rPr>
                <w:rFonts w:cstheme="minorHAnsi"/>
                <w:i/>
                <w:iCs/>
                <w:sz w:val="20"/>
                <w:szCs w:val="20"/>
              </w:rPr>
              <w:t>E. superba</w:t>
            </w:r>
            <w:r w:rsidRPr="00693A62">
              <w:rPr>
                <w:rFonts w:cstheme="minorHAnsi"/>
                <w:sz w:val="20"/>
                <w:szCs w:val="20"/>
              </w:rPr>
              <w:t xml:space="preserve"> larvae), sea ice algae and phytoplankton. Preyed upon by mesopelagic and </w:t>
            </w:r>
            <w:proofErr w:type="spellStart"/>
            <w:r w:rsidRPr="00693A62">
              <w:rPr>
                <w:rFonts w:cstheme="minorHAnsi"/>
                <w:sz w:val="20"/>
                <w:szCs w:val="20"/>
              </w:rPr>
              <w:t>bentho</w:t>
            </w:r>
            <w:proofErr w:type="spellEnd"/>
            <w:r w:rsidRPr="00693A62">
              <w:rPr>
                <w:rFonts w:cstheme="minorHAnsi"/>
                <w:sz w:val="20"/>
                <w:szCs w:val="20"/>
              </w:rPr>
              <w:t xml:space="preserve">-pelagic fish, </w:t>
            </w:r>
            <w:proofErr w:type="gramStart"/>
            <w:r w:rsidRPr="00693A62">
              <w:rPr>
                <w:rFonts w:cstheme="minorHAnsi"/>
                <w:sz w:val="20"/>
                <w:szCs w:val="20"/>
              </w:rPr>
              <w:t>seabirds</w:t>
            </w:r>
            <w:proofErr w:type="gramEnd"/>
            <w:r w:rsidRPr="00693A62">
              <w:rPr>
                <w:rFonts w:cstheme="minorHAnsi"/>
                <w:sz w:val="20"/>
                <w:szCs w:val="20"/>
              </w:rPr>
              <w:t xml:space="preserve"> and marine mammals (seals and baleen whales)</w:t>
            </w:r>
          </w:p>
          <w:p w14:paraId="2E845378" w14:textId="2582DEB0" w:rsidR="009E65B9" w:rsidRPr="00693A62" w:rsidRDefault="009E65B9" w:rsidP="00E14A57">
            <w:pPr>
              <w:rPr>
                <w:rFonts w:cstheme="minorHAnsi"/>
                <w:i/>
                <w:iCs/>
                <w:sz w:val="20"/>
                <w:szCs w:val="20"/>
              </w:rPr>
            </w:pPr>
          </w:p>
          <w:p w14:paraId="73D35533" w14:textId="77777777" w:rsidR="007A6294" w:rsidRPr="00693A62" w:rsidRDefault="007A6294" w:rsidP="00E14A57">
            <w:pPr>
              <w:rPr>
                <w:rFonts w:cstheme="minorHAnsi"/>
                <w:sz w:val="20"/>
                <w:szCs w:val="20"/>
              </w:rPr>
            </w:pPr>
            <w:r w:rsidRPr="00693A62">
              <w:rPr>
                <w:rFonts w:cstheme="minorHAnsi"/>
                <w:b/>
                <w:bCs/>
                <w:sz w:val="20"/>
                <w:szCs w:val="20"/>
              </w:rPr>
              <w:t>Biogeochemical cycling:</w:t>
            </w:r>
            <w:r w:rsidRPr="00693A62">
              <w:rPr>
                <w:rFonts w:cstheme="minorHAnsi"/>
                <w:sz w:val="20"/>
                <w:szCs w:val="20"/>
              </w:rPr>
              <w:t xml:space="preserve"> Abundance suggest potentially important but poorly quantified roles in carbon cycling and sequestration (particularly in regions where numerical abundance is high). Potential but poorly known role in iron (via feeding on diatoms) and macronutrient cycling</w:t>
            </w:r>
          </w:p>
          <w:p w14:paraId="0D786FEE" w14:textId="77777777" w:rsidR="007A6294" w:rsidRPr="00693A62" w:rsidRDefault="007A6294" w:rsidP="00E14A57">
            <w:pPr>
              <w:rPr>
                <w:rFonts w:cstheme="minorHAnsi"/>
                <w:sz w:val="20"/>
                <w:szCs w:val="20"/>
              </w:rPr>
            </w:pPr>
          </w:p>
          <w:p w14:paraId="606AAE3D" w14:textId="77777777" w:rsidR="007A6294" w:rsidRPr="00693A62" w:rsidRDefault="007A6294" w:rsidP="00E14A57">
            <w:pPr>
              <w:rPr>
                <w:rFonts w:cstheme="minorHAnsi"/>
                <w:sz w:val="20"/>
                <w:szCs w:val="20"/>
              </w:rPr>
            </w:pPr>
            <w:r w:rsidRPr="00693A62">
              <w:rPr>
                <w:rFonts w:cstheme="minorHAnsi"/>
                <w:b/>
                <w:bCs/>
                <w:sz w:val="20"/>
                <w:szCs w:val="20"/>
              </w:rPr>
              <w:t>Fisheries:</w:t>
            </w:r>
            <w:r w:rsidRPr="00693A62">
              <w:rPr>
                <w:rFonts w:cstheme="minorHAnsi"/>
                <w:sz w:val="20"/>
                <w:szCs w:val="20"/>
              </w:rPr>
              <w:t xml:space="preserve"> </w:t>
            </w:r>
            <w:r w:rsidRPr="00693A62">
              <w:rPr>
                <w:rFonts w:cstheme="minorHAnsi"/>
                <w:i/>
                <w:iCs/>
                <w:sz w:val="20"/>
                <w:szCs w:val="20"/>
              </w:rPr>
              <w:t>E. crystallorophias</w:t>
            </w:r>
            <w:r w:rsidRPr="00693A62">
              <w:rPr>
                <w:rFonts w:cstheme="minorHAnsi"/>
                <w:sz w:val="20"/>
                <w:szCs w:val="20"/>
              </w:rPr>
              <w:t xml:space="preserve"> occurs as a bycatch in the </w:t>
            </w:r>
            <w:r w:rsidRPr="00693A62">
              <w:rPr>
                <w:rFonts w:cstheme="minorHAnsi"/>
                <w:i/>
                <w:iCs/>
                <w:sz w:val="20"/>
                <w:szCs w:val="20"/>
              </w:rPr>
              <w:t>E. superba</w:t>
            </w:r>
            <w:r w:rsidRPr="00693A62">
              <w:rPr>
                <w:rFonts w:cstheme="minorHAnsi"/>
                <w:sz w:val="20"/>
                <w:szCs w:val="20"/>
              </w:rPr>
              <w:t xml:space="preserve"> fishery</w:t>
            </w:r>
          </w:p>
          <w:p w14:paraId="77AB3D83" w14:textId="77777777" w:rsidR="007A6294" w:rsidRPr="00693A62" w:rsidRDefault="007A6294" w:rsidP="00E14A57">
            <w:pPr>
              <w:rPr>
                <w:rFonts w:cstheme="minorHAnsi"/>
                <w:sz w:val="20"/>
                <w:szCs w:val="20"/>
              </w:rPr>
            </w:pPr>
          </w:p>
          <w:p w14:paraId="3192E910" w14:textId="4BB2FB48" w:rsidR="00D7483F" w:rsidRPr="00693A62" w:rsidRDefault="007A6294" w:rsidP="00E14A57">
            <w:pPr>
              <w:rPr>
                <w:rFonts w:cstheme="minorHAnsi"/>
                <w:sz w:val="20"/>
                <w:szCs w:val="20"/>
              </w:rPr>
            </w:pPr>
            <w:r w:rsidRPr="00693A62">
              <w:rPr>
                <w:rFonts w:cstheme="minorHAnsi"/>
                <w:b/>
                <w:bCs/>
                <w:sz w:val="20"/>
                <w:szCs w:val="20"/>
              </w:rPr>
              <w:t>Tourism:</w:t>
            </w:r>
            <w:r w:rsidRPr="00693A62">
              <w:rPr>
                <w:rFonts w:cstheme="minorHAnsi"/>
                <w:sz w:val="20"/>
                <w:szCs w:val="20"/>
              </w:rPr>
              <w:t xml:space="preserve"> Contributes to wildlife tourism</w:t>
            </w:r>
          </w:p>
        </w:tc>
        <w:tc>
          <w:tcPr>
            <w:tcW w:w="3323" w:type="dxa"/>
          </w:tcPr>
          <w:p w14:paraId="7B869935" w14:textId="7B768D3A" w:rsidR="007A6294" w:rsidRDefault="00D87F99" w:rsidP="00E14A57">
            <w:pPr>
              <w:rPr>
                <w:rFonts w:cstheme="minorHAnsi"/>
                <w:sz w:val="20"/>
                <w:szCs w:val="20"/>
              </w:rPr>
            </w:pPr>
            <w:r>
              <w:rPr>
                <w:rFonts w:cstheme="minorHAnsi"/>
                <w:sz w:val="20"/>
                <w:szCs w:val="20"/>
              </w:rPr>
              <w:lastRenderedPageBreak/>
              <w:t>Siegel (1987)</w:t>
            </w:r>
            <w:r w:rsidR="006C417D">
              <w:rPr>
                <w:rFonts w:cstheme="minorHAnsi"/>
                <w:sz w:val="20"/>
                <w:szCs w:val="20"/>
              </w:rPr>
              <w:t xml:space="preserve">, </w:t>
            </w:r>
            <w:r w:rsidR="0070289D">
              <w:rPr>
                <w:rFonts w:cstheme="minorHAnsi"/>
                <w:sz w:val="20"/>
                <w:szCs w:val="20"/>
              </w:rPr>
              <w:t>Boysen-</w:t>
            </w:r>
            <w:proofErr w:type="spellStart"/>
            <w:r w:rsidR="0070289D">
              <w:rPr>
                <w:rFonts w:cstheme="minorHAnsi"/>
                <w:sz w:val="20"/>
                <w:szCs w:val="20"/>
              </w:rPr>
              <w:t>Ennen</w:t>
            </w:r>
            <w:proofErr w:type="spellEnd"/>
            <w:r w:rsidR="0070289D">
              <w:rPr>
                <w:rFonts w:cstheme="minorHAnsi"/>
                <w:sz w:val="20"/>
                <w:szCs w:val="20"/>
              </w:rPr>
              <w:t xml:space="preserve"> (1991), </w:t>
            </w:r>
            <w:proofErr w:type="spellStart"/>
            <w:r w:rsidR="00F23BB1">
              <w:rPr>
                <w:rFonts w:cstheme="minorHAnsi"/>
                <w:sz w:val="20"/>
                <w:szCs w:val="20"/>
              </w:rPr>
              <w:t>Nordhausen</w:t>
            </w:r>
            <w:proofErr w:type="spellEnd"/>
            <w:r w:rsidR="00F23BB1">
              <w:rPr>
                <w:rFonts w:cstheme="minorHAnsi"/>
                <w:sz w:val="20"/>
                <w:szCs w:val="20"/>
              </w:rPr>
              <w:t xml:space="preserve"> (1992), </w:t>
            </w:r>
            <w:r w:rsidR="003450C3">
              <w:rPr>
                <w:rFonts w:cstheme="minorHAnsi"/>
                <w:sz w:val="20"/>
                <w:szCs w:val="20"/>
              </w:rPr>
              <w:t xml:space="preserve">Kirkwood (1996), </w:t>
            </w:r>
            <w:proofErr w:type="spellStart"/>
            <w:r w:rsidR="00F23BB1">
              <w:rPr>
                <w:rFonts w:cstheme="minorHAnsi"/>
                <w:sz w:val="20"/>
                <w:szCs w:val="20"/>
              </w:rPr>
              <w:t>Pakhomov</w:t>
            </w:r>
            <w:proofErr w:type="spellEnd"/>
            <w:r w:rsidR="00F23BB1">
              <w:rPr>
                <w:rFonts w:cstheme="minorHAnsi"/>
                <w:sz w:val="20"/>
                <w:szCs w:val="20"/>
              </w:rPr>
              <w:t xml:space="preserve"> and </w:t>
            </w:r>
            <w:proofErr w:type="spellStart"/>
            <w:r w:rsidR="00F23BB1">
              <w:rPr>
                <w:rFonts w:cstheme="minorHAnsi"/>
                <w:sz w:val="20"/>
                <w:szCs w:val="20"/>
              </w:rPr>
              <w:t>Persissinotto</w:t>
            </w:r>
            <w:proofErr w:type="spellEnd"/>
            <w:r w:rsidR="00F23BB1">
              <w:rPr>
                <w:rFonts w:cstheme="minorHAnsi"/>
                <w:sz w:val="20"/>
                <w:szCs w:val="20"/>
              </w:rPr>
              <w:t xml:space="preserve"> (1996), </w:t>
            </w:r>
            <w:r w:rsidR="00394235">
              <w:rPr>
                <w:rFonts w:cstheme="minorHAnsi"/>
                <w:sz w:val="20"/>
                <w:szCs w:val="20"/>
              </w:rPr>
              <w:t xml:space="preserve">Siegel (2000), </w:t>
            </w:r>
            <w:r w:rsidR="00F23BB1">
              <w:rPr>
                <w:sz w:val="20"/>
                <w:szCs w:val="20"/>
              </w:rPr>
              <w:t xml:space="preserve">Sala et al. (2002), </w:t>
            </w:r>
            <w:proofErr w:type="spellStart"/>
            <w:r w:rsidR="00984641">
              <w:rPr>
                <w:rFonts w:cstheme="minorHAnsi"/>
                <w:sz w:val="20"/>
                <w:szCs w:val="20"/>
              </w:rPr>
              <w:t>Harald</w:t>
            </w:r>
            <w:r w:rsidR="00394235">
              <w:rPr>
                <w:rFonts w:cstheme="minorHAnsi"/>
                <w:sz w:val="20"/>
                <w:szCs w:val="20"/>
              </w:rPr>
              <w:t>s</w:t>
            </w:r>
            <w:r w:rsidR="00984641">
              <w:rPr>
                <w:rFonts w:cstheme="minorHAnsi"/>
                <w:sz w:val="20"/>
                <w:szCs w:val="20"/>
              </w:rPr>
              <w:t>son</w:t>
            </w:r>
            <w:proofErr w:type="spellEnd"/>
            <w:r w:rsidR="00984641">
              <w:rPr>
                <w:rFonts w:cstheme="minorHAnsi"/>
                <w:sz w:val="20"/>
                <w:szCs w:val="20"/>
              </w:rPr>
              <w:t xml:space="preserve"> and Siegel (2014), Driscoll et al</w:t>
            </w:r>
            <w:r w:rsidR="000A1FC3">
              <w:rPr>
                <w:rFonts w:cstheme="minorHAnsi"/>
                <w:sz w:val="20"/>
                <w:szCs w:val="20"/>
              </w:rPr>
              <w:t>.</w:t>
            </w:r>
            <w:r w:rsidR="00984641">
              <w:rPr>
                <w:rFonts w:cstheme="minorHAnsi"/>
                <w:sz w:val="20"/>
                <w:szCs w:val="20"/>
              </w:rPr>
              <w:t xml:space="preserve"> (2015</w:t>
            </w:r>
            <w:r w:rsidR="00E27F9E">
              <w:rPr>
                <w:rFonts w:cstheme="minorHAnsi"/>
                <w:sz w:val="20"/>
                <w:szCs w:val="20"/>
              </w:rPr>
              <w:t xml:space="preserve">), </w:t>
            </w:r>
            <w:r w:rsidR="00202BA4" w:rsidRPr="006569E6">
              <w:rPr>
                <w:sz w:val="20"/>
                <w:szCs w:val="20"/>
              </w:rPr>
              <w:t>La et al. (2015)</w:t>
            </w:r>
            <w:r w:rsidR="00343BF6">
              <w:rPr>
                <w:sz w:val="20"/>
                <w:szCs w:val="20"/>
              </w:rPr>
              <w:t xml:space="preserve">, </w:t>
            </w:r>
            <w:r w:rsidR="006419A8">
              <w:rPr>
                <w:rFonts w:cstheme="minorHAnsi"/>
                <w:sz w:val="20"/>
                <w:szCs w:val="20"/>
              </w:rPr>
              <w:t xml:space="preserve">Loeb and Santora (2015), Steinberg et al. (2015), </w:t>
            </w:r>
            <w:r w:rsidR="00343BF6" w:rsidRPr="00D934A9">
              <w:rPr>
                <w:rFonts w:cstheme="minorHAnsi"/>
                <w:sz w:val="20"/>
                <w:szCs w:val="20"/>
              </w:rPr>
              <w:t>Wallis et al. (2020)</w:t>
            </w:r>
          </w:p>
          <w:p w14:paraId="227FD695" w14:textId="77777777" w:rsidR="00700E92" w:rsidRDefault="00700E92" w:rsidP="006569E6">
            <w:pPr>
              <w:rPr>
                <w:sz w:val="20"/>
                <w:szCs w:val="20"/>
              </w:rPr>
            </w:pPr>
          </w:p>
          <w:p w14:paraId="1CD95500" w14:textId="078F60C3" w:rsidR="00931761" w:rsidRDefault="00AF736D" w:rsidP="006569E6">
            <w:pPr>
              <w:rPr>
                <w:sz w:val="20"/>
                <w:szCs w:val="20"/>
              </w:rPr>
            </w:pPr>
            <w:r w:rsidRPr="006569E6">
              <w:rPr>
                <w:sz w:val="20"/>
                <w:szCs w:val="20"/>
              </w:rPr>
              <w:t xml:space="preserve">Mauchline and Fisher (1969), </w:t>
            </w:r>
            <w:r w:rsidR="0004143C" w:rsidRPr="006569E6">
              <w:rPr>
                <w:sz w:val="20"/>
                <w:szCs w:val="20"/>
              </w:rPr>
              <w:t>Boysen-</w:t>
            </w:r>
            <w:proofErr w:type="spellStart"/>
            <w:r w:rsidR="0004143C" w:rsidRPr="006569E6">
              <w:rPr>
                <w:sz w:val="20"/>
                <w:szCs w:val="20"/>
              </w:rPr>
              <w:t>Ennen</w:t>
            </w:r>
            <w:proofErr w:type="spellEnd"/>
            <w:r w:rsidR="0004143C" w:rsidRPr="006569E6">
              <w:rPr>
                <w:sz w:val="20"/>
                <w:szCs w:val="20"/>
              </w:rPr>
              <w:t xml:space="preserve"> and Piatkowski</w:t>
            </w:r>
            <w:r w:rsidR="004207EE" w:rsidRPr="006569E6">
              <w:rPr>
                <w:sz w:val="20"/>
                <w:szCs w:val="20"/>
              </w:rPr>
              <w:t xml:space="preserve"> (1988), Boysen-</w:t>
            </w:r>
            <w:proofErr w:type="spellStart"/>
            <w:r w:rsidR="004207EE" w:rsidRPr="006569E6">
              <w:rPr>
                <w:sz w:val="20"/>
                <w:szCs w:val="20"/>
              </w:rPr>
              <w:t>Enn</w:t>
            </w:r>
            <w:r w:rsidR="007700CA">
              <w:rPr>
                <w:sz w:val="20"/>
                <w:szCs w:val="20"/>
              </w:rPr>
              <w:t>e</w:t>
            </w:r>
            <w:r w:rsidR="004207EE" w:rsidRPr="006569E6">
              <w:rPr>
                <w:sz w:val="20"/>
                <w:szCs w:val="20"/>
              </w:rPr>
              <w:t>n</w:t>
            </w:r>
            <w:proofErr w:type="spellEnd"/>
            <w:r w:rsidR="004207EE" w:rsidRPr="006569E6">
              <w:rPr>
                <w:sz w:val="20"/>
                <w:szCs w:val="20"/>
              </w:rPr>
              <w:t xml:space="preserve"> et al. (1991), Sala et al. (2002)</w:t>
            </w:r>
            <w:r w:rsidR="00DA0EF5" w:rsidRPr="006569E6">
              <w:rPr>
                <w:sz w:val="20"/>
                <w:szCs w:val="20"/>
              </w:rPr>
              <w:t>,</w:t>
            </w:r>
            <w:r w:rsidR="009629D5" w:rsidRPr="006569E6">
              <w:rPr>
                <w:sz w:val="20"/>
                <w:szCs w:val="20"/>
              </w:rPr>
              <w:t xml:space="preserve"> </w:t>
            </w:r>
            <w:proofErr w:type="spellStart"/>
            <w:r w:rsidR="004207EE" w:rsidRPr="006569E6">
              <w:rPr>
                <w:sz w:val="20"/>
                <w:szCs w:val="20"/>
              </w:rPr>
              <w:t>Murase</w:t>
            </w:r>
            <w:proofErr w:type="spellEnd"/>
            <w:r w:rsidR="004207EE" w:rsidRPr="006569E6">
              <w:rPr>
                <w:sz w:val="20"/>
                <w:szCs w:val="20"/>
              </w:rPr>
              <w:t xml:space="preserve"> et al. </w:t>
            </w:r>
            <w:r w:rsidR="000155B1" w:rsidRPr="006569E6">
              <w:rPr>
                <w:sz w:val="20"/>
                <w:szCs w:val="20"/>
              </w:rPr>
              <w:t>(2006),</w:t>
            </w:r>
            <w:r w:rsidR="009F237E">
              <w:rPr>
                <w:sz w:val="20"/>
                <w:szCs w:val="20"/>
              </w:rPr>
              <w:t xml:space="preserve"> </w:t>
            </w:r>
            <w:r w:rsidR="00634569">
              <w:rPr>
                <w:sz w:val="20"/>
                <w:szCs w:val="20"/>
              </w:rPr>
              <w:t xml:space="preserve">Loeb et al. (2009), </w:t>
            </w:r>
            <w:r w:rsidR="009F237E">
              <w:rPr>
                <w:sz w:val="20"/>
                <w:szCs w:val="20"/>
              </w:rPr>
              <w:t>McLeod et al</w:t>
            </w:r>
            <w:r w:rsidR="00DD6799">
              <w:rPr>
                <w:sz w:val="20"/>
                <w:szCs w:val="20"/>
              </w:rPr>
              <w:t>.</w:t>
            </w:r>
            <w:r w:rsidR="009F237E">
              <w:rPr>
                <w:sz w:val="20"/>
                <w:szCs w:val="20"/>
              </w:rPr>
              <w:t xml:space="preserve"> (2010), </w:t>
            </w:r>
            <w:r w:rsidR="00002963" w:rsidRPr="006569E6">
              <w:rPr>
                <w:sz w:val="20"/>
                <w:szCs w:val="20"/>
              </w:rPr>
              <w:t xml:space="preserve">Couzin-Roudy </w:t>
            </w:r>
            <w:r w:rsidR="009923E7">
              <w:rPr>
                <w:sz w:val="20"/>
                <w:szCs w:val="20"/>
              </w:rPr>
              <w:t xml:space="preserve">et al. </w:t>
            </w:r>
            <w:r w:rsidR="00002963" w:rsidRPr="006569E6">
              <w:rPr>
                <w:sz w:val="20"/>
                <w:szCs w:val="20"/>
              </w:rPr>
              <w:t>(2014),</w:t>
            </w:r>
            <w:r w:rsidR="009B101C" w:rsidRPr="006569E6">
              <w:rPr>
                <w:sz w:val="20"/>
                <w:szCs w:val="20"/>
              </w:rPr>
              <w:t xml:space="preserve"> </w:t>
            </w:r>
            <w:r w:rsidR="00865EC9" w:rsidRPr="006569E6">
              <w:rPr>
                <w:sz w:val="20"/>
                <w:szCs w:val="20"/>
              </w:rPr>
              <w:t xml:space="preserve">Ainley et al. (2015), </w:t>
            </w:r>
            <w:r w:rsidR="000776F0" w:rsidRPr="006569E6">
              <w:rPr>
                <w:sz w:val="20"/>
                <w:szCs w:val="20"/>
              </w:rPr>
              <w:t xml:space="preserve">La et al. (2015), </w:t>
            </w:r>
            <w:proofErr w:type="spellStart"/>
            <w:r w:rsidR="0034216A">
              <w:rPr>
                <w:sz w:val="20"/>
                <w:szCs w:val="20"/>
              </w:rPr>
              <w:t>Piñones</w:t>
            </w:r>
            <w:proofErr w:type="spellEnd"/>
            <w:r w:rsidR="0034216A">
              <w:rPr>
                <w:sz w:val="20"/>
                <w:szCs w:val="20"/>
              </w:rPr>
              <w:t xml:space="preserve"> et al. </w:t>
            </w:r>
            <w:r w:rsidR="0034216A">
              <w:rPr>
                <w:sz w:val="20"/>
                <w:szCs w:val="20"/>
              </w:rPr>
              <w:lastRenderedPageBreak/>
              <w:t>(2016)</w:t>
            </w:r>
            <w:r w:rsidR="0063582D">
              <w:rPr>
                <w:sz w:val="20"/>
                <w:szCs w:val="20"/>
              </w:rPr>
              <w:t xml:space="preserve">, </w:t>
            </w:r>
            <w:r w:rsidR="000155B1" w:rsidRPr="006569E6">
              <w:rPr>
                <w:sz w:val="20"/>
                <w:szCs w:val="20"/>
              </w:rPr>
              <w:t>Davis et al. (</w:t>
            </w:r>
            <w:r w:rsidR="009B101C" w:rsidRPr="006569E6">
              <w:rPr>
                <w:sz w:val="20"/>
                <w:szCs w:val="20"/>
              </w:rPr>
              <w:t>2017</w:t>
            </w:r>
            <w:r w:rsidR="000155B1" w:rsidRPr="006569E6">
              <w:rPr>
                <w:sz w:val="20"/>
                <w:szCs w:val="20"/>
              </w:rPr>
              <w:t>)</w:t>
            </w:r>
            <w:r w:rsidR="00F93E8D">
              <w:rPr>
                <w:sz w:val="20"/>
                <w:szCs w:val="20"/>
              </w:rPr>
              <w:t>, Pinkerton et al. (2020)</w:t>
            </w:r>
            <w:r w:rsidR="00074580">
              <w:rPr>
                <w:sz w:val="20"/>
                <w:szCs w:val="20"/>
              </w:rPr>
              <w:t xml:space="preserve">, </w:t>
            </w:r>
            <w:r w:rsidR="00034021">
              <w:rPr>
                <w:sz w:val="20"/>
                <w:szCs w:val="20"/>
              </w:rPr>
              <w:t>Yang et al. (2020)</w:t>
            </w:r>
          </w:p>
          <w:p w14:paraId="381028E6" w14:textId="5EFDDA24" w:rsidR="00F93E8D" w:rsidRDefault="00F93E8D" w:rsidP="006569E6">
            <w:pPr>
              <w:rPr>
                <w:sz w:val="20"/>
                <w:szCs w:val="20"/>
              </w:rPr>
            </w:pPr>
          </w:p>
          <w:p w14:paraId="00F2F07B" w14:textId="59B1204E" w:rsidR="00D87F99" w:rsidRDefault="008E6E5A" w:rsidP="00E14A57">
            <w:pPr>
              <w:rPr>
                <w:rFonts w:cstheme="minorHAnsi"/>
                <w:sz w:val="20"/>
                <w:szCs w:val="20"/>
              </w:rPr>
            </w:pPr>
            <w:r w:rsidRPr="008E6E5A">
              <w:rPr>
                <w:rFonts w:cstheme="minorHAnsi"/>
                <w:sz w:val="20"/>
                <w:szCs w:val="20"/>
              </w:rPr>
              <w:t xml:space="preserve">Hempel and </w:t>
            </w:r>
            <w:proofErr w:type="spellStart"/>
            <w:r w:rsidRPr="008E6E5A">
              <w:rPr>
                <w:rFonts w:cstheme="minorHAnsi"/>
                <w:sz w:val="20"/>
                <w:szCs w:val="20"/>
              </w:rPr>
              <w:t>Marschoff</w:t>
            </w:r>
            <w:proofErr w:type="spellEnd"/>
            <w:r w:rsidRPr="008E6E5A">
              <w:rPr>
                <w:rFonts w:cstheme="minorHAnsi"/>
                <w:sz w:val="20"/>
                <w:szCs w:val="20"/>
              </w:rPr>
              <w:t xml:space="preserve"> (1980), </w:t>
            </w:r>
            <w:r w:rsidR="002140E8">
              <w:rPr>
                <w:rFonts w:cstheme="minorHAnsi"/>
                <w:sz w:val="20"/>
                <w:szCs w:val="20"/>
              </w:rPr>
              <w:t xml:space="preserve">Hagen and </w:t>
            </w:r>
            <w:proofErr w:type="spellStart"/>
            <w:r w:rsidR="002140E8">
              <w:rPr>
                <w:rFonts w:cstheme="minorHAnsi"/>
                <w:sz w:val="20"/>
                <w:szCs w:val="20"/>
              </w:rPr>
              <w:t>Kattner</w:t>
            </w:r>
            <w:proofErr w:type="spellEnd"/>
            <w:r w:rsidR="002140E8">
              <w:rPr>
                <w:rFonts w:cstheme="minorHAnsi"/>
                <w:sz w:val="20"/>
                <w:szCs w:val="20"/>
              </w:rPr>
              <w:t xml:space="preserve"> (1998),</w:t>
            </w:r>
            <w:r w:rsidR="00EA0ED4">
              <w:rPr>
                <w:rFonts w:cstheme="minorHAnsi"/>
                <w:sz w:val="20"/>
                <w:szCs w:val="20"/>
              </w:rPr>
              <w:t xml:space="preserve">Thomas and Green (1988), </w:t>
            </w:r>
            <w:proofErr w:type="spellStart"/>
            <w:r>
              <w:rPr>
                <w:rFonts w:cstheme="minorHAnsi"/>
                <w:sz w:val="20"/>
                <w:szCs w:val="20"/>
              </w:rPr>
              <w:t>Lancraft</w:t>
            </w:r>
            <w:proofErr w:type="spellEnd"/>
            <w:r>
              <w:rPr>
                <w:rFonts w:cstheme="minorHAnsi"/>
                <w:sz w:val="20"/>
                <w:szCs w:val="20"/>
              </w:rPr>
              <w:t xml:space="preserve"> et al. (1989), </w:t>
            </w:r>
            <w:proofErr w:type="spellStart"/>
            <w:r w:rsidR="00F24C4D">
              <w:rPr>
                <w:rFonts w:cstheme="minorHAnsi"/>
                <w:sz w:val="20"/>
                <w:szCs w:val="20"/>
              </w:rPr>
              <w:t>Nordhausen</w:t>
            </w:r>
            <w:proofErr w:type="spellEnd"/>
            <w:r w:rsidR="00F24C4D">
              <w:rPr>
                <w:rFonts w:cstheme="minorHAnsi"/>
                <w:sz w:val="20"/>
                <w:szCs w:val="20"/>
              </w:rPr>
              <w:t xml:space="preserve"> (1994), </w:t>
            </w:r>
            <w:proofErr w:type="spellStart"/>
            <w:r w:rsidR="00791BF9">
              <w:rPr>
                <w:rFonts w:cstheme="minorHAnsi"/>
                <w:sz w:val="20"/>
                <w:szCs w:val="20"/>
              </w:rPr>
              <w:t>Pakhomov</w:t>
            </w:r>
            <w:proofErr w:type="spellEnd"/>
            <w:r w:rsidR="00791BF9">
              <w:rPr>
                <w:rFonts w:cstheme="minorHAnsi"/>
                <w:sz w:val="20"/>
                <w:szCs w:val="20"/>
              </w:rPr>
              <w:t xml:space="preserve"> and </w:t>
            </w:r>
            <w:proofErr w:type="spellStart"/>
            <w:r w:rsidR="00791BF9">
              <w:rPr>
                <w:rFonts w:cstheme="minorHAnsi"/>
                <w:sz w:val="20"/>
                <w:szCs w:val="20"/>
              </w:rPr>
              <w:t>Perissinotto</w:t>
            </w:r>
            <w:proofErr w:type="spellEnd"/>
            <w:r w:rsidR="00791BF9">
              <w:rPr>
                <w:rFonts w:cstheme="minorHAnsi"/>
                <w:sz w:val="20"/>
                <w:szCs w:val="20"/>
              </w:rPr>
              <w:t xml:space="preserve"> (1996), </w:t>
            </w:r>
            <w:proofErr w:type="spellStart"/>
            <w:r w:rsidR="00EA0ED4">
              <w:rPr>
                <w:rFonts w:cstheme="minorHAnsi"/>
                <w:sz w:val="20"/>
                <w:szCs w:val="20"/>
              </w:rPr>
              <w:t>Pakhomov</w:t>
            </w:r>
            <w:proofErr w:type="spellEnd"/>
            <w:r w:rsidR="00EA0ED4">
              <w:rPr>
                <w:rFonts w:cstheme="minorHAnsi"/>
                <w:sz w:val="20"/>
                <w:szCs w:val="20"/>
              </w:rPr>
              <w:t xml:space="preserve"> (1997), </w:t>
            </w:r>
            <w:proofErr w:type="spellStart"/>
            <w:r w:rsidR="00F24C4D">
              <w:rPr>
                <w:rFonts w:cstheme="minorHAnsi"/>
                <w:sz w:val="20"/>
                <w:szCs w:val="20"/>
              </w:rPr>
              <w:t>Marrari</w:t>
            </w:r>
            <w:proofErr w:type="spellEnd"/>
            <w:r w:rsidR="00F24C4D">
              <w:rPr>
                <w:rFonts w:cstheme="minorHAnsi"/>
                <w:sz w:val="20"/>
                <w:szCs w:val="20"/>
              </w:rPr>
              <w:t xml:space="preserve"> et al. (2001), </w:t>
            </w:r>
            <w:r w:rsidR="009F237E">
              <w:rPr>
                <w:rFonts w:cstheme="minorHAnsi"/>
                <w:sz w:val="20"/>
                <w:szCs w:val="20"/>
              </w:rPr>
              <w:t xml:space="preserve">Ainley et al. (2004), </w:t>
            </w:r>
            <w:r w:rsidR="00F66846">
              <w:rPr>
                <w:rFonts w:cstheme="minorHAnsi"/>
                <w:sz w:val="20"/>
                <w:szCs w:val="20"/>
              </w:rPr>
              <w:t>Daly and Zimmerman (200</w:t>
            </w:r>
            <w:r w:rsidR="00DE5DAE">
              <w:rPr>
                <w:rFonts w:cstheme="minorHAnsi"/>
                <w:sz w:val="20"/>
                <w:szCs w:val="20"/>
              </w:rPr>
              <w:t>4</w:t>
            </w:r>
            <w:r w:rsidR="00F66846">
              <w:rPr>
                <w:rFonts w:cstheme="minorHAnsi"/>
                <w:sz w:val="20"/>
                <w:szCs w:val="20"/>
              </w:rPr>
              <w:t xml:space="preserve">), </w:t>
            </w:r>
            <w:r w:rsidR="009D3B32">
              <w:rPr>
                <w:rFonts w:cstheme="minorHAnsi"/>
                <w:sz w:val="20"/>
                <w:szCs w:val="20"/>
              </w:rPr>
              <w:t>Taki and Hayashi (2005)</w:t>
            </w:r>
            <w:r w:rsidR="00376E46">
              <w:rPr>
                <w:rFonts w:cstheme="minorHAnsi"/>
                <w:sz w:val="20"/>
                <w:szCs w:val="20"/>
              </w:rPr>
              <w:t xml:space="preserve"> Taki et al. (2008)</w:t>
            </w:r>
            <w:r w:rsidR="009D3B32">
              <w:rPr>
                <w:rFonts w:cstheme="minorHAnsi"/>
                <w:sz w:val="20"/>
                <w:szCs w:val="20"/>
              </w:rPr>
              <w:t xml:space="preserve">, </w:t>
            </w:r>
            <w:r w:rsidR="00764933">
              <w:rPr>
                <w:rFonts w:cstheme="minorHAnsi"/>
                <w:sz w:val="20"/>
                <w:szCs w:val="20"/>
              </w:rPr>
              <w:t xml:space="preserve">Ono et al. (2011), </w:t>
            </w:r>
            <w:proofErr w:type="spellStart"/>
            <w:r w:rsidR="00DE5DAE">
              <w:rPr>
                <w:rFonts w:cstheme="minorHAnsi"/>
                <w:sz w:val="20"/>
                <w:szCs w:val="20"/>
              </w:rPr>
              <w:t>Weibe</w:t>
            </w:r>
            <w:proofErr w:type="spellEnd"/>
            <w:r w:rsidR="00DE5DAE">
              <w:rPr>
                <w:rFonts w:cstheme="minorHAnsi"/>
                <w:sz w:val="20"/>
                <w:szCs w:val="20"/>
              </w:rPr>
              <w:t xml:space="preserve"> et al</w:t>
            </w:r>
            <w:r w:rsidR="00C3258D">
              <w:rPr>
                <w:rFonts w:cstheme="minorHAnsi"/>
                <w:sz w:val="20"/>
                <w:szCs w:val="20"/>
              </w:rPr>
              <w:t>.</w:t>
            </w:r>
            <w:r w:rsidR="00DE5DAE">
              <w:rPr>
                <w:rFonts w:cstheme="minorHAnsi"/>
                <w:sz w:val="20"/>
                <w:szCs w:val="20"/>
              </w:rPr>
              <w:t xml:space="preserve"> (2011), </w:t>
            </w:r>
            <w:proofErr w:type="spellStart"/>
            <w:r w:rsidR="002140E8">
              <w:rPr>
                <w:rFonts w:cstheme="minorHAnsi"/>
                <w:sz w:val="20"/>
                <w:szCs w:val="20"/>
              </w:rPr>
              <w:t>Haraldsson</w:t>
            </w:r>
            <w:proofErr w:type="spellEnd"/>
            <w:r w:rsidR="002140E8">
              <w:rPr>
                <w:rFonts w:cstheme="minorHAnsi"/>
                <w:sz w:val="20"/>
                <w:szCs w:val="20"/>
              </w:rPr>
              <w:t xml:space="preserve"> and Siegel (2014), </w:t>
            </w:r>
            <w:r w:rsidR="00B62E30">
              <w:rPr>
                <w:rFonts w:cstheme="minorHAnsi"/>
                <w:sz w:val="20"/>
                <w:szCs w:val="20"/>
              </w:rPr>
              <w:t xml:space="preserve">Ainley </w:t>
            </w:r>
            <w:r w:rsidR="00C50840">
              <w:rPr>
                <w:rFonts w:cstheme="minorHAnsi"/>
                <w:sz w:val="20"/>
                <w:szCs w:val="20"/>
              </w:rPr>
              <w:t xml:space="preserve">et al. </w:t>
            </w:r>
            <w:r w:rsidR="00B62E30">
              <w:rPr>
                <w:rFonts w:cstheme="minorHAnsi"/>
                <w:sz w:val="20"/>
                <w:szCs w:val="20"/>
              </w:rPr>
              <w:t xml:space="preserve">(2015), </w:t>
            </w:r>
            <w:r w:rsidR="00F24C4D">
              <w:rPr>
                <w:rFonts w:cstheme="minorHAnsi"/>
                <w:sz w:val="20"/>
                <w:szCs w:val="20"/>
              </w:rPr>
              <w:t xml:space="preserve">Loeb and Santora (2015), </w:t>
            </w:r>
            <w:r w:rsidR="002140E8">
              <w:rPr>
                <w:rFonts w:cstheme="minorHAnsi"/>
                <w:sz w:val="20"/>
                <w:szCs w:val="20"/>
              </w:rPr>
              <w:t>Wallis (2018)</w:t>
            </w:r>
            <w:r w:rsidR="00C3258D">
              <w:rPr>
                <w:rFonts w:cstheme="minorHAnsi"/>
                <w:sz w:val="20"/>
                <w:szCs w:val="20"/>
              </w:rPr>
              <w:t xml:space="preserve">, </w:t>
            </w:r>
            <w:r w:rsidR="005F4A19" w:rsidRPr="005F4A19">
              <w:rPr>
                <w:rFonts w:cstheme="minorHAnsi"/>
                <w:sz w:val="20"/>
                <w:szCs w:val="20"/>
              </w:rPr>
              <w:t xml:space="preserve">Driscoll (2019), </w:t>
            </w:r>
            <w:r w:rsidR="00B62E30">
              <w:rPr>
                <w:rFonts w:cstheme="minorHAnsi"/>
                <w:sz w:val="20"/>
                <w:szCs w:val="20"/>
              </w:rPr>
              <w:t xml:space="preserve">Conroy </w:t>
            </w:r>
            <w:r w:rsidR="00F9184F">
              <w:rPr>
                <w:rFonts w:cstheme="minorHAnsi"/>
                <w:sz w:val="20"/>
                <w:szCs w:val="20"/>
              </w:rPr>
              <w:t xml:space="preserve">et al. </w:t>
            </w:r>
            <w:r w:rsidR="00B62E30">
              <w:rPr>
                <w:rFonts w:cstheme="minorHAnsi"/>
                <w:sz w:val="20"/>
                <w:szCs w:val="20"/>
              </w:rPr>
              <w:t>(2020)</w:t>
            </w:r>
            <w:r w:rsidR="002645A6">
              <w:rPr>
                <w:rFonts w:cstheme="minorHAnsi"/>
                <w:sz w:val="20"/>
                <w:szCs w:val="20"/>
              </w:rPr>
              <w:t>,</w:t>
            </w:r>
            <w:r w:rsidR="00D11523">
              <w:rPr>
                <w:rFonts w:cstheme="minorHAnsi"/>
                <w:sz w:val="20"/>
                <w:szCs w:val="20"/>
              </w:rPr>
              <w:t xml:space="preserve"> </w:t>
            </w:r>
            <w:proofErr w:type="spellStart"/>
            <w:r w:rsidR="00D11523">
              <w:rPr>
                <w:rFonts w:cstheme="minorHAnsi"/>
                <w:sz w:val="20"/>
                <w:szCs w:val="20"/>
              </w:rPr>
              <w:t>Liszka</w:t>
            </w:r>
            <w:proofErr w:type="spellEnd"/>
            <w:r w:rsidR="00D11523">
              <w:rPr>
                <w:rFonts w:cstheme="minorHAnsi"/>
                <w:sz w:val="20"/>
                <w:szCs w:val="20"/>
              </w:rPr>
              <w:t xml:space="preserve"> et al. (2021)</w:t>
            </w:r>
            <w:r w:rsidR="00C750B2">
              <w:rPr>
                <w:rFonts w:cstheme="minorHAnsi"/>
                <w:sz w:val="20"/>
                <w:szCs w:val="20"/>
              </w:rPr>
              <w:t xml:space="preserve"> </w:t>
            </w:r>
          </w:p>
          <w:p w14:paraId="400ECD0A" w14:textId="77777777" w:rsidR="00D87F99" w:rsidRDefault="00D87F99" w:rsidP="00E14A57">
            <w:pPr>
              <w:rPr>
                <w:rFonts w:cstheme="minorHAnsi"/>
                <w:sz w:val="20"/>
                <w:szCs w:val="20"/>
              </w:rPr>
            </w:pPr>
          </w:p>
          <w:p w14:paraId="73C8649A" w14:textId="6C2221D5" w:rsidR="00D87F99" w:rsidRDefault="009C3E71" w:rsidP="00E14A57">
            <w:pPr>
              <w:rPr>
                <w:rFonts w:cstheme="minorHAnsi"/>
                <w:sz w:val="20"/>
                <w:szCs w:val="20"/>
              </w:rPr>
            </w:pPr>
            <w:r>
              <w:rPr>
                <w:rFonts w:cstheme="minorHAnsi"/>
                <w:sz w:val="20"/>
                <w:szCs w:val="20"/>
              </w:rPr>
              <w:t xml:space="preserve">Hopkins (1985), </w:t>
            </w:r>
            <w:r w:rsidR="001F4F36">
              <w:rPr>
                <w:rFonts w:cstheme="minorHAnsi"/>
                <w:sz w:val="20"/>
                <w:szCs w:val="20"/>
              </w:rPr>
              <w:t>O’Brien (1987)</w:t>
            </w:r>
            <w:r w:rsidR="00CB02F0">
              <w:rPr>
                <w:rFonts w:cstheme="minorHAnsi"/>
                <w:sz w:val="20"/>
                <w:szCs w:val="20"/>
              </w:rPr>
              <w:t>, Thomas and Green (1988)</w:t>
            </w:r>
            <w:r w:rsidR="009A0AEA">
              <w:rPr>
                <w:rFonts w:cstheme="minorHAnsi"/>
                <w:sz w:val="20"/>
                <w:szCs w:val="20"/>
              </w:rPr>
              <w:t>, Hopkins and Torres (1989)</w:t>
            </w:r>
            <w:r w:rsidR="00CB02F0">
              <w:rPr>
                <w:rFonts w:cstheme="minorHAnsi"/>
                <w:sz w:val="20"/>
                <w:szCs w:val="20"/>
              </w:rPr>
              <w:t>,</w:t>
            </w:r>
            <w:r w:rsidR="005A75D1">
              <w:rPr>
                <w:rFonts w:cstheme="minorHAnsi"/>
                <w:sz w:val="20"/>
                <w:szCs w:val="20"/>
              </w:rPr>
              <w:t xml:space="preserve"> </w:t>
            </w:r>
            <w:proofErr w:type="spellStart"/>
            <w:r w:rsidR="005A75D1">
              <w:rPr>
                <w:rFonts w:cstheme="minorHAnsi"/>
                <w:sz w:val="20"/>
                <w:szCs w:val="20"/>
              </w:rPr>
              <w:t>Pakhomov</w:t>
            </w:r>
            <w:proofErr w:type="spellEnd"/>
            <w:r w:rsidR="005A75D1">
              <w:rPr>
                <w:rFonts w:cstheme="minorHAnsi"/>
                <w:sz w:val="20"/>
                <w:szCs w:val="20"/>
              </w:rPr>
              <w:t xml:space="preserve"> and </w:t>
            </w:r>
            <w:proofErr w:type="spellStart"/>
            <w:r w:rsidR="005A75D1">
              <w:rPr>
                <w:rFonts w:cstheme="minorHAnsi"/>
                <w:sz w:val="20"/>
                <w:szCs w:val="20"/>
              </w:rPr>
              <w:t>MQuaid</w:t>
            </w:r>
            <w:proofErr w:type="spellEnd"/>
            <w:r w:rsidR="005A75D1">
              <w:rPr>
                <w:rFonts w:cstheme="minorHAnsi"/>
                <w:sz w:val="20"/>
                <w:szCs w:val="20"/>
              </w:rPr>
              <w:t xml:space="preserve"> (1996),</w:t>
            </w:r>
            <w:r w:rsidR="00CB02F0">
              <w:rPr>
                <w:rFonts w:cstheme="minorHAnsi"/>
                <w:sz w:val="20"/>
                <w:szCs w:val="20"/>
              </w:rPr>
              <w:t xml:space="preserve"> </w:t>
            </w:r>
            <w:proofErr w:type="spellStart"/>
            <w:r w:rsidR="0095799F">
              <w:rPr>
                <w:rFonts w:cstheme="minorHAnsi"/>
                <w:sz w:val="20"/>
                <w:szCs w:val="20"/>
              </w:rPr>
              <w:t>Pakhomov</w:t>
            </w:r>
            <w:proofErr w:type="spellEnd"/>
            <w:r w:rsidR="0095799F">
              <w:rPr>
                <w:rFonts w:cstheme="minorHAnsi"/>
                <w:sz w:val="20"/>
                <w:szCs w:val="20"/>
              </w:rPr>
              <w:t xml:space="preserve"> and </w:t>
            </w:r>
            <w:proofErr w:type="spellStart"/>
            <w:r w:rsidR="0095799F">
              <w:rPr>
                <w:rFonts w:cstheme="minorHAnsi"/>
                <w:sz w:val="20"/>
                <w:szCs w:val="20"/>
              </w:rPr>
              <w:t>Perissinotto</w:t>
            </w:r>
            <w:proofErr w:type="spellEnd"/>
            <w:r w:rsidR="0095799F">
              <w:rPr>
                <w:rFonts w:cstheme="minorHAnsi"/>
                <w:sz w:val="20"/>
                <w:szCs w:val="20"/>
              </w:rPr>
              <w:t xml:space="preserve"> (1996), </w:t>
            </w:r>
            <w:proofErr w:type="spellStart"/>
            <w:r w:rsidR="00CB02F0">
              <w:rPr>
                <w:rFonts w:cstheme="minorHAnsi"/>
                <w:sz w:val="20"/>
                <w:szCs w:val="20"/>
              </w:rPr>
              <w:t>Pakhomov</w:t>
            </w:r>
            <w:proofErr w:type="spellEnd"/>
            <w:r w:rsidR="00CB02F0">
              <w:rPr>
                <w:rFonts w:cstheme="minorHAnsi"/>
                <w:sz w:val="20"/>
                <w:szCs w:val="20"/>
              </w:rPr>
              <w:t xml:space="preserve"> </w:t>
            </w:r>
            <w:r w:rsidR="00C3040F">
              <w:rPr>
                <w:rFonts w:cstheme="minorHAnsi"/>
                <w:sz w:val="20"/>
                <w:szCs w:val="20"/>
              </w:rPr>
              <w:t>(</w:t>
            </w:r>
            <w:r w:rsidR="00CB02F0">
              <w:rPr>
                <w:rFonts w:cstheme="minorHAnsi"/>
                <w:sz w:val="20"/>
                <w:szCs w:val="20"/>
              </w:rPr>
              <w:t>1997)</w:t>
            </w:r>
            <w:r w:rsidR="00C3040F">
              <w:rPr>
                <w:rFonts w:cstheme="minorHAnsi"/>
                <w:sz w:val="20"/>
                <w:szCs w:val="20"/>
              </w:rPr>
              <w:t xml:space="preserve">, </w:t>
            </w:r>
            <w:r>
              <w:rPr>
                <w:rFonts w:cstheme="minorHAnsi"/>
                <w:sz w:val="20"/>
                <w:szCs w:val="20"/>
              </w:rPr>
              <w:t xml:space="preserve">Hagan and </w:t>
            </w:r>
            <w:proofErr w:type="spellStart"/>
            <w:r>
              <w:rPr>
                <w:rFonts w:cstheme="minorHAnsi"/>
                <w:sz w:val="20"/>
                <w:szCs w:val="20"/>
              </w:rPr>
              <w:t>Kattner</w:t>
            </w:r>
            <w:proofErr w:type="spellEnd"/>
            <w:r>
              <w:rPr>
                <w:rFonts w:cstheme="minorHAnsi"/>
                <w:sz w:val="20"/>
                <w:szCs w:val="20"/>
              </w:rPr>
              <w:t xml:space="preserve"> (1998), </w:t>
            </w:r>
            <w:proofErr w:type="spellStart"/>
            <w:r w:rsidR="00AD6709">
              <w:rPr>
                <w:rFonts w:cstheme="minorHAnsi"/>
                <w:sz w:val="20"/>
                <w:szCs w:val="20"/>
              </w:rPr>
              <w:t>Ainley</w:t>
            </w:r>
            <w:proofErr w:type="spellEnd"/>
            <w:r w:rsidR="00AD6709">
              <w:rPr>
                <w:rFonts w:cstheme="minorHAnsi"/>
                <w:sz w:val="20"/>
                <w:szCs w:val="20"/>
              </w:rPr>
              <w:t xml:space="preserve"> et al. (2004), </w:t>
            </w:r>
            <w:proofErr w:type="spellStart"/>
            <w:r w:rsidR="00C3040F">
              <w:rPr>
                <w:rFonts w:cstheme="minorHAnsi"/>
                <w:sz w:val="20"/>
                <w:szCs w:val="20"/>
              </w:rPr>
              <w:t>Diebel</w:t>
            </w:r>
            <w:proofErr w:type="spellEnd"/>
            <w:r w:rsidR="00C3040F">
              <w:rPr>
                <w:rFonts w:cstheme="minorHAnsi"/>
                <w:sz w:val="20"/>
                <w:szCs w:val="20"/>
              </w:rPr>
              <w:t xml:space="preserve"> and Daly (2007), </w:t>
            </w:r>
            <w:r w:rsidR="009A0AEA">
              <w:rPr>
                <w:rFonts w:cstheme="minorHAnsi"/>
                <w:sz w:val="20"/>
                <w:szCs w:val="20"/>
              </w:rPr>
              <w:t xml:space="preserve">Driscoll (2019), </w:t>
            </w:r>
            <w:proofErr w:type="spellStart"/>
            <w:r w:rsidR="00C3040F">
              <w:rPr>
                <w:rFonts w:cstheme="minorHAnsi"/>
                <w:sz w:val="20"/>
                <w:szCs w:val="20"/>
              </w:rPr>
              <w:t>Koh</w:t>
            </w:r>
            <w:r w:rsidR="0095799F">
              <w:rPr>
                <w:rFonts w:cstheme="minorHAnsi"/>
                <w:sz w:val="20"/>
                <w:szCs w:val="20"/>
              </w:rPr>
              <w:t>l</w:t>
            </w:r>
            <w:r w:rsidR="00C3040F">
              <w:rPr>
                <w:rFonts w:cstheme="minorHAnsi"/>
                <w:sz w:val="20"/>
                <w:szCs w:val="20"/>
              </w:rPr>
              <w:t>bach</w:t>
            </w:r>
            <w:proofErr w:type="spellEnd"/>
            <w:r w:rsidR="00C3040F">
              <w:rPr>
                <w:rFonts w:cstheme="minorHAnsi"/>
                <w:sz w:val="20"/>
                <w:szCs w:val="20"/>
              </w:rPr>
              <w:t xml:space="preserve"> et al. (2019</w:t>
            </w:r>
            <w:r>
              <w:rPr>
                <w:rFonts w:cstheme="minorHAnsi"/>
                <w:sz w:val="20"/>
                <w:szCs w:val="20"/>
              </w:rPr>
              <w:t>)</w:t>
            </w:r>
          </w:p>
          <w:p w14:paraId="0D38D617" w14:textId="5879DFDC" w:rsidR="00611937" w:rsidRDefault="00611937" w:rsidP="00E14A57">
            <w:pPr>
              <w:rPr>
                <w:rFonts w:cstheme="minorHAnsi"/>
                <w:sz w:val="20"/>
                <w:szCs w:val="20"/>
              </w:rPr>
            </w:pPr>
          </w:p>
          <w:p w14:paraId="3303791A" w14:textId="0A259758" w:rsidR="00D87F99" w:rsidRDefault="00BA5B60" w:rsidP="00E14A57">
            <w:pPr>
              <w:rPr>
                <w:rFonts w:cstheme="minorHAnsi"/>
                <w:sz w:val="20"/>
                <w:szCs w:val="20"/>
              </w:rPr>
            </w:pPr>
            <w:r>
              <w:rPr>
                <w:rFonts w:cstheme="minorHAnsi"/>
                <w:sz w:val="20"/>
                <w:szCs w:val="20"/>
              </w:rPr>
              <w:t>Guglielmo</w:t>
            </w:r>
            <w:r w:rsidR="00364EA8">
              <w:rPr>
                <w:rFonts w:cstheme="minorHAnsi"/>
                <w:sz w:val="20"/>
                <w:szCs w:val="20"/>
              </w:rPr>
              <w:t xml:space="preserve"> et al. (20</w:t>
            </w:r>
            <w:r w:rsidR="00A443A5">
              <w:rPr>
                <w:rFonts w:cstheme="minorHAnsi"/>
                <w:sz w:val="20"/>
                <w:szCs w:val="20"/>
              </w:rPr>
              <w:t>0</w:t>
            </w:r>
            <w:r w:rsidR="00364EA8">
              <w:rPr>
                <w:rFonts w:cstheme="minorHAnsi"/>
                <w:sz w:val="20"/>
                <w:szCs w:val="20"/>
              </w:rPr>
              <w:t>9)</w:t>
            </w:r>
            <w:r w:rsidR="009E65B9">
              <w:rPr>
                <w:rFonts w:cstheme="minorHAnsi"/>
                <w:sz w:val="20"/>
                <w:szCs w:val="20"/>
              </w:rPr>
              <w:t xml:space="preserve">, </w:t>
            </w:r>
            <w:proofErr w:type="spellStart"/>
            <w:r w:rsidR="009E65B9">
              <w:rPr>
                <w:rFonts w:cstheme="minorHAnsi"/>
                <w:sz w:val="20"/>
                <w:szCs w:val="20"/>
              </w:rPr>
              <w:t>Kohlbach</w:t>
            </w:r>
            <w:proofErr w:type="spellEnd"/>
            <w:r w:rsidR="009E65B9">
              <w:rPr>
                <w:rFonts w:cstheme="minorHAnsi"/>
                <w:sz w:val="20"/>
                <w:szCs w:val="20"/>
              </w:rPr>
              <w:t xml:space="preserve"> et al</w:t>
            </w:r>
            <w:r w:rsidR="00F8090B">
              <w:rPr>
                <w:rFonts w:cstheme="minorHAnsi"/>
                <w:sz w:val="20"/>
                <w:szCs w:val="20"/>
              </w:rPr>
              <w:t>.</w:t>
            </w:r>
            <w:r w:rsidR="009E65B9">
              <w:rPr>
                <w:rFonts w:cstheme="minorHAnsi"/>
                <w:sz w:val="20"/>
                <w:szCs w:val="20"/>
              </w:rPr>
              <w:t xml:space="preserve"> (2019)</w:t>
            </w:r>
          </w:p>
          <w:p w14:paraId="3D17B7A8" w14:textId="77777777" w:rsidR="00B90274" w:rsidRDefault="00B90274" w:rsidP="00E14A57">
            <w:pPr>
              <w:rPr>
                <w:rFonts w:cstheme="minorHAnsi"/>
                <w:sz w:val="20"/>
                <w:szCs w:val="20"/>
              </w:rPr>
            </w:pPr>
          </w:p>
          <w:p w14:paraId="1CB0BB50" w14:textId="51D8EFE2" w:rsidR="005409AA" w:rsidRDefault="005409AA" w:rsidP="00E14A57">
            <w:pPr>
              <w:rPr>
                <w:rFonts w:cstheme="minorHAnsi"/>
                <w:sz w:val="20"/>
                <w:szCs w:val="20"/>
              </w:rPr>
            </w:pPr>
          </w:p>
          <w:p w14:paraId="0A779103" w14:textId="77777777" w:rsidR="00522A24" w:rsidRDefault="00522A24" w:rsidP="00E14A57">
            <w:pPr>
              <w:rPr>
                <w:rFonts w:cstheme="minorHAnsi"/>
                <w:sz w:val="20"/>
                <w:szCs w:val="20"/>
              </w:rPr>
            </w:pPr>
          </w:p>
          <w:p w14:paraId="5872335D" w14:textId="073ECC44" w:rsidR="005409AA" w:rsidRPr="00D934A9" w:rsidRDefault="005409AA" w:rsidP="00E14A57">
            <w:pPr>
              <w:rPr>
                <w:rFonts w:cstheme="minorHAnsi"/>
                <w:sz w:val="20"/>
                <w:szCs w:val="20"/>
              </w:rPr>
            </w:pPr>
            <w:r>
              <w:rPr>
                <w:rFonts w:cstheme="minorHAnsi"/>
                <w:sz w:val="20"/>
                <w:szCs w:val="20"/>
              </w:rPr>
              <w:t>CCAMLR (2020)</w:t>
            </w:r>
          </w:p>
        </w:tc>
      </w:tr>
      <w:tr w:rsidR="007A6294" w:rsidRPr="00B82128" w14:paraId="3DD240AD" w14:textId="7569336E" w:rsidTr="00544998">
        <w:trPr>
          <w:trHeight w:val="558"/>
        </w:trPr>
        <w:tc>
          <w:tcPr>
            <w:tcW w:w="1210" w:type="dxa"/>
          </w:tcPr>
          <w:p w14:paraId="6D19E452" w14:textId="77777777" w:rsidR="007A6294" w:rsidRPr="00B82128" w:rsidRDefault="007A6294" w:rsidP="00E14A57">
            <w:pPr>
              <w:rPr>
                <w:rFonts w:cstheme="minorHAnsi"/>
                <w:b/>
                <w:bCs/>
                <w:sz w:val="20"/>
                <w:szCs w:val="20"/>
              </w:rPr>
            </w:pPr>
            <w:r w:rsidRPr="00B82128">
              <w:rPr>
                <w:rFonts w:cstheme="minorHAnsi"/>
                <w:b/>
                <w:bCs/>
                <w:noProof/>
                <w:sz w:val="20"/>
                <w:szCs w:val="20"/>
              </w:rPr>
              <w:lastRenderedPageBreak/>
              <w:drawing>
                <wp:anchor distT="0" distB="0" distL="114300" distR="114300" simplePos="0" relativeHeight="251666432" behindDoc="0" locked="0" layoutInCell="1" allowOverlap="1" wp14:anchorId="2E08BB7F" wp14:editId="200DD27A">
                  <wp:simplePos x="0" y="0"/>
                  <wp:positionH relativeFrom="column">
                    <wp:posOffset>40269</wp:posOffset>
                  </wp:positionH>
                  <wp:positionV relativeFrom="paragraph">
                    <wp:posOffset>260350</wp:posOffset>
                  </wp:positionV>
                  <wp:extent cx="461991" cy="302895"/>
                  <wp:effectExtent l="0" t="0" r="0" b="1905"/>
                  <wp:wrapNone/>
                  <wp:docPr id="7" name="Picture 7" descr="A picture containing sitt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itting, ligh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1991" cy="302895"/>
                          </a:xfrm>
                          <a:prstGeom prst="rect">
                            <a:avLst/>
                          </a:prstGeom>
                        </pic:spPr>
                      </pic:pic>
                    </a:graphicData>
                  </a:graphic>
                  <wp14:sizeRelH relativeFrom="margin">
                    <wp14:pctWidth>0</wp14:pctWidth>
                  </wp14:sizeRelH>
                  <wp14:sizeRelV relativeFrom="margin">
                    <wp14:pctHeight>0</wp14:pctHeight>
                  </wp14:sizeRelV>
                </wp:anchor>
              </w:drawing>
            </w:r>
            <w:r w:rsidRPr="00B82128">
              <w:rPr>
                <w:rFonts w:cstheme="minorHAnsi"/>
                <w:b/>
                <w:bCs/>
                <w:sz w:val="20"/>
                <w:szCs w:val="20"/>
              </w:rPr>
              <w:t>Copepods</w:t>
            </w:r>
          </w:p>
        </w:tc>
        <w:tc>
          <w:tcPr>
            <w:tcW w:w="2051" w:type="dxa"/>
          </w:tcPr>
          <w:p w14:paraId="15590438" w14:textId="20F9C4A9" w:rsidR="007A6294" w:rsidRPr="00817873" w:rsidRDefault="007A6294" w:rsidP="00E14A57">
            <w:pPr>
              <w:rPr>
                <w:rFonts w:cstheme="minorHAnsi"/>
                <w:i/>
                <w:iCs/>
                <w:sz w:val="20"/>
                <w:szCs w:val="20"/>
              </w:rPr>
            </w:pPr>
            <w:r w:rsidRPr="003A03E3">
              <w:rPr>
                <w:rFonts w:cstheme="minorHAnsi"/>
                <w:b/>
                <w:bCs/>
                <w:sz w:val="20"/>
                <w:szCs w:val="20"/>
              </w:rPr>
              <w:t>Size range:</w:t>
            </w:r>
            <w:r w:rsidRPr="003A03E3">
              <w:rPr>
                <w:rFonts w:cstheme="minorHAnsi"/>
                <w:sz w:val="20"/>
                <w:szCs w:val="20"/>
              </w:rPr>
              <w:t xml:space="preserve">  ~1 mm</w:t>
            </w:r>
            <w:r w:rsidRPr="003A03E3">
              <w:rPr>
                <w:rFonts w:cstheme="minorHAnsi"/>
                <w:i/>
                <w:iCs/>
                <w:sz w:val="20"/>
                <w:szCs w:val="20"/>
              </w:rPr>
              <w:t xml:space="preserve"> </w:t>
            </w:r>
            <w:r w:rsidRPr="003A03E3">
              <w:rPr>
                <w:rFonts w:cstheme="minorHAnsi"/>
                <w:sz w:val="20"/>
                <w:szCs w:val="20"/>
              </w:rPr>
              <w:t>(</w:t>
            </w:r>
            <w:proofErr w:type="spellStart"/>
            <w:r w:rsidRPr="003A03E3">
              <w:rPr>
                <w:rFonts w:cstheme="minorHAnsi"/>
                <w:i/>
                <w:iCs/>
                <w:sz w:val="20"/>
                <w:szCs w:val="20"/>
              </w:rPr>
              <w:t>Oithona</w:t>
            </w:r>
            <w:proofErr w:type="spellEnd"/>
            <w:r w:rsidRPr="003A03E3">
              <w:rPr>
                <w:rFonts w:cstheme="minorHAnsi"/>
                <w:i/>
                <w:iCs/>
                <w:sz w:val="20"/>
                <w:szCs w:val="20"/>
              </w:rPr>
              <w:t xml:space="preserve"> </w:t>
            </w:r>
            <w:proofErr w:type="spellStart"/>
            <w:r w:rsidRPr="003A03E3">
              <w:rPr>
                <w:rFonts w:cstheme="minorHAnsi"/>
                <w:i/>
                <w:iCs/>
                <w:sz w:val="20"/>
                <w:szCs w:val="20"/>
              </w:rPr>
              <w:t>s</w:t>
            </w:r>
            <w:r>
              <w:rPr>
                <w:rFonts w:cstheme="minorHAnsi"/>
                <w:i/>
                <w:iCs/>
                <w:sz w:val="20"/>
                <w:szCs w:val="20"/>
              </w:rPr>
              <w:t>i</w:t>
            </w:r>
            <w:r w:rsidRPr="003A03E3">
              <w:rPr>
                <w:rFonts w:cstheme="minorHAnsi"/>
                <w:i/>
                <w:iCs/>
                <w:sz w:val="20"/>
                <w:szCs w:val="20"/>
              </w:rPr>
              <w:t>milis</w:t>
            </w:r>
            <w:proofErr w:type="spellEnd"/>
            <w:r w:rsidRPr="003A03E3">
              <w:rPr>
                <w:rFonts w:cstheme="minorHAnsi"/>
                <w:sz w:val="20"/>
                <w:szCs w:val="20"/>
              </w:rPr>
              <w:t>)</w:t>
            </w:r>
            <w:r w:rsidR="00817873">
              <w:rPr>
                <w:rFonts w:cstheme="minorHAnsi"/>
                <w:i/>
                <w:iCs/>
                <w:sz w:val="20"/>
                <w:szCs w:val="20"/>
              </w:rPr>
              <w:t>–</w:t>
            </w:r>
            <w:r w:rsidRPr="003A03E3">
              <w:rPr>
                <w:rFonts w:cstheme="minorHAnsi"/>
                <w:sz w:val="20"/>
                <w:szCs w:val="20"/>
              </w:rPr>
              <w:t>10 mm (</w:t>
            </w:r>
            <w:proofErr w:type="spellStart"/>
            <w:r w:rsidRPr="003A03E3">
              <w:rPr>
                <w:rFonts w:cstheme="minorHAnsi"/>
                <w:i/>
                <w:iCs/>
                <w:sz w:val="20"/>
                <w:szCs w:val="20"/>
              </w:rPr>
              <w:t>Rhincalanus</w:t>
            </w:r>
            <w:proofErr w:type="spellEnd"/>
            <w:r w:rsidRPr="003A03E3">
              <w:rPr>
                <w:rFonts w:cstheme="minorHAnsi"/>
                <w:i/>
                <w:iCs/>
                <w:sz w:val="20"/>
                <w:szCs w:val="20"/>
              </w:rPr>
              <w:t xml:space="preserve"> gigas</w:t>
            </w:r>
            <w:r w:rsidRPr="003A03E3">
              <w:rPr>
                <w:rFonts w:cstheme="minorHAnsi"/>
                <w:sz w:val="20"/>
                <w:szCs w:val="20"/>
              </w:rPr>
              <w:t>)</w:t>
            </w:r>
          </w:p>
          <w:p w14:paraId="13039783" w14:textId="77777777" w:rsidR="007A6294" w:rsidRPr="003A03E3" w:rsidRDefault="007A6294" w:rsidP="00E14A57">
            <w:pPr>
              <w:rPr>
                <w:rFonts w:cstheme="minorHAnsi"/>
                <w:sz w:val="20"/>
                <w:szCs w:val="20"/>
              </w:rPr>
            </w:pPr>
          </w:p>
          <w:p w14:paraId="006DE5B4" w14:textId="77777777" w:rsidR="007A6294" w:rsidRPr="003A03E3" w:rsidRDefault="007A6294" w:rsidP="00E14A57">
            <w:pPr>
              <w:rPr>
                <w:rFonts w:cstheme="minorHAnsi"/>
                <w:i/>
                <w:iCs/>
                <w:sz w:val="20"/>
                <w:szCs w:val="20"/>
              </w:rPr>
            </w:pPr>
            <w:r w:rsidRPr="003A03E3">
              <w:rPr>
                <w:rFonts w:cstheme="minorHAnsi"/>
                <w:b/>
                <w:bCs/>
                <w:sz w:val="20"/>
                <w:szCs w:val="20"/>
              </w:rPr>
              <w:t>Larval stage duration:</w:t>
            </w:r>
            <w:r w:rsidRPr="003A03E3">
              <w:rPr>
                <w:rFonts w:cstheme="minorHAnsi"/>
                <w:sz w:val="20"/>
                <w:szCs w:val="20"/>
              </w:rPr>
              <w:t xml:space="preserve"> </w:t>
            </w:r>
            <w:r w:rsidRPr="003A03E3">
              <w:rPr>
                <w:rFonts w:cstheme="minorHAnsi"/>
                <w:i/>
                <w:iCs/>
                <w:sz w:val="20"/>
                <w:szCs w:val="20"/>
              </w:rPr>
              <w:t xml:space="preserve"> </w:t>
            </w:r>
          </w:p>
          <w:p w14:paraId="1311E656" w14:textId="70F8744F" w:rsidR="007A6294" w:rsidRPr="003A03E3" w:rsidRDefault="007A6294" w:rsidP="00E14A57">
            <w:pPr>
              <w:rPr>
                <w:rFonts w:cstheme="minorHAnsi"/>
                <w:sz w:val="20"/>
                <w:szCs w:val="20"/>
              </w:rPr>
            </w:pPr>
            <w:r w:rsidRPr="003A03E3">
              <w:rPr>
                <w:rFonts w:cstheme="minorHAnsi"/>
                <w:sz w:val="20"/>
                <w:szCs w:val="20"/>
              </w:rPr>
              <w:t>Weeks</w:t>
            </w:r>
            <w:r>
              <w:rPr>
                <w:rFonts w:cstheme="minorHAnsi"/>
                <w:sz w:val="20"/>
                <w:szCs w:val="20"/>
              </w:rPr>
              <w:t>-</w:t>
            </w:r>
            <w:r w:rsidRPr="003A03E3">
              <w:rPr>
                <w:rFonts w:cstheme="minorHAnsi"/>
                <w:sz w:val="20"/>
                <w:szCs w:val="20"/>
              </w:rPr>
              <w:t>months</w:t>
            </w:r>
          </w:p>
          <w:p w14:paraId="30BE30B5" w14:textId="77777777" w:rsidR="007A6294" w:rsidRPr="003A03E3" w:rsidRDefault="007A6294" w:rsidP="00E14A57">
            <w:pPr>
              <w:rPr>
                <w:rFonts w:cstheme="minorHAnsi"/>
                <w:sz w:val="20"/>
                <w:szCs w:val="20"/>
              </w:rPr>
            </w:pPr>
          </w:p>
          <w:p w14:paraId="0B5F6F54" w14:textId="77777777" w:rsidR="007A6294" w:rsidRPr="003A03E3" w:rsidRDefault="007A6294" w:rsidP="00E14A57">
            <w:pPr>
              <w:rPr>
                <w:rFonts w:cstheme="minorHAnsi"/>
                <w:i/>
                <w:iCs/>
                <w:sz w:val="20"/>
                <w:szCs w:val="20"/>
              </w:rPr>
            </w:pPr>
            <w:r w:rsidRPr="003A03E3">
              <w:rPr>
                <w:rFonts w:cstheme="minorHAnsi"/>
                <w:b/>
                <w:bCs/>
                <w:sz w:val="20"/>
                <w:szCs w:val="20"/>
              </w:rPr>
              <w:t>Life span:</w:t>
            </w:r>
            <w:r w:rsidRPr="003A03E3">
              <w:rPr>
                <w:rFonts w:cstheme="minorHAnsi"/>
                <w:sz w:val="20"/>
                <w:szCs w:val="20"/>
              </w:rPr>
              <w:t xml:space="preserve"> max 2 </w:t>
            </w:r>
            <w:proofErr w:type="spellStart"/>
            <w:r w:rsidRPr="003A03E3">
              <w:rPr>
                <w:rFonts w:cstheme="minorHAnsi"/>
                <w:sz w:val="20"/>
                <w:szCs w:val="20"/>
              </w:rPr>
              <w:t>yrs</w:t>
            </w:r>
            <w:proofErr w:type="spellEnd"/>
            <w:r w:rsidRPr="003A03E3">
              <w:rPr>
                <w:rFonts w:cstheme="minorHAnsi"/>
                <w:sz w:val="20"/>
                <w:szCs w:val="20"/>
              </w:rPr>
              <w:t xml:space="preserve">      </w:t>
            </w:r>
          </w:p>
          <w:p w14:paraId="673EA3FF" w14:textId="77777777" w:rsidR="007A6294" w:rsidRPr="003A03E3" w:rsidRDefault="007A6294" w:rsidP="00E14A57">
            <w:pPr>
              <w:rPr>
                <w:rFonts w:cstheme="minorHAnsi"/>
                <w:sz w:val="20"/>
                <w:szCs w:val="20"/>
              </w:rPr>
            </w:pPr>
          </w:p>
          <w:p w14:paraId="692651DA" w14:textId="77777777" w:rsidR="007A6294" w:rsidRPr="003A03E3" w:rsidRDefault="007A6294" w:rsidP="00E14A57">
            <w:pPr>
              <w:rPr>
                <w:rFonts w:cstheme="minorHAnsi"/>
                <w:sz w:val="20"/>
                <w:szCs w:val="20"/>
              </w:rPr>
            </w:pPr>
            <w:r w:rsidRPr="003A03E3">
              <w:rPr>
                <w:rFonts w:cstheme="minorHAnsi"/>
                <w:b/>
                <w:bCs/>
                <w:sz w:val="20"/>
                <w:szCs w:val="20"/>
              </w:rPr>
              <w:t>Age at maturity:</w:t>
            </w:r>
            <w:r w:rsidRPr="003A03E3">
              <w:rPr>
                <w:rFonts w:cstheme="minorHAnsi"/>
                <w:sz w:val="20"/>
                <w:szCs w:val="20"/>
              </w:rPr>
              <w:t xml:space="preserve"> </w:t>
            </w:r>
          </w:p>
          <w:p w14:paraId="7E1F030A" w14:textId="77777777" w:rsidR="007A6294" w:rsidRPr="003A03E3" w:rsidRDefault="007A6294" w:rsidP="00E14A57">
            <w:pPr>
              <w:rPr>
                <w:rFonts w:cstheme="minorHAnsi"/>
                <w:sz w:val="20"/>
                <w:szCs w:val="20"/>
              </w:rPr>
            </w:pPr>
            <w:r w:rsidRPr="003A03E3">
              <w:rPr>
                <w:rFonts w:cstheme="minorHAnsi"/>
                <w:sz w:val="20"/>
                <w:szCs w:val="20"/>
              </w:rPr>
              <w:t xml:space="preserve">2-18 </w:t>
            </w:r>
            <w:proofErr w:type="spellStart"/>
            <w:r w:rsidRPr="003A03E3">
              <w:rPr>
                <w:rFonts w:cstheme="minorHAnsi"/>
                <w:sz w:val="20"/>
                <w:szCs w:val="20"/>
              </w:rPr>
              <w:t>mo</w:t>
            </w:r>
            <w:proofErr w:type="spellEnd"/>
            <w:r w:rsidRPr="003A03E3">
              <w:rPr>
                <w:rFonts w:cstheme="minorHAnsi"/>
                <w:sz w:val="20"/>
                <w:szCs w:val="20"/>
              </w:rPr>
              <w:t xml:space="preserve"> </w:t>
            </w:r>
          </w:p>
          <w:p w14:paraId="06C49797" w14:textId="77777777" w:rsidR="007A6294" w:rsidRPr="003A03E3" w:rsidRDefault="007A6294" w:rsidP="00E14A57">
            <w:pPr>
              <w:rPr>
                <w:rFonts w:cstheme="minorHAnsi"/>
                <w:sz w:val="20"/>
                <w:szCs w:val="20"/>
              </w:rPr>
            </w:pPr>
          </w:p>
          <w:p w14:paraId="3EF82032" w14:textId="77777777" w:rsidR="007A6294" w:rsidRPr="003A03E3" w:rsidRDefault="007A6294" w:rsidP="00E14A57">
            <w:pPr>
              <w:rPr>
                <w:rFonts w:cstheme="minorHAnsi"/>
                <w:i/>
                <w:iCs/>
                <w:sz w:val="20"/>
                <w:szCs w:val="20"/>
              </w:rPr>
            </w:pPr>
          </w:p>
        </w:tc>
        <w:tc>
          <w:tcPr>
            <w:tcW w:w="7371" w:type="dxa"/>
          </w:tcPr>
          <w:p w14:paraId="4FF7FBAD" w14:textId="212B14F2" w:rsidR="007A6294" w:rsidRPr="006510CF" w:rsidRDefault="007A6294" w:rsidP="00E14A57">
            <w:pPr>
              <w:rPr>
                <w:rFonts w:cstheme="minorHAnsi"/>
                <w:i/>
                <w:iCs/>
                <w:sz w:val="20"/>
                <w:szCs w:val="20"/>
              </w:rPr>
            </w:pPr>
            <w:r w:rsidRPr="003F31EB">
              <w:rPr>
                <w:rFonts w:cstheme="minorHAnsi"/>
                <w:b/>
                <w:bCs/>
                <w:sz w:val="20"/>
                <w:szCs w:val="20"/>
              </w:rPr>
              <w:t>Abundance/</w:t>
            </w:r>
            <w:r>
              <w:rPr>
                <w:rFonts w:cstheme="minorHAnsi"/>
                <w:b/>
                <w:bCs/>
                <w:sz w:val="20"/>
                <w:szCs w:val="20"/>
              </w:rPr>
              <w:t>b</w:t>
            </w:r>
            <w:r w:rsidRPr="003F31EB">
              <w:rPr>
                <w:rFonts w:cstheme="minorHAnsi"/>
                <w:b/>
                <w:bCs/>
                <w:sz w:val="20"/>
                <w:szCs w:val="20"/>
              </w:rPr>
              <w:t>iomass:</w:t>
            </w:r>
            <w:r w:rsidRPr="003F31EB">
              <w:rPr>
                <w:rFonts w:cstheme="minorHAnsi"/>
                <w:sz w:val="20"/>
                <w:szCs w:val="20"/>
              </w:rPr>
              <w:t xml:space="preserve"> Total biomass (dominated by large </w:t>
            </w:r>
            <w:proofErr w:type="spellStart"/>
            <w:r w:rsidRPr="003F31EB">
              <w:rPr>
                <w:rFonts w:cstheme="minorHAnsi"/>
                <w:i/>
                <w:iCs/>
                <w:sz w:val="20"/>
                <w:szCs w:val="20"/>
              </w:rPr>
              <w:t>Calanoides</w:t>
            </w:r>
            <w:proofErr w:type="spellEnd"/>
            <w:r w:rsidRPr="003F31EB">
              <w:rPr>
                <w:rFonts w:cstheme="minorHAnsi"/>
                <w:sz w:val="20"/>
                <w:szCs w:val="20"/>
              </w:rPr>
              <w:t xml:space="preserve">, </w:t>
            </w:r>
            <w:r w:rsidRPr="003F31EB">
              <w:rPr>
                <w:rFonts w:cstheme="minorHAnsi"/>
                <w:i/>
                <w:iCs/>
                <w:sz w:val="20"/>
                <w:szCs w:val="20"/>
              </w:rPr>
              <w:t xml:space="preserve">Calanus, </w:t>
            </w:r>
            <w:proofErr w:type="spellStart"/>
            <w:r w:rsidRPr="003F31EB">
              <w:rPr>
                <w:rFonts w:cstheme="minorHAnsi"/>
                <w:i/>
                <w:iCs/>
                <w:sz w:val="20"/>
                <w:szCs w:val="20"/>
              </w:rPr>
              <w:t>Rhincalanus</w:t>
            </w:r>
            <w:proofErr w:type="spellEnd"/>
            <w:r w:rsidRPr="003F31EB">
              <w:rPr>
                <w:rFonts w:cstheme="minorHAnsi"/>
                <w:sz w:val="20"/>
                <w:szCs w:val="20"/>
              </w:rPr>
              <w:t xml:space="preserve"> and </w:t>
            </w:r>
            <w:proofErr w:type="spellStart"/>
            <w:r w:rsidRPr="003F31EB">
              <w:rPr>
                <w:rFonts w:cstheme="minorHAnsi"/>
                <w:i/>
                <w:iCs/>
                <w:sz w:val="20"/>
                <w:szCs w:val="20"/>
              </w:rPr>
              <w:t>Metridia</w:t>
            </w:r>
            <w:proofErr w:type="spellEnd"/>
            <w:r w:rsidRPr="003F31EB">
              <w:rPr>
                <w:rFonts w:cstheme="minorHAnsi"/>
                <w:i/>
                <w:iCs/>
                <w:sz w:val="20"/>
                <w:szCs w:val="20"/>
              </w:rPr>
              <w:t xml:space="preserve"> </w:t>
            </w:r>
            <w:r w:rsidRPr="003F31EB">
              <w:rPr>
                <w:rFonts w:cstheme="minorHAnsi"/>
                <w:sz w:val="20"/>
                <w:szCs w:val="20"/>
              </w:rPr>
              <w:t xml:space="preserve">spp.) </w:t>
            </w:r>
            <w:r>
              <w:rPr>
                <w:rFonts w:cstheme="minorHAnsi"/>
                <w:sz w:val="20"/>
                <w:szCs w:val="20"/>
              </w:rPr>
              <w:t xml:space="preserve">is </w:t>
            </w:r>
            <w:r w:rsidRPr="003F31EB">
              <w:rPr>
                <w:rFonts w:cstheme="minorHAnsi"/>
                <w:sz w:val="20"/>
                <w:szCs w:val="20"/>
              </w:rPr>
              <w:t xml:space="preserve">at least </w:t>
            </w:r>
            <m:oMath>
              <m:r>
                <w:rPr>
                  <w:rFonts w:ascii="Cambria Math" w:hAnsi="Cambria Math" w:cstheme="minorHAnsi"/>
                  <w:sz w:val="20"/>
                  <w:szCs w:val="20"/>
                </w:rPr>
                <m:t>≈</m:t>
              </m:r>
            </m:oMath>
            <w:r w:rsidRPr="003F31EB">
              <w:rPr>
                <w:rFonts w:cstheme="minorHAnsi"/>
                <w:i/>
                <w:iCs/>
                <w:sz w:val="20"/>
                <w:szCs w:val="20"/>
              </w:rPr>
              <w:t>E. superba</w:t>
            </w:r>
            <w:r w:rsidRPr="003F31EB">
              <w:rPr>
                <w:rFonts w:cstheme="minorHAnsi"/>
                <w:sz w:val="20"/>
                <w:szCs w:val="20"/>
              </w:rPr>
              <w:t xml:space="preserve">, total production &gt; </w:t>
            </w:r>
            <w:r w:rsidRPr="003F31EB">
              <w:rPr>
                <w:rFonts w:cstheme="minorHAnsi"/>
                <w:i/>
                <w:iCs/>
                <w:sz w:val="20"/>
                <w:szCs w:val="20"/>
              </w:rPr>
              <w:t>E. superba.</w:t>
            </w:r>
            <w:r w:rsidRPr="003F31EB">
              <w:rPr>
                <w:rFonts w:cstheme="minorHAnsi"/>
                <w:sz w:val="20"/>
                <w:szCs w:val="20"/>
              </w:rPr>
              <w:t xml:space="preserve"> Smaller copepods (e.g.</w:t>
            </w:r>
            <w:r w:rsidR="0031355A">
              <w:rPr>
                <w:rFonts w:cstheme="minorHAnsi"/>
                <w:sz w:val="20"/>
                <w:szCs w:val="20"/>
              </w:rPr>
              <w:t>,</w:t>
            </w:r>
            <w:r w:rsidRPr="003F31EB">
              <w:rPr>
                <w:rFonts w:cstheme="minorHAnsi"/>
                <w:sz w:val="20"/>
                <w:szCs w:val="20"/>
              </w:rPr>
              <w:t xml:space="preserve"> </w:t>
            </w:r>
            <w:proofErr w:type="spellStart"/>
            <w:r w:rsidRPr="003F31EB">
              <w:rPr>
                <w:rFonts w:cstheme="minorHAnsi"/>
                <w:i/>
                <w:iCs/>
                <w:sz w:val="20"/>
                <w:szCs w:val="20"/>
              </w:rPr>
              <w:t>Oithona</w:t>
            </w:r>
            <w:proofErr w:type="spellEnd"/>
            <w:r w:rsidRPr="003F31EB">
              <w:rPr>
                <w:rFonts w:cstheme="minorHAnsi"/>
                <w:i/>
                <w:iCs/>
                <w:sz w:val="20"/>
                <w:szCs w:val="20"/>
              </w:rPr>
              <w:t xml:space="preserve"> </w:t>
            </w:r>
            <w:proofErr w:type="spellStart"/>
            <w:r w:rsidRPr="003F31EB">
              <w:rPr>
                <w:rFonts w:cstheme="minorHAnsi"/>
                <w:i/>
                <w:iCs/>
                <w:sz w:val="20"/>
                <w:szCs w:val="20"/>
              </w:rPr>
              <w:t>similis</w:t>
            </w:r>
            <w:proofErr w:type="spellEnd"/>
            <w:r w:rsidRPr="003F31EB">
              <w:rPr>
                <w:rFonts w:cstheme="minorHAnsi"/>
                <w:i/>
                <w:iCs/>
                <w:sz w:val="20"/>
                <w:szCs w:val="20"/>
              </w:rPr>
              <w:t>,</w:t>
            </w:r>
            <w:r w:rsidRPr="003F31EB">
              <w:rPr>
                <w:rFonts w:cstheme="minorHAnsi"/>
                <w:sz w:val="20"/>
                <w:szCs w:val="20"/>
              </w:rPr>
              <w:t xml:space="preserve"> </w:t>
            </w:r>
            <w:proofErr w:type="spellStart"/>
            <w:r w:rsidRPr="003F31EB">
              <w:rPr>
                <w:rFonts w:cstheme="minorHAnsi"/>
                <w:i/>
                <w:iCs/>
                <w:sz w:val="20"/>
                <w:szCs w:val="20"/>
              </w:rPr>
              <w:t>Ctenocalanus</w:t>
            </w:r>
            <w:proofErr w:type="spellEnd"/>
            <w:r>
              <w:rPr>
                <w:rFonts w:cstheme="minorHAnsi"/>
                <w:i/>
                <w:iCs/>
                <w:sz w:val="20"/>
                <w:szCs w:val="20"/>
              </w:rPr>
              <w:t xml:space="preserve"> citer</w:t>
            </w:r>
            <w:r w:rsidRPr="001916CF">
              <w:rPr>
                <w:rFonts w:cstheme="minorHAnsi"/>
                <w:sz w:val="20"/>
                <w:szCs w:val="20"/>
              </w:rPr>
              <w:t xml:space="preserve">, </w:t>
            </w:r>
            <w:proofErr w:type="spellStart"/>
            <w:r w:rsidRPr="00C17E92">
              <w:rPr>
                <w:rFonts w:cstheme="minorHAnsi"/>
                <w:i/>
                <w:iCs/>
                <w:sz w:val="20"/>
                <w:szCs w:val="20"/>
              </w:rPr>
              <w:t>Microcalanus</w:t>
            </w:r>
            <w:proofErr w:type="spellEnd"/>
            <w:r w:rsidRPr="00C17E92">
              <w:rPr>
                <w:rFonts w:cstheme="minorHAnsi"/>
                <w:i/>
                <w:iCs/>
                <w:sz w:val="20"/>
                <w:szCs w:val="20"/>
              </w:rPr>
              <w:t xml:space="preserve"> pygmaeus</w:t>
            </w:r>
            <w:r>
              <w:rPr>
                <w:rFonts w:cstheme="minorHAnsi"/>
                <w:sz w:val="20"/>
                <w:szCs w:val="20"/>
              </w:rPr>
              <w:t xml:space="preserve"> and </w:t>
            </w:r>
            <w:proofErr w:type="spellStart"/>
            <w:r w:rsidRPr="00C17E92">
              <w:rPr>
                <w:rFonts w:cstheme="minorHAnsi"/>
                <w:i/>
                <w:iCs/>
                <w:sz w:val="20"/>
                <w:szCs w:val="20"/>
              </w:rPr>
              <w:t>Stephos</w:t>
            </w:r>
            <w:proofErr w:type="spellEnd"/>
            <w:r w:rsidRPr="00C17E92">
              <w:rPr>
                <w:rFonts w:cstheme="minorHAnsi"/>
                <w:i/>
                <w:iCs/>
                <w:sz w:val="20"/>
                <w:szCs w:val="20"/>
              </w:rPr>
              <w:t xml:space="preserve"> </w:t>
            </w:r>
            <w:proofErr w:type="spellStart"/>
            <w:r w:rsidRPr="00C17E92">
              <w:rPr>
                <w:rFonts w:cstheme="minorHAnsi"/>
                <w:i/>
                <w:iCs/>
                <w:sz w:val="20"/>
                <w:szCs w:val="20"/>
              </w:rPr>
              <w:t>longipes</w:t>
            </w:r>
            <w:proofErr w:type="spellEnd"/>
            <w:r w:rsidRPr="003F31EB">
              <w:rPr>
                <w:rFonts w:cstheme="minorHAnsi"/>
                <w:sz w:val="20"/>
                <w:szCs w:val="20"/>
              </w:rPr>
              <w:t>) are numerically dominant</w:t>
            </w:r>
          </w:p>
          <w:p w14:paraId="777EE9B2" w14:textId="77777777" w:rsidR="007A6294" w:rsidRPr="006510CF" w:rsidRDefault="007A6294" w:rsidP="00E14A57">
            <w:pPr>
              <w:rPr>
                <w:rFonts w:cstheme="minorHAnsi"/>
                <w:b/>
                <w:bCs/>
                <w:i/>
                <w:iCs/>
                <w:sz w:val="20"/>
                <w:szCs w:val="20"/>
              </w:rPr>
            </w:pPr>
          </w:p>
          <w:p w14:paraId="5AD8474D" w14:textId="77777777" w:rsidR="007A6294" w:rsidRPr="00E73A19" w:rsidRDefault="007A6294" w:rsidP="00E14A57">
            <w:pPr>
              <w:rPr>
                <w:rFonts w:cstheme="minorHAnsi"/>
                <w:sz w:val="20"/>
                <w:szCs w:val="20"/>
              </w:rPr>
            </w:pPr>
            <w:r>
              <w:rPr>
                <w:rFonts w:cstheme="minorHAnsi"/>
                <w:b/>
                <w:bCs/>
                <w:sz w:val="20"/>
                <w:szCs w:val="20"/>
              </w:rPr>
              <w:t>General d</w:t>
            </w:r>
            <w:r w:rsidRPr="003F31EB">
              <w:rPr>
                <w:rFonts w:cstheme="minorHAnsi"/>
                <w:b/>
                <w:bCs/>
                <w:sz w:val="20"/>
                <w:szCs w:val="20"/>
              </w:rPr>
              <w:t>istribution:</w:t>
            </w:r>
            <w:r w:rsidRPr="003F31EB">
              <w:rPr>
                <w:rFonts w:cstheme="minorHAnsi"/>
                <w:sz w:val="20"/>
                <w:szCs w:val="20"/>
              </w:rPr>
              <w:t xml:space="preserve"> Typically circumpolar, </w:t>
            </w:r>
            <w:proofErr w:type="gramStart"/>
            <w:r w:rsidRPr="003F31EB">
              <w:rPr>
                <w:rFonts w:cstheme="minorHAnsi"/>
                <w:sz w:val="20"/>
                <w:szCs w:val="20"/>
              </w:rPr>
              <w:t>similar to</w:t>
            </w:r>
            <w:proofErr w:type="gramEnd"/>
            <w:r w:rsidRPr="003F31EB">
              <w:rPr>
                <w:rFonts w:cstheme="minorHAnsi"/>
                <w:sz w:val="20"/>
                <w:szCs w:val="20"/>
              </w:rPr>
              <w:t xml:space="preserve"> other zooplankton groups</w:t>
            </w:r>
            <w:r>
              <w:rPr>
                <w:rFonts w:cstheme="minorHAnsi"/>
                <w:sz w:val="20"/>
                <w:szCs w:val="20"/>
              </w:rPr>
              <w:t>. Characterised by large variations in</w:t>
            </w:r>
            <w:r w:rsidRPr="001865D9">
              <w:rPr>
                <w:rFonts w:cstheme="minorHAnsi"/>
                <w:sz w:val="20"/>
                <w:szCs w:val="20"/>
              </w:rPr>
              <w:t xml:space="preserve"> horizontal </w:t>
            </w:r>
            <w:r>
              <w:rPr>
                <w:rFonts w:cstheme="minorHAnsi"/>
                <w:sz w:val="20"/>
                <w:szCs w:val="20"/>
              </w:rPr>
              <w:t xml:space="preserve">and </w:t>
            </w:r>
            <w:r w:rsidRPr="001865D9">
              <w:rPr>
                <w:rFonts w:cstheme="minorHAnsi"/>
                <w:sz w:val="20"/>
                <w:szCs w:val="20"/>
              </w:rPr>
              <w:t>vertical and distribution</w:t>
            </w:r>
            <w:r>
              <w:rPr>
                <w:rFonts w:cstheme="minorHAnsi"/>
                <w:sz w:val="20"/>
                <w:szCs w:val="20"/>
              </w:rPr>
              <w:t xml:space="preserve"> patterns.</w:t>
            </w:r>
            <w:r w:rsidRPr="003F31EB">
              <w:rPr>
                <w:rFonts w:cstheme="minorHAnsi"/>
                <w:sz w:val="20"/>
                <w:szCs w:val="20"/>
              </w:rPr>
              <w:t xml:space="preserve"> Information limited in some localities and seasons due to sampling difficulties. </w:t>
            </w:r>
            <w:r w:rsidRPr="00665FB7">
              <w:rPr>
                <w:rFonts w:cstheme="minorHAnsi"/>
                <w:sz w:val="20"/>
                <w:szCs w:val="20"/>
              </w:rPr>
              <w:t xml:space="preserve">Vertical distribution </w:t>
            </w:r>
            <w:r>
              <w:rPr>
                <w:rFonts w:cstheme="minorHAnsi"/>
                <w:sz w:val="20"/>
                <w:szCs w:val="20"/>
              </w:rPr>
              <w:t>of the group is throughout the whole water column</w:t>
            </w:r>
          </w:p>
          <w:p w14:paraId="363435B5" w14:textId="0A1868A8" w:rsidR="007A6294" w:rsidRDefault="007A6294" w:rsidP="00E14A57">
            <w:pPr>
              <w:rPr>
                <w:rFonts w:cstheme="minorHAnsi"/>
                <w:b/>
                <w:bCs/>
                <w:sz w:val="20"/>
                <w:szCs w:val="20"/>
              </w:rPr>
            </w:pPr>
          </w:p>
          <w:p w14:paraId="6573B731" w14:textId="2347BB8D" w:rsidR="00D476F6" w:rsidRDefault="00D476F6" w:rsidP="00E14A57">
            <w:pPr>
              <w:rPr>
                <w:rFonts w:cstheme="minorHAnsi"/>
                <w:b/>
                <w:bCs/>
                <w:sz w:val="20"/>
                <w:szCs w:val="20"/>
              </w:rPr>
            </w:pPr>
          </w:p>
          <w:p w14:paraId="11F2E784" w14:textId="2EA87DE2" w:rsidR="00D476F6" w:rsidRDefault="00D476F6" w:rsidP="00E14A57">
            <w:pPr>
              <w:rPr>
                <w:rFonts w:cstheme="minorHAnsi"/>
                <w:b/>
                <w:bCs/>
                <w:sz w:val="20"/>
                <w:szCs w:val="20"/>
              </w:rPr>
            </w:pPr>
          </w:p>
          <w:p w14:paraId="10F21328" w14:textId="31D5A705" w:rsidR="00D476F6" w:rsidRDefault="00D476F6" w:rsidP="00E14A57">
            <w:pPr>
              <w:rPr>
                <w:rFonts w:cstheme="minorHAnsi"/>
                <w:b/>
                <w:bCs/>
                <w:sz w:val="20"/>
                <w:szCs w:val="20"/>
              </w:rPr>
            </w:pPr>
          </w:p>
          <w:p w14:paraId="6C753B36" w14:textId="686D82FF" w:rsidR="00D476F6" w:rsidRDefault="00D476F6" w:rsidP="00E14A57">
            <w:pPr>
              <w:rPr>
                <w:rFonts w:cstheme="minorHAnsi"/>
                <w:b/>
                <w:bCs/>
                <w:sz w:val="20"/>
                <w:szCs w:val="20"/>
              </w:rPr>
            </w:pPr>
          </w:p>
          <w:p w14:paraId="0BFD2757" w14:textId="29F673EB" w:rsidR="007A6294" w:rsidRPr="001D33F1" w:rsidRDefault="006F5275" w:rsidP="00E14A57">
            <w:pPr>
              <w:rPr>
                <w:rFonts w:cstheme="minorHAnsi"/>
                <w:sz w:val="20"/>
                <w:szCs w:val="20"/>
              </w:rPr>
            </w:pPr>
            <w:r>
              <w:rPr>
                <w:rFonts w:cstheme="minorHAnsi"/>
                <w:b/>
                <w:bCs/>
                <w:sz w:val="20"/>
                <w:szCs w:val="20"/>
              </w:rPr>
              <w:t>H</w:t>
            </w:r>
            <w:r w:rsidR="007A6294" w:rsidRPr="003F31EB">
              <w:rPr>
                <w:rFonts w:cstheme="minorHAnsi"/>
                <w:b/>
                <w:bCs/>
                <w:sz w:val="20"/>
                <w:szCs w:val="20"/>
              </w:rPr>
              <w:t xml:space="preserve">abitat preference:  </w:t>
            </w:r>
            <w:r w:rsidR="007A6294">
              <w:rPr>
                <w:rFonts w:cstheme="minorHAnsi"/>
                <w:sz w:val="20"/>
                <w:szCs w:val="20"/>
              </w:rPr>
              <w:t xml:space="preserve">Copepods exhibit a diverse range of </w:t>
            </w:r>
            <w:r w:rsidR="007A6294" w:rsidRPr="001865D9">
              <w:rPr>
                <w:rFonts w:cstheme="minorHAnsi"/>
                <w:sz w:val="20"/>
                <w:szCs w:val="20"/>
              </w:rPr>
              <w:t>life histor</w:t>
            </w:r>
            <w:r w:rsidR="007A6294">
              <w:rPr>
                <w:rFonts w:cstheme="minorHAnsi"/>
                <w:sz w:val="20"/>
                <w:szCs w:val="20"/>
              </w:rPr>
              <w:t xml:space="preserve">y strategies and habitats. </w:t>
            </w:r>
            <w:r w:rsidR="007A6294" w:rsidRPr="003F31EB">
              <w:rPr>
                <w:rFonts w:cstheme="minorHAnsi"/>
                <w:sz w:val="20"/>
                <w:szCs w:val="20"/>
              </w:rPr>
              <w:t xml:space="preserve">Thermal habitats defined in part by circumpolar fronts. </w:t>
            </w:r>
            <w:proofErr w:type="spellStart"/>
            <w:r w:rsidR="007A6294" w:rsidRPr="002D4BF7">
              <w:rPr>
                <w:rFonts w:cstheme="minorHAnsi"/>
                <w:i/>
                <w:iCs/>
                <w:sz w:val="20"/>
                <w:szCs w:val="20"/>
              </w:rPr>
              <w:t>Calanoides</w:t>
            </w:r>
            <w:proofErr w:type="spellEnd"/>
            <w:r w:rsidR="007A6294" w:rsidRPr="002D4BF7">
              <w:rPr>
                <w:rFonts w:cstheme="minorHAnsi"/>
                <w:i/>
                <w:iCs/>
                <w:sz w:val="20"/>
                <w:szCs w:val="20"/>
              </w:rPr>
              <w:t xml:space="preserve">, Calanus, </w:t>
            </w:r>
            <w:proofErr w:type="spellStart"/>
            <w:r w:rsidR="007A6294" w:rsidRPr="002D4BF7">
              <w:rPr>
                <w:rFonts w:cstheme="minorHAnsi"/>
                <w:i/>
                <w:iCs/>
                <w:sz w:val="20"/>
                <w:szCs w:val="20"/>
              </w:rPr>
              <w:t>Rhincalanus</w:t>
            </w:r>
            <w:proofErr w:type="spellEnd"/>
            <w:r w:rsidR="007A6294" w:rsidRPr="002D4BF7">
              <w:rPr>
                <w:rFonts w:cstheme="minorHAnsi"/>
                <w:i/>
                <w:iCs/>
                <w:sz w:val="20"/>
                <w:szCs w:val="20"/>
              </w:rPr>
              <w:t xml:space="preserve"> </w:t>
            </w:r>
            <w:r w:rsidR="007A6294" w:rsidRPr="002D4BF7">
              <w:rPr>
                <w:rFonts w:cstheme="minorHAnsi"/>
                <w:sz w:val="20"/>
                <w:szCs w:val="20"/>
              </w:rPr>
              <w:t>and</w:t>
            </w:r>
            <w:r w:rsidR="007A6294" w:rsidRPr="002D4BF7">
              <w:rPr>
                <w:rFonts w:cstheme="minorHAnsi"/>
                <w:i/>
                <w:iCs/>
                <w:sz w:val="20"/>
                <w:szCs w:val="20"/>
              </w:rPr>
              <w:t xml:space="preserve"> </w:t>
            </w:r>
            <w:proofErr w:type="spellStart"/>
            <w:r w:rsidR="007A6294" w:rsidRPr="002D4BF7">
              <w:rPr>
                <w:rFonts w:cstheme="minorHAnsi"/>
                <w:i/>
                <w:iCs/>
                <w:sz w:val="20"/>
                <w:szCs w:val="20"/>
              </w:rPr>
              <w:t>Metridia</w:t>
            </w:r>
            <w:proofErr w:type="spellEnd"/>
            <w:r w:rsidR="007A6294">
              <w:rPr>
                <w:rFonts w:cstheme="minorHAnsi"/>
                <w:i/>
                <w:iCs/>
                <w:sz w:val="20"/>
                <w:szCs w:val="20"/>
              </w:rPr>
              <w:t xml:space="preserve"> </w:t>
            </w:r>
            <w:r w:rsidR="007A6294" w:rsidRPr="002D4BF7">
              <w:rPr>
                <w:rFonts w:cstheme="minorHAnsi"/>
                <w:sz w:val="20"/>
                <w:szCs w:val="20"/>
              </w:rPr>
              <w:t xml:space="preserve">perform varying degrees of seasonal vertical migration between summer feeding grounds in the epipelagic zone and overwintering depths </w:t>
            </w:r>
            <w:r w:rsidR="007A6294">
              <w:rPr>
                <w:rFonts w:cstheme="minorHAnsi"/>
                <w:sz w:val="20"/>
                <w:szCs w:val="20"/>
              </w:rPr>
              <w:t>&gt;</w:t>
            </w:r>
            <w:r w:rsidR="007A6294" w:rsidRPr="002D4BF7">
              <w:rPr>
                <w:rFonts w:cstheme="minorHAnsi"/>
                <w:sz w:val="20"/>
                <w:szCs w:val="20"/>
              </w:rPr>
              <w:t>200 m</w:t>
            </w:r>
            <w:r w:rsidR="007A6294">
              <w:rPr>
                <w:rFonts w:cstheme="minorHAnsi"/>
                <w:sz w:val="20"/>
                <w:szCs w:val="20"/>
              </w:rPr>
              <w:t xml:space="preserve"> in deep water </w:t>
            </w:r>
            <w:r w:rsidR="007A6294" w:rsidRPr="00100580">
              <w:rPr>
                <w:rFonts w:cstheme="minorHAnsi"/>
                <w:sz w:val="20"/>
                <w:szCs w:val="20"/>
              </w:rPr>
              <w:t xml:space="preserve">(up to 1000 m in the case of e.g., </w:t>
            </w:r>
            <w:r w:rsidR="007A6294" w:rsidRPr="00100580">
              <w:rPr>
                <w:rFonts w:cstheme="minorHAnsi"/>
                <w:i/>
                <w:iCs/>
                <w:sz w:val="20"/>
                <w:szCs w:val="20"/>
              </w:rPr>
              <w:t xml:space="preserve">C. </w:t>
            </w:r>
            <w:proofErr w:type="spellStart"/>
            <w:r w:rsidR="007A6294" w:rsidRPr="00100580">
              <w:rPr>
                <w:rFonts w:cstheme="minorHAnsi"/>
                <w:i/>
                <w:iCs/>
                <w:sz w:val="20"/>
                <w:szCs w:val="20"/>
              </w:rPr>
              <w:t>acutu</w:t>
            </w:r>
            <w:r w:rsidR="007A6294" w:rsidRPr="00100580">
              <w:rPr>
                <w:rFonts w:cstheme="minorHAnsi"/>
                <w:sz w:val="20"/>
                <w:szCs w:val="20"/>
              </w:rPr>
              <w:t>s</w:t>
            </w:r>
            <w:proofErr w:type="spellEnd"/>
            <w:r w:rsidR="007A6294" w:rsidRPr="00100580">
              <w:rPr>
                <w:rFonts w:cstheme="minorHAnsi"/>
                <w:sz w:val="20"/>
                <w:szCs w:val="20"/>
              </w:rPr>
              <w:t>),</w:t>
            </w:r>
            <w:r w:rsidR="007A6294">
              <w:rPr>
                <w:rFonts w:cstheme="minorHAnsi"/>
                <w:sz w:val="20"/>
                <w:szCs w:val="20"/>
              </w:rPr>
              <w:t xml:space="preserve"> but remain active in near surface waters in coastal systems. Smaller copepod species undertake seasonal migrations (e.g.</w:t>
            </w:r>
            <w:r w:rsidR="006A3044">
              <w:rPr>
                <w:rFonts w:cstheme="minorHAnsi"/>
                <w:sz w:val="20"/>
                <w:szCs w:val="20"/>
              </w:rPr>
              <w:t>,</w:t>
            </w:r>
            <w:r w:rsidR="007A6294">
              <w:rPr>
                <w:rFonts w:cstheme="minorHAnsi"/>
                <w:sz w:val="20"/>
                <w:szCs w:val="20"/>
              </w:rPr>
              <w:t xml:space="preserve"> </w:t>
            </w:r>
            <w:proofErr w:type="spellStart"/>
            <w:r w:rsidR="007A6294" w:rsidRPr="0011595C">
              <w:rPr>
                <w:rFonts w:cstheme="minorHAnsi"/>
                <w:i/>
                <w:iCs/>
                <w:sz w:val="20"/>
                <w:szCs w:val="20"/>
              </w:rPr>
              <w:t>Ctenocalanus</w:t>
            </w:r>
            <w:proofErr w:type="spellEnd"/>
            <w:r w:rsidR="007A6294" w:rsidRPr="0011595C">
              <w:rPr>
                <w:rFonts w:cstheme="minorHAnsi"/>
                <w:i/>
                <w:iCs/>
                <w:sz w:val="20"/>
                <w:szCs w:val="20"/>
              </w:rPr>
              <w:t xml:space="preserve"> </w:t>
            </w:r>
            <w:r w:rsidR="007A6294" w:rsidRPr="003813F2">
              <w:rPr>
                <w:rFonts w:cstheme="minorHAnsi"/>
                <w:i/>
                <w:iCs/>
                <w:sz w:val="20"/>
                <w:szCs w:val="20"/>
              </w:rPr>
              <w:t>citer</w:t>
            </w:r>
            <w:r w:rsidR="007A6294">
              <w:rPr>
                <w:rFonts w:cstheme="minorHAnsi"/>
                <w:sz w:val="20"/>
                <w:szCs w:val="20"/>
              </w:rPr>
              <w:t xml:space="preserve">) </w:t>
            </w:r>
            <w:r w:rsidR="007A6294" w:rsidRPr="003813F2">
              <w:rPr>
                <w:rFonts w:cstheme="minorHAnsi"/>
                <w:sz w:val="20"/>
                <w:szCs w:val="20"/>
              </w:rPr>
              <w:t>and</w:t>
            </w:r>
            <w:r w:rsidR="007A6294">
              <w:rPr>
                <w:rFonts w:cstheme="minorHAnsi"/>
                <w:sz w:val="20"/>
                <w:szCs w:val="20"/>
              </w:rPr>
              <w:t>/or are dependent on sea ice (e.g.</w:t>
            </w:r>
            <w:r w:rsidR="006A3044">
              <w:rPr>
                <w:rFonts w:cstheme="minorHAnsi"/>
                <w:sz w:val="20"/>
                <w:szCs w:val="20"/>
              </w:rPr>
              <w:t>,</w:t>
            </w:r>
            <w:r w:rsidR="007A6294">
              <w:rPr>
                <w:rFonts w:cstheme="minorHAnsi"/>
                <w:sz w:val="20"/>
                <w:szCs w:val="20"/>
              </w:rPr>
              <w:t xml:space="preserve"> </w:t>
            </w:r>
            <w:proofErr w:type="spellStart"/>
            <w:r w:rsidR="007A6294" w:rsidRPr="00F90C96">
              <w:rPr>
                <w:rFonts w:cstheme="minorHAnsi"/>
                <w:i/>
                <w:iCs/>
                <w:sz w:val="20"/>
                <w:szCs w:val="20"/>
              </w:rPr>
              <w:t>Drescheriella</w:t>
            </w:r>
            <w:proofErr w:type="spellEnd"/>
            <w:r w:rsidR="007A6294" w:rsidRPr="00F90C96">
              <w:rPr>
                <w:rFonts w:cstheme="minorHAnsi"/>
                <w:i/>
                <w:iCs/>
                <w:sz w:val="20"/>
                <w:szCs w:val="20"/>
              </w:rPr>
              <w:t>,</w:t>
            </w:r>
            <w:r w:rsidR="007A6294" w:rsidRPr="00F90C96">
              <w:rPr>
                <w:rFonts w:cstheme="minorHAnsi"/>
                <w:sz w:val="20"/>
                <w:szCs w:val="20"/>
              </w:rPr>
              <w:t xml:space="preserve"> </w:t>
            </w:r>
            <w:proofErr w:type="spellStart"/>
            <w:r w:rsidR="007A6294" w:rsidRPr="00F90C96">
              <w:rPr>
                <w:rFonts w:cstheme="minorHAnsi"/>
                <w:i/>
                <w:iCs/>
                <w:sz w:val="20"/>
                <w:szCs w:val="20"/>
              </w:rPr>
              <w:t>Paralabidocera</w:t>
            </w:r>
            <w:proofErr w:type="spellEnd"/>
            <w:r w:rsidR="007A6294" w:rsidRPr="00F90C96">
              <w:rPr>
                <w:rFonts w:cstheme="minorHAnsi"/>
                <w:sz w:val="20"/>
                <w:szCs w:val="20"/>
              </w:rPr>
              <w:t xml:space="preserve"> and </w:t>
            </w:r>
            <w:proofErr w:type="spellStart"/>
            <w:r w:rsidR="007A6294" w:rsidRPr="00F90C96">
              <w:rPr>
                <w:rFonts w:cstheme="minorHAnsi"/>
                <w:i/>
                <w:iCs/>
                <w:sz w:val="20"/>
                <w:szCs w:val="20"/>
              </w:rPr>
              <w:t>Stephos</w:t>
            </w:r>
            <w:proofErr w:type="spellEnd"/>
            <w:r w:rsidR="007A6294">
              <w:rPr>
                <w:rFonts w:cstheme="minorHAnsi"/>
                <w:sz w:val="20"/>
                <w:szCs w:val="20"/>
              </w:rPr>
              <w:t>)</w:t>
            </w:r>
          </w:p>
          <w:p w14:paraId="09DAEC22" w14:textId="77777777" w:rsidR="007A6294" w:rsidRPr="003F31EB" w:rsidRDefault="007A6294" w:rsidP="00E14A57">
            <w:pPr>
              <w:rPr>
                <w:rFonts w:cstheme="minorHAnsi"/>
                <w:sz w:val="20"/>
                <w:szCs w:val="20"/>
              </w:rPr>
            </w:pPr>
          </w:p>
          <w:p w14:paraId="2EA17852" w14:textId="03D704A1" w:rsidR="007A6294" w:rsidRPr="003F31EB" w:rsidRDefault="007A6294" w:rsidP="00E14A57">
            <w:pPr>
              <w:rPr>
                <w:rFonts w:cstheme="minorHAnsi"/>
                <w:sz w:val="20"/>
                <w:szCs w:val="20"/>
              </w:rPr>
            </w:pPr>
            <w:r w:rsidRPr="003F31EB">
              <w:rPr>
                <w:rFonts w:cstheme="minorHAnsi"/>
                <w:b/>
                <w:bCs/>
                <w:sz w:val="20"/>
                <w:szCs w:val="20"/>
              </w:rPr>
              <w:t>Food web links, energy flows and production</w:t>
            </w:r>
            <w:r w:rsidRPr="003F31EB">
              <w:rPr>
                <w:rFonts w:cstheme="minorHAnsi"/>
                <w:sz w:val="20"/>
                <w:szCs w:val="20"/>
              </w:rPr>
              <w:t xml:space="preserve">: Link low, </w:t>
            </w:r>
            <w:proofErr w:type="gramStart"/>
            <w:r w:rsidRPr="003F31EB">
              <w:rPr>
                <w:rFonts w:cstheme="minorHAnsi"/>
                <w:sz w:val="20"/>
                <w:szCs w:val="20"/>
              </w:rPr>
              <w:t>mid</w:t>
            </w:r>
            <w:proofErr w:type="gramEnd"/>
            <w:r w:rsidRPr="003F31EB">
              <w:rPr>
                <w:rFonts w:cstheme="minorHAnsi"/>
                <w:sz w:val="20"/>
                <w:szCs w:val="20"/>
              </w:rPr>
              <w:t xml:space="preserve"> and high trophic levels from microplankton to </w:t>
            </w:r>
            <w:r w:rsidRPr="00F55299">
              <w:rPr>
                <w:rFonts w:cstheme="minorHAnsi"/>
                <w:sz w:val="20"/>
                <w:szCs w:val="20"/>
              </w:rPr>
              <w:t>whales</w:t>
            </w:r>
            <w:r w:rsidRPr="003F31EB">
              <w:rPr>
                <w:rFonts w:cstheme="minorHAnsi"/>
                <w:sz w:val="20"/>
                <w:szCs w:val="20"/>
              </w:rPr>
              <w:t xml:space="preserve">. Consume a wide variety of prey (detritus, heterotrophic microplankton, phytoplankton, and zooplankton) due to large diversity in </w:t>
            </w:r>
            <w:r>
              <w:rPr>
                <w:rFonts w:cstheme="minorHAnsi"/>
                <w:sz w:val="20"/>
                <w:szCs w:val="20"/>
              </w:rPr>
              <w:t xml:space="preserve">body </w:t>
            </w:r>
            <w:r w:rsidRPr="003F31EB">
              <w:rPr>
                <w:rFonts w:cstheme="minorHAnsi"/>
                <w:sz w:val="20"/>
                <w:szCs w:val="20"/>
              </w:rPr>
              <w:t>size and feeding modes across the taxa and ontogen</w:t>
            </w:r>
            <w:r>
              <w:rPr>
                <w:rFonts w:cstheme="minorHAnsi"/>
                <w:sz w:val="20"/>
                <w:szCs w:val="20"/>
              </w:rPr>
              <w:t>et</w:t>
            </w:r>
            <w:r w:rsidRPr="003F31EB">
              <w:rPr>
                <w:rFonts w:cstheme="minorHAnsi"/>
                <w:sz w:val="20"/>
                <w:szCs w:val="20"/>
              </w:rPr>
              <w:t xml:space="preserve">ic stages. Potentially more important consumers of primary producers than </w:t>
            </w:r>
            <w:r w:rsidRPr="003F31EB">
              <w:rPr>
                <w:rFonts w:cstheme="minorHAnsi"/>
                <w:i/>
                <w:iCs/>
                <w:sz w:val="20"/>
                <w:szCs w:val="20"/>
              </w:rPr>
              <w:t>E. superba</w:t>
            </w:r>
            <w:r>
              <w:rPr>
                <w:rFonts w:cstheme="minorHAnsi"/>
                <w:i/>
                <w:iCs/>
                <w:sz w:val="20"/>
                <w:szCs w:val="20"/>
              </w:rPr>
              <w:t xml:space="preserve"> </w:t>
            </w:r>
            <w:r w:rsidRPr="00184ED2">
              <w:rPr>
                <w:rFonts w:cstheme="minorHAnsi"/>
                <w:sz w:val="20"/>
                <w:szCs w:val="20"/>
              </w:rPr>
              <w:t xml:space="preserve">(due to higher </w:t>
            </w:r>
            <w:r>
              <w:rPr>
                <w:rFonts w:cstheme="minorHAnsi"/>
                <w:sz w:val="20"/>
                <w:szCs w:val="20"/>
              </w:rPr>
              <w:t xml:space="preserve">mass-specific </w:t>
            </w:r>
            <w:r w:rsidRPr="00184ED2">
              <w:rPr>
                <w:rFonts w:cstheme="minorHAnsi"/>
                <w:sz w:val="20"/>
                <w:szCs w:val="20"/>
              </w:rPr>
              <w:t>ingestion rates).</w:t>
            </w:r>
            <w:r w:rsidRPr="003F31EB">
              <w:rPr>
                <w:rFonts w:cstheme="minorHAnsi"/>
                <w:sz w:val="20"/>
                <w:szCs w:val="20"/>
              </w:rPr>
              <w:t xml:space="preserve">  Intraguild predation occurs in large predatory species </w:t>
            </w:r>
            <w:r>
              <w:rPr>
                <w:rFonts w:cstheme="minorHAnsi"/>
                <w:sz w:val="20"/>
                <w:szCs w:val="20"/>
              </w:rPr>
              <w:t>(e.g.</w:t>
            </w:r>
            <w:r w:rsidR="007E5760">
              <w:rPr>
                <w:rFonts w:cstheme="minorHAnsi"/>
                <w:sz w:val="20"/>
                <w:szCs w:val="20"/>
              </w:rPr>
              <w:t>,</w:t>
            </w:r>
            <w:r>
              <w:rPr>
                <w:rFonts w:cstheme="minorHAnsi"/>
                <w:sz w:val="20"/>
                <w:szCs w:val="20"/>
              </w:rPr>
              <w:t xml:space="preserve"> </w:t>
            </w:r>
            <w:proofErr w:type="spellStart"/>
            <w:r w:rsidRPr="00251698">
              <w:rPr>
                <w:rFonts w:cstheme="minorHAnsi"/>
                <w:i/>
                <w:iCs/>
                <w:sz w:val="20"/>
                <w:szCs w:val="20"/>
              </w:rPr>
              <w:t>Paraeuchaeta</w:t>
            </w:r>
            <w:proofErr w:type="spellEnd"/>
            <w:r w:rsidRPr="00251698">
              <w:rPr>
                <w:rFonts w:cstheme="minorHAnsi"/>
                <w:i/>
                <w:iCs/>
                <w:sz w:val="20"/>
                <w:szCs w:val="20"/>
              </w:rPr>
              <w:t xml:space="preserve"> antarctica</w:t>
            </w:r>
            <w:r>
              <w:rPr>
                <w:rFonts w:cstheme="minorHAnsi"/>
                <w:sz w:val="20"/>
                <w:szCs w:val="20"/>
              </w:rPr>
              <w:t xml:space="preserve">) </w:t>
            </w:r>
            <w:r w:rsidRPr="003F31EB">
              <w:rPr>
                <w:rFonts w:cstheme="minorHAnsi"/>
                <w:sz w:val="20"/>
                <w:szCs w:val="20"/>
              </w:rPr>
              <w:t>and may be important for other copepod</w:t>
            </w:r>
            <w:r>
              <w:rPr>
                <w:rFonts w:cstheme="minorHAnsi"/>
                <w:sz w:val="20"/>
                <w:szCs w:val="20"/>
              </w:rPr>
              <w:t>s</w:t>
            </w:r>
            <w:r w:rsidRPr="003F31EB">
              <w:rPr>
                <w:rFonts w:cstheme="minorHAnsi"/>
                <w:sz w:val="20"/>
                <w:szCs w:val="20"/>
              </w:rPr>
              <w:t>. Pre</w:t>
            </w:r>
            <w:r>
              <w:rPr>
                <w:rFonts w:cstheme="minorHAnsi"/>
                <w:sz w:val="20"/>
                <w:szCs w:val="20"/>
              </w:rPr>
              <w:t>yed upon primarily</w:t>
            </w:r>
            <w:r w:rsidRPr="003F31EB">
              <w:rPr>
                <w:rFonts w:cstheme="minorHAnsi"/>
                <w:sz w:val="20"/>
                <w:szCs w:val="20"/>
              </w:rPr>
              <w:t xml:space="preserve"> by zooplankton (incl. chaetognaths, amphipods, euphausiids, and cnidarians)</w:t>
            </w:r>
            <w:r>
              <w:rPr>
                <w:rFonts w:cstheme="minorHAnsi"/>
                <w:sz w:val="20"/>
                <w:szCs w:val="20"/>
              </w:rPr>
              <w:t xml:space="preserve"> and by </w:t>
            </w:r>
            <w:r w:rsidRPr="003F31EB">
              <w:rPr>
                <w:rFonts w:cstheme="minorHAnsi"/>
                <w:sz w:val="20"/>
                <w:szCs w:val="20"/>
              </w:rPr>
              <w:t>myctophid fish (partic</w:t>
            </w:r>
            <w:r>
              <w:rPr>
                <w:rFonts w:cstheme="minorHAnsi"/>
                <w:sz w:val="20"/>
                <w:szCs w:val="20"/>
              </w:rPr>
              <w:t>ularly</w:t>
            </w:r>
            <w:r w:rsidRPr="003F31EB">
              <w:rPr>
                <w:rFonts w:cstheme="minorHAnsi"/>
                <w:sz w:val="20"/>
                <w:szCs w:val="20"/>
              </w:rPr>
              <w:t xml:space="preserve"> </w:t>
            </w:r>
            <w:r>
              <w:rPr>
                <w:rFonts w:cstheme="minorHAnsi"/>
                <w:sz w:val="20"/>
                <w:szCs w:val="20"/>
              </w:rPr>
              <w:t xml:space="preserve">on </w:t>
            </w:r>
            <w:r w:rsidRPr="003F31EB">
              <w:rPr>
                <w:rFonts w:cstheme="minorHAnsi"/>
                <w:sz w:val="20"/>
                <w:szCs w:val="20"/>
              </w:rPr>
              <w:t>larger copepod sp</w:t>
            </w:r>
            <w:r>
              <w:rPr>
                <w:rFonts w:cstheme="minorHAnsi"/>
                <w:sz w:val="20"/>
                <w:szCs w:val="20"/>
              </w:rPr>
              <w:t>ecies</w:t>
            </w:r>
            <w:r w:rsidRPr="003F31EB">
              <w:rPr>
                <w:rFonts w:cstheme="minorHAnsi"/>
                <w:sz w:val="20"/>
                <w:szCs w:val="20"/>
              </w:rPr>
              <w:t>)</w:t>
            </w:r>
            <w:r>
              <w:rPr>
                <w:rFonts w:cstheme="minorHAnsi"/>
                <w:sz w:val="20"/>
                <w:szCs w:val="20"/>
              </w:rPr>
              <w:t xml:space="preserve">, </w:t>
            </w:r>
            <w:r w:rsidRPr="00F55299">
              <w:rPr>
                <w:rFonts w:cstheme="minorHAnsi"/>
                <w:sz w:val="20"/>
                <w:szCs w:val="20"/>
              </w:rPr>
              <w:t xml:space="preserve">seabirds </w:t>
            </w:r>
            <w:r>
              <w:rPr>
                <w:rFonts w:cstheme="minorHAnsi"/>
                <w:sz w:val="20"/>
                <w:szCs w:val="20"/>
              </w:rPr>
              <w:t xml:space="preserve">(particularly small petrels) </w:t>
            </w:r>
            <w:r w:rsidRPr="00F55299">
              <w:rPr>
                <w:rFonts w:cstheme="minorHAnsi"/>
                <w:sz w:val="20"/>
                <w:szCs w:val="20"/>
              </w:rPr>
              <w:t>and whales</w:t>
            </w:r>
            <w:r>
              <w:rPr>
                <w:rFonts w:cstheme="minorHAnsi"/>
                <w:sz w:val="20"/>
                <w:szCs w:val="20"/>
              </w:rPr>
              <w:t xml:space="preserve">. </w:t>
            </w:r>
            <w:r>
              <w:rPr>
                <w:rFonts w:cstheme="minorHAnsi"/>
                <w:sz w:val="20"/>
                <w:szCs w:val="20"/>
                <w:lang w:val="en-US"/>
              </w:rPr>
              <w:t>Some</w:t>
            </w:r>
            <w:r w:rsidRPr="003F31EB">
              <w:rPr>
                <w:rFonts w:cstheme="minorHAnsi"/>
                <w:sz w:val="20"/>
                <w:szCs w:val="20"/>
                <w:lang w:val="en-US"/>
              </w:rPr>
              <w:t xml:space="preserve"> </w:t>
            </w:r>
            <w:r w:rsidRPr="003F31EB">
              <w:rPr>
                <w:rFonts w:cstheme="minorHAnsi"/>
                <w:i/>
                <w:iCs/>
                <w:sz w:val="20"/>
                <w:szCs w:val="20"/>
                <w:lang w:val="en-US"/>
              </w:rPr>
              <w:t>E. superba-</w:t>
            </w:r>
            <w:r w:rsidRPr="003F31EB">
              <w:rPr>
                <w:rFonts w:cstheme="minorHAnsi"/>
                <w:sz w:val="20"/>
                <w:szCs w:val="20"/>
                <w:lang w:val="en-US"/>
              </w:rPr>
              <w:t xml:space="preserve">dependent </w:t>
            </w:r>
            <w:r>
              <w:rPr>
                <w:rFonts w:cstheme="minorHAnsi"/>
                <w:sz w:val="20"/>
                <w:szCs w:val="20"/>
                <w:lang w:val="en-US"/>
              </w:rPr>
              <w:t xml:space="preserve">higher </w:t>
            </w:r>
            <w:r w:rsidR="0038280F">
              <w:rPr>
                <w:rFonts w:cstheme="minorHAnsi"/>
                <w:sz w:val="20"/>
                <w:szCs w:val="20"/>
                <w:lang w:val="en-US"/>
              </w:rPr>
              <w:t>t</w:t>
            </w:r>
            <w:r>
              <w:rPr>
                <w:rFonts w:cstheme="minorHAnsi"/>
                <w:sz w:val="20"/>
                <w:szCs w:val="20"/>
                <w:lang w:val="en-US"/>
              </w:rPr>
              <w:t xml:space="preserve">rophic level </w:t>
            </w:r>
            <w:r w:rsidRPr="003F31EB">
              <w:rPr>
                <w:rFonts w:cstheme="minorHAnsi"/>
                <w:sz w:val="20"/>
                <w:szCs w:val="20"/>
                <w:lang w:val="en-US"/>
              </w:rPr>
              <w:t>predators</w:t>
            </w:r>
            <w:r>
              <w:rPr>
                <w:rFonts w:cstheme="minorHAnsi"/>
                <w:sz w:val="20"/>
                <w:szCs w:val="20"/>
                <w:lang w:val="en-US"/>
              </w:rPr>
              <w:t xml:space="preserve"> </w:t>
            </w:r>
            <w:r w:rsidRPr="003F31EB">
              <w:rPr>
                <w:rFonts w:cstheme="minorHAnsi"/>
                <w:sz w:val="20"/>
                <w:szCs w:val="20"/>
                <w:lang w:val="en-US"/>
              </w:rPr>
              <w:t>may also switch to consuming copepods (</w:t>
            </w:r>
            <w:r>
              <w:rPr>
                <w:rFonts w:cstheme="minorHAnsi"/>
                <w:sz w:val="20"/>
                <w:szCs w:val="20"/>
                <w:lang w:val="en-US"/>
              </w:rPr>
              <w:t xml:space="preserve">and/or </w:t>
            </w:r>
            <w:r w:rsidRPr="003F31EB">
              <w:rPr>
                <w:rFonts w:cstheme="minorHAnsi"/>
                <w:sz w:val="20"/>
                <w:szCs w:val="20"/>
                <w:lang w:val="en-US"/>
              </w:rPr>
              <w:t>alternative prey source</w:t>
            </w:r>
            <w:r>
              <w:rPr>
                <w:rFonts w:cstheme="minorHAnsi"/>
                <w:sz w:val="20"/>
                <w:szCs w:val="20"/>
                <w:lang w:val="en-US"/>
              </w:rPr>
              <w:t>s</w:t>
            </w:r>
            <w:r w:rsidRPr="003F31EB">
              <w:rPr>
                <w:rFonts w:cstheme="minorHAnsi"/>
                <w:sz w:val="20"/>
                <w:szCs w:val="20"/>
                <w:lang w:val="en-US"/>
              </w:rPr>
              <w:t xml:space="preserve">) during short-term fluctuations in </w:t>
            </w:r>
            <w:r>
              <w:rPr>
                <w:rFonts w:cstheme="minorHAnsi"/>
                <w:sz w:val="20"/>
                <w:szCs w:val="20"/>
                <w:lang w:val="en-US"/>
              </w:rPr>
              <w:t>krill</w:t>
            </w:r>
            <w:r w:rsidRPr="003F31EB">
              <w:rPr>
                <w:rFonts w:cstheme="minorHAnsi"/>
                <w:sz w:val="20"/>
                <w:szCs w:val="20"/>
                <w:lang w:val="en-US"/>
              </w:rPr>
              <w:t xml:space="preserve"> abundance/availability</w:t>
            </w:r>
          </w:p>
          <w:p w14:paraId="03919C76" w14:textId="77777777" w:rsidR="007A6294" w:rsidRPr="003F31EB" w:rsidRDefault="007A6294" w:rsidP="00E14A57">
            <w:pPr>
              <w:rPr>
                <w:rFonts w:cstheme="minorHAnsi"/>
                <w:sz w:val="20"/>
                <w:szCs w:val="20"/>
              </w:rPr>
            </w:pPr>
          </w:p>
          <w:p w14:paraId="042C16F7" w14:textId="77777777" w:rsidR="007A6294" w:rsidRPr="00B82128" w:rsidRDefault="007A6294" w:rsidP="00E14A57">
            <w:pPr>
              <w:rPr>
                <w:rFonts w:cstheme="minorHAnsi"/>
                <w:sz w:val="20"/>
                <w:szCs w:val="20"/>
              </w:rPr>
            </w:pPr>
            <w:r w:rsidRPr="003F31EB">
              <w:rPr>
                <w:rFonts w:cstheme="minorHAnsi"/>
                <w:b/>
                <w:bCs/>
                <w:sz w:val="20"/>
                <w:szCs w:val="20"/>
              </w:rPr>
              <w:lastRenderedPageBreak/>
              <w:t>Biogeochemical cycling:</w:t>
            </w:r>
            <w:r w:rsidRPr="003F31EB">
              <w:rPr>
                <w:rFonts w:cstheme="minorHAnsi"/>
                <w:sz w:val="20"/>
                <w:szCs w:val="20"/>
              </w:rPr>
              <w:t xml:space="preserve"> </w:t>
            </w:r>
            <w:r>
              <w:rPr>
                <w:rFonts w:cstheme="minorHAnsi"/>
                <w:sz w:val="20"/>
                <w:szCs w:val="20"/>
              </w:rPr>
              <w:t>High a</w:t>
            </w:r>
            <w:r w:rsidRPr="003F31EB">
              <w:rPr>
                <w:rFonts w:cstheme="minorHAnsi"/>
                <w:sz w:val="20"/>
                <w:szCs w:val="20"/>
              </w:rPr>
              <w:t xml:space="preserve">bundance/biomass and </w:t>
            </w:r>
            <w:r>
              <w:rPr>
                <w:rFonts w:cstheme="minorHAnsi"/>
                <w:sz w:val="20"/>
                <w:szCs w:val="20"/>
              </w:rPr>
              <w:t>ingestion</w:t>
            </w:r>
            <w:r w:rsidRPr="003F31EB">
              <w:rPr>
                <w:rFonts w:cstheme="minorHAnsi"/>
                <w:sz w:val="20"/>
                <w:szCs w:val="20"/>
              </w:rPr>
              <w:t xml:space="preserve"> rates</w:t>
            </w:r>
            <w:r>
              <w:rPr>
                <w:rFonts w:cstheme="minorHAnsi"/>
                <w:sz w:val="20"/>
                <w:szCs w:val="20"/>
              </w:rPr>
              <w:t xml:space="preserve"> (higher than </w:t>
            </w:r>
            <w:r w:rsidRPr="00DD63CF">
              <w:rPr>
                <w:rFonts w:cstheme="minorHAnsi"/>
                <w:i/>
                <w:iCs/>
                <w:sz w:val="20"/>
                <w:szCs w:val="20"/>
              </w:rPr>
              <w:t>E. superba</w:t>
            </w:r>
            <w:r>
              <w:rPr>
                <w:rFonts w:cstheme="minorHAnsi"/>
                <w:sz w:val="20"/>
                <w:szCs w:val="20"/>
              </w:rPr>
              <w:t xml:space="preserve">) </w:t>
            </w:r>
            <w:r w:rsidRPr="003F31EB">
              <w:rPr>
                <w:rFonts w:cstheme="minorHAnsi"/>
                <w:sz w:val="20"/>
                <w:szCs w:val="20"/>
              </w:rPr>
              <w:t xml:space="preserve">suggest potentially important but </w:t>
            </w:r>
            <w:r>
              <w:rPr>
                <w:rFonts w:cstheme="minorHAnsi"/>
                <w:sz w:val="20"/>
                <w:szCs w:val="20"/>
              </w:rPr>
              <w:t>poorly</w:t>
            </w:r>
            <w:r w:rsidRPr="003F31EB">
              <w:rPr>
                <w:rFonts w:cstheme="minorHAnsi"/>
                <w:sz w:val="20"/>
                <w:szCs w:val="20"/>
              </w:rPr>
              <w:t xml:space="preserve"> </w:t>
            </w:r>
            <w:r>
              <w:rPr>
                <w:rFonts w:cstheme="minorHAnsi"/>
                <w:sz w:val="20"/>
                <w:szCs w:val="20"/>
              </w:rPr>
              <w:t xml:space="preserve">quantified </w:t>
            </w:r>
            <w:r w:rsidRPr="003F31EB">
              <w:rPr>
                <w:rFonts w:cstheme="minorHAnsi"/>
                <w:sz w:val="20"/>
                <w:szCs w:val="20"/>
              </w:rPr>
              <w:t>roles in carbon cycling and sequestration.</w:t>
            </w:r>
            <w:r>
              <w:rPr>
                <w:rFonts w:cstheme="minorHAnsi"/>
                <w:sz w:val="20"/>
                <w:szCs w:val="20"/>
              </w:rPr>
              <w:t xml:space="preserve"> </w:t>
            </w:r>
            <w:r w:rsidRPr="009346C7">
              <w:rPr>
                <w:rFonts w:cstheme="minorHAnsi"/>
                <w:sz w:val="20"/>
                <w:szCs w:val="20"/>
              </w:rPr>
              <w:t>Feeding on phytoplankton (diatoms) also contribute</w:t>
            </w:r>
            <w:r>
              <w:rPr>
                <w:rFonts w:cstheme="minorHAnsi"/>
                <w:sz w:val="20"/>
                <w:szCs w:val="20"/>
              </w:rPr>
              <w:t>s</w:t>
            </w:r>
            <w:r w:rsidRPr="009346C7">
              <w:rPr>
                <w:rFonts w:cstheme="minorHAnsi"/>
                <w:sz w:val="20"/>
                <w:szCs w:val="20"/>
              </w:rPr>
              <w:t xml:space="preserve"> to iron and </w:t>
            </w:r>
            <w:r>
              <w:rPr>
                <w:rFonts w:cstheme="minorHAnsi"/>
                <w:sz w:val="20"/>
                <w:szCs w:val="20"/>
              </w:rPr>
              <w:t>macronutrient</w:t>
            </w:r>
            <w:r w:rsidRPr="009346C7">
              <w:rPr>
                <w:rFonts w:cstheme="minorHAnsi"/>
                <w:sz w:val="20"/>
                <w:szCs w:val="20"/>
              </w:rPr>
              <w:t xml:space="preserve"> cycling</w:t>
            </w:r>
          </w:p>
          <w:p w14:paraId="2A79A8C5" w14:textId="77777777" w:rsidR="007A6294" w:rsidRDefault="007A6294" w:rsidP="00E14A57">
            <w:pPr>
              <w:rPr>
                <w:rFonts w:cstheme="minorHAnsi"/>
                <w:b/>
                <w:bCs/>
                <w:sz w:val="20"/>
                <w:szCs w:val="20"/>
              </w:rPr>
            </w:pPr>
          </w:p>
          <w:p w14:paraId="184C5966" w14:textId="77777777" w:rsidR="007A6294" w:rsidRDefault="007A6294" w:rsidP="00E14A57">
            <w:pPr>
              <w:rPr>
                <w:rFonts w:cstheme="minorHAnsi"/>
                <w:sz w:val="20"/>
                <w:szCs w:val="20"/>
              </w:rPr>
            </w:pPr>
            <w:r w:rsidRPr="003F31EB">
              <w:rPr>
                <w:rFonts w:cstheme="minorHAnsi"/>
                <w:b/>
                <w:bCs/>
                <w:sz w:val="20"/>
                <w:szCs w:val="20"/>
              </w:rPr>
              <w:t>Fisheries:</w:t>
            </w:r>
            <w:r w:rsidRPr="003F31EB">
              <w:rPr>
                <w:rFonts w:cstheme="minorHAnsi"/>
                <w:sz w:val="20"/>
                <w:szCs w:val="20"/>
              </w:rPr>
              <w:t xml:space="preserve"> </w:t>
            </w:r>
            <w:r w:rsidRPr="004F232E">
              <w:rPr>
                <w:rFonts w:cstheme="minorHAnsi"/>
                <w:sz w:val="20"/>
                <w:szCs w:val="20"/>
              </w:rPr>
              <w:t xml:space="preserve">Indirectly supports </w:t>
            </w:r>
            <w:r w:rsidRPr="004F232E">
              <w:rPr>
                <w:rFonts w:cstheme="minorHAnsi"/>
                <w:i/>
                <w:iCs/>
                <w:sz w:val="20"/>
                <w:szCs w:val="20"/>
              </w:rPr>
              <w:t>E. superba</w:t>
            </w:r>
            <w:r w:rsidRPr="004F232E">
              <w:rPr>
                <w:rFonts w:cstheme="minorHAnsi"/>
                <w:sz w:val="20"/>
                <w:szCs w:val="20"/>
              </w:rPr>
              <w:t xml:space="preserve"> fishery</w:t>
            </w:r>
            <w:r>
              <w:rPr>
                <w:rFonts w:cstheme="minorHAnsi"/>
                <w:sz w:val="20"/>
                <w:szCs w:val="20"/>
              </w:rPr>
              <w:t xml:space="preserve"> (as prey for </w:t>
            </w:r>
            <w:r w:rsidRPr="004F232E">
              <w:rPr>
                <w:rFonts w:cstheme="minorHAnsi"/>
                <w:i/>
                <w:iCs/>
                <w:sz w:val="20"/>
                <w:szCs w:val="20"/>
              </w:rPr>
              <w:t>E. superba</w:t>
            </w:r>
            <w:r>
              <w:rPr>
                <w:rFonts w:cstheme="minorHAnsi"/>
                <w:sz w:val="20"/>
                <w:szCs w:val="20"/>
              </w:rPr>
              <w:t>)</w:t>
            </w:r>
          </w:p>
          <w:p w14:paraId="440E4AA3" w14:textId="77777777" w:rsidR="007A6294" w:rsidRDefault="007A6294" w:rsidP="00E14A57">
            <w:pPr>
              <w:rPr>
                <w:rFonts w:cstheme="minorHAnsi"/>
                <w:sz w:val="20"/>
                <w:szCs w:val="20"/>
              </w:rPr>
            </w:pPr>
          </w:p>
          <w:p w14:paraId="73522BF9" w14:textId="77777777" w:rsidR="007A6294" w:rsidRDefault="007A6294" w:rsidP="00E14A57">
            <w:pPr>
              <w:rPr>
                <w:rFonts w:cstheme="minorHAnsi"/>
                <w:sz w:val="20"/>
                <w:szCs w:val="20"/>
              </w:rPr>
            </w:pPr>
            <w:r w:rsidRPr="00654AF0">
              <w:rPr>
                <w:rFonts w:cstheme="minorHAnsi"/>
                <w:b/>
                <w:bCs/>
                <w:sz w:val="20"/>
                <w:szCs w:val="20"/>
              </w:rPr>
              <w:t>Tourism:</w:t>
            </w:r>
            <w:r w:rsidRPr="00654AF0">
              <w:rPr>
                <w:rFonts w:cstheme="minorHAnsi"/>
                <w:sz w:val="20"/>
                <w:szCs w:val="20"/>
              </w:rPr>
              <w:t xml:space="preserve"> </w:t>
            </w:r>
            <w:r>
              <w:rPr>
                <w:rFonts w:cstheme="minorHAnsi"/>
                <w:sz w:val="20"/>
                <w:szCs w:val="20"/>
              </w:rPr>
              <w:t xml:space="preserve">Contributes indirectly to </w:t>
            </w:r>
            <w:r w:rsidRPr="00654AF0">
              <w:rPr>
                <w:rFonts w:cstheme="minorHAnsi"/>
                <w:sz w:val="20"/>
                <w:szCs w:val="20"/>
              </w:rPr>
              <w:t>wildlife tourism</w:t>
            </w:r>
          </w:p>
          <w:p w14:paraId="326DEAB7" w14:textId="77777777" w:rsidR="007A6294" w:rsidRPr="003F31EB" w:rsidRDefault="007A6294" w:rsidP="00E14A57">
            <w:pPr>
              <w:rPr>
                <w:rFonts w:cstheme="minorHAnsi"/>
                <w:sz w:val="20"/>
                <w:szCs w:val="20"/>
              </w:rPr>
            </w:pPr>
          </w:p>
        </w:tc>
        <w:tc>
          <w:tcPr>
            <w:tcW w:w="3323" w:type="dxa"/>
          </w:tcPr>
          <w:p w14:paraId="5FF325B6" w14:textId="77777777" w:rsidR="007A6294" w:rsidRDefault="00D01F81" w:rsidP="00D01F81">
            <w:pPr>
              <w:rPr>
                <w:rFonts w:cstheme="minorHAnsi"/>
                <w:sz w:val="20"/>
                <w:szCs w:val="20"/>
              </w:rPr>
            </w:pPr>
            <w:r w:rsidRPr="00D01F81">
              <w:rPr>
                <w:rFonts w:cstheme="minorHAnsi"/>
                <w:sz w:val="20"/>
                <w:szCs w:val="20"/>
              </w:rPr>
              <w:lastRenderedPageBreak/>
              <w:t xml:space="preserve">Conover and Huntley (1991), Voronina (1998), </w:t>
            </w:r>
            <w:proofErr w:type="spellStart"/>
            <w:r w:rsidRPr="00D01F81">
              <w:rPr>
                <w:rFonts w:cstheme="minorHAnsi"/>
                <w:sz w:val="20"/>
                <w:szCs w:val="20"/>
              </w:rPr>
              <w:t>Shreeve</w:t>
            </w:r>
            <w:proofErr w:type="spellEnd"/>
            <w:r w:rsidRPr="00D01F81">
              <w:rPr>
                <w:rFonts w:cstheme="minorHAnsi"/>
                <w:sz w:val="20"/>
                <w:szCs w:val="20"/>
              </w:rPr>
              <w:t xml:space="preserve"> et al. (2005)</w:t>
            </w:r>
          </w:p>
          <w:p w14:paraId="650185D9" w14:textId="6C8FB435" w:rsidR="00B86F07" w:rsidRDefault="00B86F07" w:rsidP="00D01F81">
            <w:pPr>
              <w:rPr>
                <w:rFonts w:cstheme="minorHAnsi"/>
                <w:sz w:val="20"/>
                <w:szCs w:val="20"/>
              </w:rPr>
            </w:pPr>
          </w:p>
          <w:p w14:paraId="60014139" w14:textId="4C57D957" w:rsidR="006F5275" w:rsidRDefault="006F5275" w:rsidP="00D01F81">
            <w:pPr>
              <w:rPr>
                <w:rFonts w:cstheme="minorHAnsi"/>
                <w:sz w:val="20"/>
                <w:szCs w:val="20"/>
              </w:rPr>
            </w:pPr>
          </w:p>
          <w:p w14:paraId="6139BD8A" w14:textId="77777777" w:rsidR="00522A24" w:rsidRDefault="00522A24" w:rsidP="00D01F81">
            <w:pPr>
              <w:rPr>
                <w:rFonts w:cstheme="minorHAnsi"/>
                <w:sz w:val="20"/>
                <w:szCs w:val="20"/>
              </w:rPr>
            </w:pPr>
          </w:p>
          <w:p w14:paraId="40D80C4B" w14:textId="0C1F7A26" w:rsidR="00BC6D44" w:rsidRDefault="00E46675" w:rsidP="00D01F81">
            <w:pPr>
              <w:rPr>
                <w:rFonts w:cstheme="minorHAnsi"/>
                <w:sz w:val="20"/>
                <w:szCs w:val="20"/>
              </w:rPr>
            </w:pPr>
            <w:proofErr w:type="spellStart"/>
            <w:r>
              <w:rPr>
                <w:rFonts w:cstheme="minorHAnsi"/>
                <w:sz w:val="20"/>
                <w:szCs w:val="20"/>
              </w:rPr>
              <w:t>Ommanney</w:t>
            </w:r>
            <w:proofErr w:type="spellEnd"/>
            <w:r>
              <w:rPr>
                <w:rFonts w:cstheme="minorHAnsi"/>
                <w:sz w:val="20"/>
                <w:szCs w:val="20"/>
              </w:rPr>
              <w:t xml:space="preserve"> (1936), Andrews (1966), V</w:t>
            </w:r>
            <w:r w:rsidR="00636D52">
              <w:rPr>
                <w:rFonts w:cstheme="minorHAnsi"/>
                <w:sz w:val="20"/>
                <w:szCs w:val="20"/>
              </w:rPr>
              <w:t>o</w:t>
            </w:r>
            <w:r>
              <w:rPr>
                <w:rFonts w:cstheme="minorHAnsi"/>
                <w:sz w:val="20"/>
                <w:szCs w:val="20"/>
              </w:rPr>
              <w:t xml:space="preserve">ronina (1972), </w:t>
            </w:r>
            <w:r w:rsidR="00204373">
              <w:rPr>
                <w:rFonts w:cstheme="minorHAnsi"/>
                <w:sz w:val="20"/>
                <w:szCs w:val="20"/>
              </w:rPr>
              <w:t>Atkinson (</w:t>
            </w:r>
            <w:r w:rsidR="00D46FED">
              <w:rPr>
                <w:rFonts w:cstheme="minorHAnsi"/>
                <w:sz w:val="20"/>
                <w:szCs w:val="20"/>
              </w:rPr>
              <w:t xml:space="preserve">1998), </w:t>
            </w:r>
            <w:proofErr w:type="spellStart"/>
            <w:r w:rsidR="00295B26">
              <w:rPr>
                <w:rFonts w:cstheme="minorHAnsi"/>
                <w:sz w:val="20"/>
                <w:szCs w:val="20"/>
              </w:rPr>
              <w:t>Pakhomov</w:t>
            </w:r>
            <w:proofErr w:type="spellEnd"/>
            <w:r w:rsidR="00295B26">
              <w:rPr>
                <w:rFonts w:cstheme="minorHAnsi"/>
                <w:sz w:val="20"/>
                <w:szCs w:val="20"/>
              </w:rPr>
              <w:t xml:space="preserve"> and </w:t>
            </w:r>
            <w:proofErr w:type="spellStart"/>
            <w:r w:rsidR="00295B26">
              <w:rPr>
                <w:rFonts w:cstheme="minorHAnsi"/>
                <w:sz w:val="20"/>
                <w:szCs w:val="20"/>
              </w:rPr>
              <w:t>Froneman</w:t>
            </w:r>
            <w:proofErr w:type="spellEnd"/>
            <w:r w:rsidR="00295B26">
              <w:rPr>
                <w:rFonts w:cstheme="minorHAnsi"/>
                <w:sz w:val="20"/>
                <w:szCs w:val="20"/>
              </w:rPr>
              <w:t xml:space="preserve"> (2000),</w:t>
            </w:r>
            <w:r w:rsidR="00E707C1">
              <w:rPr>
                <w:rFonts w:cstheme="minorHAnsi"/>
                <w:sz w:val="20"/>
                <w:szCs w:val="20"/>
              </w:rPr>
              <w:t xml:space="preserve"> </w:t>
            </w:r>
            <w:proofErr w:type="spellStart"/>
            <w:r w:rsidR="00AA5DF3">
              <w:rPr>
                <w:rFonts w:cstheme="minorHAnsi"/>
                <w:sz w:val="20"/>
                <w:szCs w:val="20"/>
              </w:rPr>
              <w:t>Hosie</w:t>
            </w:r>
            <w:proofErr w:type="spellEnd"/>
            <w:r w:rsidR="00AA5DF3">
              <w:rPr>
                <w:rFonts w:cstheme="minorHAnsi"/>
                <w:sz w:val="20"/>
                <w:szCs w:val="20"/>
              </w:rPr>
              <w:t xml:space="preserve"> et al</w:t>
            </w:r>
            <w:r w:rsidR="00E707C1">
              <w:rPr>
                <w:rFonts w:cstheme="minorHAnsi"/>
                <w:sz w:val="20"/>
                <w:szCs w:val="20"/>
              </w:rPr>
              <w:t>.</w:t>
            </w:r>
            <w:r w:rsidR="00AA5DF3">
              <w:rPr>
                <w:rFonts w:cstheme="minorHAnsi"/>
                <w:sz w:val="20"/>
                <w:szCs w:val="20"/>
              </w:rPr>
              <w:t xml:space="preserve"> (2003), </w:t>
            </w:r>
            <w:r w:rsidR="00E707C1">
              <w:rPr>
                <w:rFonts w:cstheme="minorHAnsi"/>
                <w:sz w:val="20"/>
                <w:szCs w:val="20"/>
              </w:rPr>
              <w:t>Ward et al</w:t>
            </w:r>
            <w:r w:rsidR="001A48DD">
              <w:rPr>
                <w:rFonts w:cstheme="minorHAnsi"/>
                <w:sz w:val="20"/>
                <w:szCs w:val="20"/>
              </w:rPr>
              <w:t>.</w:t>
            </w:r>
            <w:r w:rsidR="00E707C1">
              <w:rPr>
                <w:rFonts w:cstheme="minorHAnsi"/>
                <w:sz w:val="20"/>
                <w:szCs w:val="20"/>
              </w:rPr>
              <w:t xml:space="preserve"> (200</w:t>
            </w:r>
            <w:r w:rsidR="00DD232B">
              <w:rPr>
                <w:rFonts w:cstheme="minorHAnsi"/>
                <w:sz w:val="20"/>
                <w:szCs w:val="20"/>
              </w:rPr>
              <w:t>7</w:t>
            </w:r>
            <w:r w:rsidR="00012CFE">
              <w:rPr>
                <w:rFonts w:cstheme="minorHAnsi"/>
                <w:sz w:val="20"/>
                <w:szCs w:val="20"/>
              </w:rPr>
              <w:t xml:space="preserve">, </w:t>
            </w:r>
            <w:r w:rsidR="00F82C37">
              <w:rPr>
                <w:rFonts w:cstheme="minorHAnsi"/>
                <w:sz w:val="20"/>
                <w:szCs w:val="20"/>
              </w:rPr>
              <w:t>2008</w:t>
            </w:r>
            <w:r w:rsidR="003F691F">
              <w:rPr>
                <w:rFonts w:cstheme="minorHAnsi"/>
                <w:sz w:val="20"/>
                <w:szCs w:val="20"/>
              </w:rPr>
              <w:t>, 2012, 2018</w:t>
            </w:r>
            <w:r w:rsidR="00E707C1">
              <w:rPr>
                <w:rFonts w:cstheme="minorHAnsi"/>
                <w:sz w:val="20"/>
                <w:szCs w:val="20"/>
              </w:rPr>
              <w:t xml:space="preserve">), </w:t>
            </w:r>
            <w:r w:rsidR="00AA5DF3">
              <w:rPr>
                <w:rFonts w:cstheme="minorHAnsi"/>
                <w:sz w:val="20"/>
                <w:szCs w:val="20"/>
              </w:rPr>
              <w:t>McLeod et al</w:t>
            </w:r>
            <w:r w:rsidR="00D86D14">
              <w:rPr>
                <w:rFonts w:cstheme="minorHAnsi"/>
                <w:sz w:val="20"/>
                <w:szCs w:val="20"/>
              </w:rPr>
              <w:t>.</w:t>
            </w:r>
            <w:r w:rsidR="00AA5DF3">
              <w:rPr>
                <w:rFonts w:cstheme="minorHAnsi"/>
                <w:sz w:val="20"/>
                <w:szCs w:val="20"/>
              </w:rPr>
              <w:t xml:space="preserve"> (2010), </w:t>
            </w:r>
            <w:r w:rsidR="007E6F99">
              <w:rPr>
                <w:rFonts w:cstheme="minorHAnsi"/>
                <w:sz w:val="20"/>
                <w:szCs w:val="20"/>
              </w:rPr>
              <w:t>Pinkerton et al. (2010</w:t>
            </w:r>
            <w:r w:rsidR="009528A4">
              <w:rPr>
                <w:rFonts w:cstheme="minorHAnsi"/>
                <w:sz w:val="20"/>
                <w:szCs w:val="20"/>
              </w:rPr>
              <w:t>, 2020</w:t>
            </w:r>
            <w:r w:rsidR="007E6F99">
              <w:rPr>
                <w:rFonts w:cstheme="minorHAnsi"/>
                <w:sz w:val="20"/>
                <w:szCs w:val="20"/>
              </w:rPr>
              <w:t xml:space="preserve">), </w:t>
            </w:r>
            <w:proofErr w:type="spellStart"/>
            <w:r w:rsidR="00D476F6">
              <w:rPr>
                <w:rFonts w:cstheme="minorHAnsi"/>
                <w:sz w:val="20"/>
                <w:szCs w:val="20"/>
              </w:rPr>
              <w:t>Swadling</w:t>
            </w:r>
            <w:proofErr w:type="spellEnd"/>
            <w:r w:rsidR="00D476F6">
              <w:rPr>
                <w:rFonts w:cstheme="minorHAnsi"/>
                <w:sz w:val="20"/>
                <w:szCs w:val="20"/>
              </w:rPr>
              <w:t xml:space="preserve"> et al. (2010</w:t>
            </w:r>
            <w:r w:rsidR="00295B26">
              <w:rPr>
                <w:rFonts w:cstheme="minorHAnsi"/>
                <w:sz w:val="20"/>
                <w:szCs w:val="20"/>
              </w:rPr>
              <w:t xml:space="preserve">), </w:t>
            </w:r>
            <w:r w:rsidR="00E707C1">
              <w:rPr>
                <w:rFonts w:cstheme="minorHAnsi"/>
                <w:sz w:val="20"/>
                <w:szCs w:val="20"/>
              </w:rPr>
              <w:t>Takahashi et al. (2011)</w:t>
            </w:r>
          </w:p>
          <w:p w14:paraId="6669F122" w14:textId="77777777" w:rsidR="00BC6D44" w:rsidRDefault="00BC6D44" w:rsidP="00D01F81">
            <w:pPr>
              <w:rPr>
                <w:rFonts w:cstheme="minorHAnsi"/>
                <w:sz w:val="20"/>
                <w:szCs w:val="20"/>
              </w:rPr>
            </w:pPr>
          </w:p>
          <w:p w14:paraId="1FD5C940" w14:textId="32D25347" w:rsidR="00B86F07" w:rsidRDefault="00BC6D44" w:rsidP="00961FF7">
            <w:pPr>
              <w:rPr>
                <w:rFonts w:cstheme="minorHAnsi"/>
                <w:sz w:val="20"/>
                <w:szCs w:val="20"/>
              </w:rPr>
            </w:pPr>
            <w:proofErr w:type="spellStart"/>
            <w:r>
              <w:rPr>
                <w:rFonts w:cstheme="minorHAnsi"/>
                <w:sz w:val="20"/>
                <w:szCs w:val="20"/>
              </w:rPr>
              <w:t>Schnack-Schiel</w:t>
            </w:r>
            <w:proofErr w:type="spellEnd"/>
            <w:r>
              <w:rPr>
                <w:rFonts w:cstheme="minorHAnsi"/>
                <w:sz w:val="20"/>
                <w:szCs w:val="20"/>
              </w:rPr>
              <w:t xml:space="preserve"> and </w:t>
            </w:r>
            <w:proofErr w:type="spellStart"/>
            <w:r>
              <w:rPr>
                <w:rFonts w:cstheme="minorHAnsi"/>
                <w:sz w:val="20"/>
                <w:szCs w:val="20"/>
              </w:rPr>
              <w:t>Mizdalski</w:t>
            </w:r>
            <w:proofErr w:type="spellEnd"/>
            <w:r>
              <w:rPr>
                <w:rFonts w:cstheme="minorHAnsi"/>
                <w:sz w:val="20"/>
                <w:szCs w:val="20"/>
              </w:rPr>
              <w:t xml:space="preserve"> (1994)</w:t>
            </w:r>
            <w:r w:rsidR="00961FF7">
              <w:rPr>
                <w:rFonts w:cstheme="minorHAnsi"/>
                <w:sz w:val="20"/>
                <w:szCs w:val="20"/>
              </w:rPr>
              <w:t xml:space="preserve">, </w:t>
            </w:r>
            <w:proofErr w:type="spellStart"/>
            <w:r w:rsidR="00961FF7" w:rsidRPr="00961FF7">
              <w:rPr>
                <w:rFonts w:cstheme="minorHAnsi"/>
                <w:sz w:val="20"/>
                <w:szCs w:val="20"/>
              </w:rPr>
              <w:t>Schnack-Schiel</w:t>
            </w:r>
            <w:proofErr w:type="spellEnd"/>
            <w:r w:rsidR="00961FF7" w:rsidRPr="00961FF7">
              <w:rPr>
                <w:rFonts w:cstheme="minorHAnsi"/>
                <w:sz w:val="20"/>
                <w:szCs w:val="20"/>
              </w:rPr>
              <w:t xml:space="preserve"> et al.</w:t>
            </w:r>
            <w:r w:rsidR="00961FF7">
              <w:rPr>
                <w:rFonts w:cstheme="minorHAnsi"/>
                <w:sz w:val="20"/>
                <w:szCs w:val="20"/>
              </w:rPr>
              <w:t xml:space="preserve"> (</w:t>
            </w:r>
            <w:r w:rsidR="00961FF7" w:rsidRPr="00961FF7">
              <w:rPr>
                <w:rFonts w:cstheme="minorHAnsi"/>
                <w:sz w:val="20"/>
                <w:szCs w:val="20"/>
              </w:rPr>
              <w:t>1995</w:t>
            </w:r>
            <w:r w:rsidR="00961FF7">
              <w:rPr>
                <w:rFonts w:cstheme="minorHAnsi"/>
                <w:sz w:val="20"/>
                <w:szCs w:val="20"/>
              </w:rPr>
              <w:t>),</w:t>
            </w:r>
            <w:r w:rsidR="00961FF7" w:rsidRPr="00961FF7">
              <w:rPr>
                <w:rFonts w:cstheme="minorHAnsi"/>
                <w:sz w:val="20"/>
                <w:szCs w:val="20"/>
              </w:rPr>
              <w:t xml:space="preserve"> </w:t>
            </w:r>
            <w:proofErr w:type="spellStart"/>
            <w:r w:rsidR="00961FF7" w:rsidRPr="00961FF7">
              <w:rPr>
                <w:rFonts w:cstheme="minorHAnsi"/>
                <w:sz w:val="20"/>
                <w:szCs w:val="20"/>
              </w:rPr>
              <w:t>Tanimura</w:t>
            </w:r>
            <w:proofErr w:type="spellEnd"/>
            <w:r w:rsidR="00961FF7" w:rsidRPr="00961FF7">
              <w:rPr>
                <w:rFonts w:cstheme="minorHAnsi"/>
                <w:sz w:val="20"/>
                <w:szCs w:val="20"/>
              </w:rPr>
              <w:t xml:space="preserve"> et al. </w:t>
            </w:r>
            <w:r w:rsidR="00E41E00">
              <w:rPr>
                <w:rFonts w:cstheme="minorHAnsi"/>
                <w:sz w:val="20"/>
                <w:szCs w:val="20"/>
              </w:rPr>
              <w:t>(</w:t>
            </w:r>
            <w:r w:rsidR="00961FF7" w:rsidRPr="00961FF7">
              <w:rPr>
                <w:rFonts w:cstheme="minorHAnsi"/>
                <w:sz w:val="20"/>
                <w:szCs w:val="20"/>
              </w:rPr>
              <w:t>1996</w:t>
            </w:r>
            <w:r w:rsidR="00E41E00">
              <w:rPr>
                <w:rFonts w:cstheme="minorHAnsi"/>
                <w:sz w:val="20"/>
                <w:szCs w:val="20"/>
              </w:rPr>
              <w:t>),</w:t>
            </w:r>
            <w:r w:rsidR="00961FF7" w:rsidRPr="00961FF7">
              <w:rPr>
                <w:rFonts w:cstheme="minorHAnsi"/>
                <w:sz w:val="20"/>
                <w:szCs w:val="20"/>
              </w:rPr>
              <w:t xml:space="preserve"> </w:t>
            </w:r>
            <w:proofErr w:type="spellStart"/>
            <w:r w:rsidR="00961FF7" w:rsidRPr="00961FF7">
              <w:rPr>
                <w:rFonts w:cstheme="minorHAnsi"/>
                <w:sz w:val="20"/>
                <w:szCs w:val="20"/>
              </w:rPr>
              <w:t>Swadling</w:t>
            </w:r>
            <w:proofErr w:type="spellEnd"/>
            <w:r w:rsidR="00961FF7" w:rsidRPr="00961FF7">
              <w:rPr>
                <w:rFonts w:cstheme="minorHAnsi"/>
                <w:sz w:val="20"/>
                <w:szCs w:val="20"/>
              </w:rPr>
              <w:t xml:space="preserve"> et al</w:t>
            </w:r>
            <w:r w:rsidR="00E41E00">
              <w:rPr>
                <w:rFonts w:cstheme="minorHAnsi"/>
                <w:sz w:val="20"/>
                <w:szCs w:val="20"/>
              </w:rPr>
              <w:t>. (</w:t>
            </w:r>
            <w:r w:rsidR="00961FF7" w:rsidRPr="00961FF7">
              <w:rPr>
                <w:rFonts w:cstheme="minorHAnsi"/>
                <w:sz w:val="20"/>
                <w:szCs w:val="20"/>
              </w:rPr>
              <w:t>2004</w:t>
            </w:r>
            <w:r w:rsidR="00E41E00">
              <w:rPr>
                <w:rFonts w:cstheme="minorHAnsi"/>
                <w:sz w:val="20"/>
                <w:szCs w:val="20"/>
              </w:rPr>
              <w:t>)</w:t>
            </w:r>
            <w:r w:rsidR="009E3673">
              <w:rPr>
                <w:rFonts w:cstheme="minorHAnsi"/>
                <w:sz w:val="20"/>
                <w:szCs w:val="20"/>
              </w:rPr>
              <w:t xml:space="preserve">, </w:t>
            </w:r>
            <w:proofErr w:type="spellStart"/>
            <w:r w:rsidR="009E3673">
              <w:rPr>
                <w:rFonts w:cstheme="minorHAnsi"/>
                <w:sz w:val="20"/>
                <w:szCs w:val="20"/>
              </w:rPr>
              <w:t>Cornils</w:t>
            </w:r>
            <w:proofErr w:type="spellEnd"/>
            <w:r w:rsidR="009E3673">
              <w:rPr>
                <w:rFonts w:cstheme="minorHAnsi"/>
                <w:sz w:val="20"/>
                <w:szCs w:val="20"/>
              </w:rPr>
              <w:t xml:space="preserve"> et al</w:t>
            </w:r>
            <w:r w:rsidR="00CF2ED7">
              <w:rPr>
                <w:rFonts w:cstheme="minorHAnsi"/>
                <w:sz w:val="20"/>
                <w:szCs w:val="20"/>
              </w:rPr>
              <w:t>.</w:t>
            </w:r>
            <w:r w:rsidR="009E3673">
              <w:rPr>
                <w:rFonts w:cstheme="minorHAnsi"/>
                <w:sz w:val="20"/>
                <w:szCs w:val="20"/>
              </w:rPr>
              <w:t xml:space="preserve"> (2017)</w:t>
            </w:r>
          </w:p>
          <w:p w14:paraId="0CA5A26F" w14:textId="77777777" w:rsidR="006A3044" w:rsidRDefault="006A3044" w:rsidP="00961FF7">
            <w:pPr>
              <w:rPr>
                <w:rFonts w:cstheme="minorHAnsi"/>
                <w:sz w:val="20"/>
                <w:szCs w:val="20"/>
              </w:rPr>
            </w:pPr>
          </w:p>
          <w:p w14:paraId="66E07D12" w14:textId="77777777" w:rsidR="006A3044" w:rsidRDefault="006A3044" w:rsidP="00961FF7">
            <w:pPr>
              <w:rPr>
                <w:rFonts w:cstheme="minorHAnsi"/>
                <w:sz w:val="20"/>
                <w:szCs w:val="20"/>
              </w:rPr>
            </w:pPr>
          </w:p>
          <w:p w14:paraId="5EA26FF9" w14:textId="77777777" w:rsidR="00522A24" w:rsidRDefault="00522A24" w:rsidP="006A3044">
            <w:pPr>
              <w:rPr>
                <w:rFonts w:cstheme="minorHAnsi"/>
                <w:sz w:val="20"/>
                <w:szCs w:val="20"/>
              </w:rPr>
            </w:pPr>
          </w:p>
          <w:p w14:paraId="7C4E18A5" w14:textId="2A0C3531" w:rsidR="00522A24" w:rsidRDefault="00522A24" w:rsidP="006A3044">
            <w:pPr>
              <w:rPr>
                <w:rFonts w:cstheme="minorHAnsi"/>
                <w:sz w:val="20"/>
                <w:szCs w:val="20"/>
              </w:rPr>
            </w:pPr>
          </w:p>
          <w:p w14:paraId="31615040" w14:textId="77777777" w:rsidR="007A3101" w:rsidRDefault="007A3101" w:rsidP="006A3044">
            <w:pPr>
              <w:rPr>
                <w:rFonts w:cstheme="minorHAnsi"/>
                <w:sz w:val="20"/>
                <w:szCs w:val="20"/>
              </w:rPr>
            </w:pPr>
          </w:p>
          <w:p w14:paraId="4BD04BF1" w14:textId="2041DDA4" w:rsidR="006A3044" w:rsidRPr="006A3044" w:rsidRDefault="007E5760" w:rsidP="006A3044">
            <w:pPr>
              <w:rPr>
                <w:rFonts w:cstheme="minorHAnsi"/>
                <w:sz w:val="20"/>
                <w:szCs w:val="20"/>
              </w:rPr>
            </w:pPr>
            <w:r>
              <w:rPr>
                <w:rFonts w:cstheme="minorHAnsi"/>
                <w:sz w:val="20"/>
                <w:szCs w:val="20"/>
              </w:rPr>
              <w:t xml:space="preserve">Hopkins (1985), Hopkins and Torres (1989), </w:t>
            </w:r>
            <w:r w:rsidR="000214C9">
              <w:rPr>
                <w:rFonts w:cstheme="minorHAnsi"/>
                <w:sz w:val="20"/>
                <w:szCs w:val="20"/>
              </w:rPr>
              <w:t>Hill et al</w:t>
            </w:r>
            <w:r w:rsidR="00327AC1">
              <w:rPr>
                <w:rFonts w:cstheme="minorHAnsi"/>
                <w:sz w:val="20"/>
                <w:szCs w:val="20"/>
              </w:rPr>
              <w:t>.</w:t>
            </w:r>
            <w:r w:rsidR="000214C9">
              <w:rPr>
                <w:rFonts w:cstheme="minorHAnsi"/>
                <w:sz w:val="20"/>
                <w:szCs w:val="20"/>
              </w:rPr>
              <w:t xml:space="preserve"> (2012), </w:t>
            </w:r>
            <w:r w:rsidR="006A3044" w:rsidRPr="006A3044">
              <w:rPr>
                <w:rFonts w:cstheme="minorHAnsi"/>
                <w:sz w:val="20"/>
                <w:szCs w:val="20"/>
              </w:rPr>
              <w:t>Saunders et al.</w:t>
            </w:r>
            <w:r w:rsidR="006A3044">
              <w:rPr>
                <w:rFonts w:cstheme="minorHAnsi"/>
                <w:sz w:val="20"/>
                <w:szCs w:val="20"/>
              </w:rPr>
              <w:t xml:space="preserve"> (</w:t>
            </w:r>
            <w:r w:rsidR="006A3044" w:rsidRPr="006A3044">
              <w:rPr>
                <w:rFonts w:cstheme="minorHAnsi"/>
                <w:sz w:val="20"/>
                <w:szCs w:val="20"/>
              </w:rPr>
              <w:t>2019</w:t>
            </w:r>
            <w:r w:rsidR="006A3044">
              <w:rPr>
                <w:rFonts w:cstheme="minorHAnsi"/>
                <w:sz w:val="20"/>
                <w:szCs w:val="20"/>
              </w:rPr>
              <w:t>)</w:t>
            </w:r>
          </w:p>
          <w:p w14:paraId="1A5CE13B" w14:textId="77777777" w:rsidR="006A3044" w:rsidRDefault="006A3044" w:rsidP="00961FF7">
            <w:pPr>
              <w:rPr>
                <w:rFonts w:cstheme="minorHAnsi"/>
                <w:sz w:val="20"/>
                <w:szCs w:val="20"/>
              </w:rPr>
            </w:pPr>
          </w:p>
          <w:p w14:paraId="00A29FF5" w14:textId="77777777" w:rsidR="006A3044" w:rsidRDefault="006A3044" w:rsidP="00961FF7">
            <w:pPr>
              <w:rPr>
                <w:rFonts w:cstheme="minorHAnsi"/>
                <w:sz w:val="20"/>
                <w:szCs w:val="20"/>
              </w:rPr>
            </w:pPr>
          </w:p>
          <w:p w14:paraId="7FE3D03E" w14:textId="77777777" w:rsidR="0088754C" w:rsidRDefault="0088754C" w:rsidP="00961FF7">
            <w:pPr>
              <w:rPr>
                <w:rFonts w:cstheme="minorHAnsi"/>
                <w:sz w:val="20"/>
                <w:szCs w:val="20"/>
              </w:rPr>
            </w:pPr>
          </w:p>
          <w:p w14:paraId="0D6C4F25" w14:textId="77777777" w:rsidR="0088754C" w:rsidRDefault="0088754C" w:rsidP="00961FF7">
            <w:pPr>
              <w:rPr>
                <w:rFonts w:cstheme="minorHAnsi"/>
                <w:sz w:val="20"/>
                <w:szCs w:val="20"/>
              </w:rPr>
            </w:pPr>
          </w:p>
          <w:p w14:paraId="19C01AC2" w14:textId="77777777" w:rsidR="0088754C" w:rsidRDefault="0088754C" w:rsidP="00961FF7">
            <w:pPr>
              <w:rPr>
                <w:rFonts w:cstheme="minorHAnsi"/>
                <w:sz w:val="20"/>
                <w:szCs w:val="20"/>
              </w:rPr>
            </w:pPr>
          </w:p>
          <w:p w14:paraId="1F7CA7FA" w14:textId="77777777" w:rsidR="0088754C" w:rsidRDefault="0088754C" w:rsidP="00961FF7">
            <w:pPr>
              <w:rPr>
                <w:rFonts w:cstheme="minorHAnsi"/>
                <w:sz w:val="20"/>
                <w:szCs w:val="20"/>
              </w:rPr>
            </w:pPr>
          </w:p>
          <w:p w14:paraId="785761A8" w14:textId="556C4876" w:rsidR="0088754C" w:rsidRDefault="0088754C" w:rsidP="00961FF7">
            <w:pPr>
              <w:rPr>
                <w:rFonts w:cstheme="minorHAnsi"/>
                <w:sz w:val="20"/>
                <w:szCs w:val="20"/>
              </w:rPr>
            </w:pPr>
          </w:p>
          <w:p w14:paraId="3624AC65" w14:textId="37F66AE5" w:rsidR="0038280F" w:rsidRDefault="0038280F" w:rsidP="00961FF7">
            <w:pPr>
              <w:rPr>
                <w:rFonts w:cstheme="minorHAnsi"/>
                <w:sz w:val="20"/>
                <w:szCs w:val="20"/>
              </w:rPr>
            </w:pPr>
          </w:p>
          <w:p w14:paraId="036FA29F" w14:textId="77777777" w:rsidR="0038280F" w:rsidRDefault="0038280F" w:rsidP="00961FF7">
            <w:pPr>
              <w:rPr>
                <w:rFonts w:cstheme="minorHAnsi"/>
                <w:sz w:val="20"/>
                <w:szCs w:val="20"/>
              </w:rPr>
            </w:pPr>
          </w:p>
          <w:p w14:paraId="148745E1" w14:textId="5B1467BA" w:rsidR="000741AA" w:rsidRDefault="000741AA" w:rsidP="00961FF7">
            <w:pPr>
              <w:rPr>
                <w:rFonts w:cstheme="minorHAnsi"/>
                <w:sz w:val="20"/>
                <w:szCs w:val="20"/>
              </w:rPr>
            </w:pPr>
          </w:p>
          <w:p w14:paraId="250C69F4" w14:textId="77777777" w:rsidR="0088754C" w:rsidRDefault="005E3A01" w:rsidP="00961FF7">
            <w:pPr>
              <w:rPr>
                <w:rFonts w:cstheme="minorHAnsi"/>
                <w:sz w:val="20"/>
                <w:szCs w:val="20"/>
              </w:rPr>
            </w:pPr>
            <w:r>
              <w:rPr>
                <w:rFonts w:cstheme="minorHAnsi"/>
                <w:sz w:val="20"/>
                <w:szCs w:val="20"/>
              </w:rPr>
              <w:lastRenderedPageBreak/>
              <w:t>Hill et al. (2012)</w:t>
            </w:r>
          </w:p>
          <w:p w14:paraId="66C7CDBC" w14:textId="77777777" w:rsidR="00CB60B1" w:rsidRDefault="00CB60B1" w:rsidP="00961FF7">
            <w:pPr>
              <w:rPr>
                <w:rFonts w:cstheme="minorHAnsi"/>
                <w:sz w:val="20"/>
                <w:szCs w:val="20"/>
              </w:rPr>
            </w:pPr>
          </w:p>
          <w:p w14:paraId="3D4637A3" w14:textId="77777777" w:rsidR="00CB60B1" w:rsidRDefault="00CB60B1" w:rsidP="00961FF7">
            <w:pPr>
              <w:rPr>
                <w:rFonts w:cstheme="minorHAnsi"/>
                <w:sz w:val="20"/>
                <w:szCs w:val="20"/>
              </w:rPr>
            </w:pPr>
          </w:p>
          <w:p w14:paraId="7DF0CCF5" w14:textId="77777777" w:rsidR="00CB60B1" w:rsidRDefault="00CB60B1" w:rsidP="00961FF7">
            <w:pPr>
              <w:rPr>
                <w:rFonts w:cstheme="minorHAnsi"/>
                <w:sz w:val="20"/>
                <w:szCs w:val="20"/>
              </w:rPr>
            </w:pPr>
          </w:p>
          <w:p w14:paraId="5FE70376" w14:textId="0746EA12" w:rsidR="00CB60B1" w:rsidRPr="00D01F81" w:rsidRDefault="00CB60B1" w:rsidP="00961FF7">
            <w:pPr>
              <w:rPr>
                <w:rFonts w:cstheme="minorHAnsi"/>
                <w:sz w:val="20"/>
                <w:szCs w:val="20"/>
              </w:rPr>
            </w:pPr>
          </w:p>
        </w:tc>
      </w:tr>
      <w:tr w:rsidR="007A6294" w:rsidRPr="00B82128" w14:paraId="0CFF1BB1" w14:textId="3F3EC61F" w:rsidTr="00544998">
        <w:trPr>
          <w:trHeight w:val="1272"/>
        </w:trPr>
        <w:tc>
          <w:tcPr>
            <w:tcW w:w="1210" w:type="dxa"/>
          </w:tcPr>
          <w:p w14:paraId="460810A7" w14:textId="77777777" w:rsidR="007A6294" w:rsidRPr="00B82128" w:rsidRDefault="007A6294" w:rsidP="00E14A57">
            <w:pPr>
              <w:rPr>
                <w:rFonts w:cstheme="minorHAnsi"/>
                <w:b/>
                <w:bCs/>
                <w:sz w:val="20"/>
                <w:szCs w:val="20"/>
              </w:rPr>
            </w:pPr>
            <w:proofErr w:type="spellStart"/>
            <w:r w:rsidRPr="00B82128">
              <w:rPr>
                <w:rFonts w:cstheme="minorHAnsi"/>
                <w:b/>
                <w:bCs/>
                <w:sz w:val="20"/>
                <w:szCs w:val="20"/>
              </w:rPr>
              <w:lastRenderedPageBreak/>
              <w:t>Salps</w:t>
            </w:r>
            <w:proofErr w:type="spellEnd"/>
          </w:p>
          <w:p w14:paraId="3E73AE69" w14:textId="77777777" w:rsidR="007A6294" w:rsidRPr="00B82128" w:rsidRDefault="007A6294" w:rsidP="00E14A57">
            <w:pPr>
              <w:rPr>
                <w:rFonts w:cstheme="minorHAnsi"/>
                <w:sz w:val="20"/>
                <w:szCs w:val="20"/>
              </w:rPr>
            </w:pPr>
          </w:p>
          <w:p w14:paraId="76F6C084" w14:textId="77777777" w:rsidR="007A6294" w:rsidRPr="00B82128" w:rsidRDefault="007A6294" w:rsidP="00E14A57">
            <w:pPr>
              <w:rPr>
                <w:rFonts w:cstheme="minorHAnsi"/>
                <w:sz w:val="20"/>
                <w:szCs w:val="20"/>
              </w:rPr>
            </w:pPr>
            <w:r w:rsidRPr="00B82128">
              <w:rPr>
                <w:rFonts w:cstheme="minorHAnsi"/>
                <w:noProof/>
                <w:sz w:val="20"/>
                <w:szCs w:val="20"/>
              </w:rPr>
              <w:drawing>
                <wp:anchor distT="0" distB="0" distL="114300" distR="114300" simplePos="0" relativeHeight="251665408" behindDoc="0" locked="0" layoutInCell="1" allowOverlap="1" wp14:anchorId="4D5055E8" wp14:editId="1DFC78FB">
                  <wp:simplePos x="0" y="0"/>
                  <wp:positionH relativeFrom="column">
                    <wp:posOffset>61010</wp:posOffset>
                  </wp:positionH>
                  <wp:positionV relativeFrom="paragraph">
                    <wp:posOffset>41520</wp:posOffset>
                  </wp:positionV>
                  <wp:extent cx="457726" cy="228600"/>
                  <wp:effectExtent l="0" t="0" r="0" b="0"/>
                  <wp:wrapNone/>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8253" cy="228863"/>
                          </a:xfrm>
                          <a:prstGeom prst="rect">
                            <a:avLst/>
                          </a:prstGeom>
                        </pic:spPr>
                      </pic:pic>
                    </a:graphicData>
                  </a:graphic>
                  <wp14:sizeRelH relativeFrom="margin">
                    <wp14:pctWidth>0</wp14:pctWidth>
                  </wp14:sizeRelH>
                  <wp14:sizeRelV relativeFrom="margin">
                    <wp14:pctHeight>0</wp14:pctHeight>
                  </wp14:sizeRelV>
                </wp:anchor>
              </w:drawing>
            </w:r>
          </w:p>
        </w:tc>
        <w:tc>
          <w:tcPr>
            <w:tcW w:w="2051" w:type="dxa"/>
          </w:tcPr>
          <w:p w14:paraId="73448801" w14:textId="77777777" w:rsidR="007A6294" w:rsidRPr="00BC7EC3" w:rsidRDefault="007A6294" w:rsidP="00E14A57">
            <w:pPr>
              <w:rPr>
                <w:rFonts w:cstheme="minorHAnsi"/>
                <w:i/>
                <w:iCs/>
                <w:sz w:val="20"/>
                <w:szCs w:val="20"/>
              </w:rPr>
            </w:pPr>
            <w:r w:rsidRPr="00B82128">
              <w:rPr>
                <w:rFonts w:cstheme="minorHAnsi"/>
                <w:b/>
                <w:bCs/>
                <w:sz w:val="20"/>
                <w:szCs w:val="20"/>
              </w:rPr>
              <w:t>Size range:</w:t>
            </w:r>
            <w:r w:rsidRPr="00B82128">
              <w:rPr>
                <w:rFonts w:cstheme="minorHAnsi"/>
                <w:sz w:val="20"/>
                <w:szCs w:val="20"/>
              </w:rPr>
              <w:t xml:space="preserve"> </w:t>
            </w:r>
            <w:r>
              <w:rPr>
                <w:rFonts w:cstheme="minorHAnsi"/>
                <w:sz w:val="20"/>
                <w:szCs w:val="20"/>
              </w:rPr>
              <w:t xml:space="preserve">20-40 </w:t>
            </w:r>
            <w:r w:rsidRPr="00DB6C82">
              <w:rPr>
                <w:rFonts w:cstheme="minorHAnsi"/>
                <w:sz w:val="20"/>
                <w:szCs w:val="20"/>
              </w:rPr>
              <w:t>mm</w:t>
            </w:r>
            <w:r>
              <w:rPr>
                <w:rFonts w:cstheme="minorHAnsi"/>
                <w:sz w:val="20"/>
                <w:szCs w:val="20"/>
              </w:rPr>
              <w:t>, max 160 mm</w:t>
            </w:r>
          </w:p>
          <w:p w14:paraId="2722788A" w14:textId="77777777" w:rsidR="007A6294" w:rsidRDefault="007A6294" w:rsidP="00E14A57">
            <w:pPr>
              <w:rPr>
                <w:rFonts w:cstheme="minorHAnsi"/>
                <w:sz w:val="20"/>
                <w:szCs w:val="20"/>
              </w:rPr>
            </w:pPr>
          </w:p>
          <w:p w14:paraId="218BCDBD" w14:textId="77777777" w:rsidR="007A6294" w:rsidRPr="00121EC8" w:rsidRDefault="007A6294" w:rsidP="00E14A57">
            <w:pPr>
              <w:rPr>
                <w:rFonts w:cstheme="minorHAnsi"/>
                <w:sz w:val="20"/>
                <w:szCs w:val="20"/>
              </w:rPr>
            </w:pPr>
            <w:r w:rsidRPr="00B82128">
              <w:rPr>
                <w:rFonts w:cstheme="minorHAnsi"/>
                <w:b/>
                <w:bCs/>
                <w:sz w:val="20"/>
                <w:szCs w:val="20"/>
              </w:rPr>
              <w:t>L</w:t>
            </w:r>
            <w:r>
              <w:rPr>
                <w:rFonts w:cstheme="minorHAnsi"/>
                <w:b/>
                <w:bCs/>
                <w:sz w:val="20"/>
                <w:szCs w:val="20"/>
              </w:rPr>
              <w:t xml:space="preserve">ife </w:t>
            </w:r>
            <w:r w:rsidRPr="00B82128">
              <w:rPr>
                <w:rFonts w:cstheme="minorHAnsi"/>
                <w:b/>
                <w:bCs/>
                <w:sz w:val="20"/>
                <w:szCs w:val="20"/>
              </w:rPr>
              <w:t>stage</w:t>
            </w:r>
            <w:r>
              <w:rPr>
                <w:rFonts w:cstheme="minorHAnsi"/>
                <w:b/>
                <w:bCs/>
                <w:sz w:val="20"/>
                <w:szCs w:val="20"/>
              </w:rPr>
              <w:t>s</w:t>
            </w:r>
            <w:r w:rsidRPr="00B82128">
              <w:rPr>
                <w:rFonts w:cstheme="minorHAnsi"/>
                <w:b/>
                <w:bCs/>
                <w:sz w:val="20"/>
                <w:szCs w:val="20"/>
              </w:rPr>
              <w:t>:</w:t>
            </w:r>
            <w:r w:rsidRPr="00B82128">
              <w:rPr>
                <w:rFonts w:cstheme="minorHAnsi"/>
                <w:sz w:val="20"/>
                <w:szCs w:val="20"/>
              </w:rPr>
              <w:t xml:space="preserve"> </w:t>
            </w:r>
            <w:r>
              <w:rPr>
                <w:rFonts w:cstheme="minorHAnsi"/>
                <w:sz w:val="20"/>
                <w:szCs w:val="20"/>
              </w:rPr>
              <w:t xml:space="preserve">Alternate between </w:t>
            </w:r>
            <w:r w:rsidRPr="00121EC8">
              <w:rPr>
                <w:rFonts w:cstheme="minorHAnsi"/>
                <w:sz w:val="20"/>
                <w:szCs w:val="20"/>
              </w:rPr>
              <w:t xml:space="preserve">sexually reproducing </w:t>
            </w:r>
            <w:proofErr w:type="spellStart"/>
            <w:r w:rsidRPr="00121EC8">
              <w:rPr>
                <w:rFonts w:cstheme="minorHAnsi"/>
                <w:sz w:val="20"/>
                <w:szCs w:val="20"/>
              </w:rPr>
              <w:t>blastozooids</w:t>
            </w:r>
            <w:proofErr w:type="spellEnd"/>
            <w:r w:rsidRPr="00121EC8">
              <w:rPr>
                <w:rFonts w:cstheme="minorHAnsi"/>
                <w:sz w:val="20"/>
                <w:szCs w:val="20"/>
              </w:rPr>
              <w:t xml:space="preserve">, and asexually reproducing </w:t>
            </w:r>
            <w:proofErr w:type="spellStart"/>
            <w:r w:rsidRPr="00121EC8">
              <w:rPr>
                <w:rFonts w:cstheme="minorHAnsi"/>
                <w:sz w:val="20"/>
                <w:szCs w:val="20"/>
              </w:rPr>
              <w:t>oozoids</w:t>
            </w:r>
            <w:proofErr w:type="spellEnd"/>
            <w:r w:rsidRPr="00121EC8">
              <w:rPr>
                <w:rFonts w:cstheme="minorHAnsi"/>
                <w:sz w:val="20"/>
                <w:szCs w:val="20"/>
              </w:rPr>
              <w:t>.</w:t>
            </w:r>
          </w:p>
          <w:p w14:paraId="0B609AB7" w14:textId="77777777" w:rsidR="007A6294" w:rsidRPr="00BC7EC3" w:rsidRDefault="007A6294" w:rsidP="00E14A57">
            <w:pPr>
              <w:rPr>
                <w:rFonts w:cstheme="minorHAnsi"/>
                <w:i/>
                <w:iCs/>
                <w:sz w:val="20"/>
                <w:szCs w:val="20"/>
              </w:rPr>
            </w:pPr>
          </w:p>
          <w:p w14:paraId="11CA6E1F" w14:textId="7632239B" w:rsidR="007A6294" w:rsidRPr="00BC7EC3" w:rsidRDefault="007A6294" w:rsidP="00E14A57">
            <w:pPr>
              <w:rPr>
                <w:rFonts w:cstheme="minorHAnsi"/>
                <w:i/>
                <w:iCs/>
                <w:sz w:val="20"/>
                <w:szCs w:val="20"/>
              </w:rPr>
            </w:pPr>
            <w:r w:rsidRPr="00B82128">
              <w:rPr>
                <w:rFonts w:cstheme="minorHAnsi"/>
                <w:b/>
                <w:bCs/>
                <w:sz w:val="20"/>
                <w:szCs w:val="20"/>
              </w:rPr>
              <w:t>Life span:</w:t>
            </w:r>
            <w:r w:rsidRPr="00B82128">
              <w:rPr>
                <w:rFonts w:cstheme="minorHAnsi"/>
                <w:sz w:val="20"/>
                <w:szCs w:val="20"/>
              </w:rPr>
              <w:t xml:space="preserve"> </w:t>
            </w:r>
            <w:r>
              <w:rPr>
                <w:rFonts w:cstheme="minorHAnsi"/>
                <w:sz w:val="20"/>
                <w:szCs w:val="20"/>
              </w:rPr>
              <w:t>3 mo</w:t>
            </w:r>
            <w:r w:rsidR="00E27A97">
              <w:rPr>
                <w:rFonts w:cstheme="minorHAnsi"/>
                <w:sz w:val="20"/>
                <w:szCs w:val="20"/>
              </w:rPr>
              <w:t>-</w:t>
            </w:r>
            <w:r>
              <w:rPr>
                <w:rFonts w:cstheme="minorHAnsi"/>
                <w:sz w:val="20"/>
                <w:szCs w:val="20"/>
              </w:rPr>
              <w:t xml:space="preserve">1-2 yrs      </w:t>
            </w:r>
          </w:p>
          <w:p w14:paraId="1DEF59E7" w14:textId="77777777" w:rsidR="007A6294" w:rsidRPr="00B82128" w:rsidRDefault="007A6294" w:rsidP="00E14A57">
            <w:pPr>
              <w:rPr>
                <w:rFonts w:cstheme="minorHAnsi"/>
                <w:sz w:val="20"/>
                <w:szCs w:val="20"/>
              </w:rPr>
            </w:pPr>
          </w:p>
          <w:p w14:paraId="0258C711" w14:textId="77777777" w:rsidR="007A6294" w:rsidRPr="00B82128" w:rsidRDefault="007A6294" w:rsidP="00E14A57">
            <w:pPr>
              <w:rPr>
                <w:rFonts w:cstheme="minorHAnsi"/>
                <w:sz w:val="20"/>
                <w:szCs w:val="20"/>
              </w:rPr>
            </w:pPr>
            <w:r w:rsidRPr="00B82128">
              <w:rPr>
                <w:rFonts w:cstheme="minorHAnsi"/>
                <w:b/>
                <w:bCs/>
                <w:sz w:val="20"/>
                <w:szCs w:val="20"/>
              </w:rPr>
              <w:t>Age</w:t>
            </w:r>
            <w:r>
              <w:rPr>
                <w:rFonts w:cstheme="minorHAnsi"/>
                <w:b/>
                <w:bCs/>
                <w:sz w:val="20"/>
                <w:szCs w:val="20"/>
              </w:rPr>
              <w:t xml:space="preserve"> or length</w:t>
            </w:r>
            <w:r w:rsidRPr="00B82128">
              <w:rPr>
                <w:rFonts w:cstheme="minorHAnsi"/>
                <w:b/>
                <w:bCs/>
                <w:sz w:val="20"/>
                <w:szCs w:val="20"/>
              </w:rPr>
              <w:t xml:space="preserve"> at maturity:</w:t>
            </w:r>
            <w:r w:rsidRPr="00B82128">
              <w:rPr>
                <w:rFonts w:cstheme="minorHAnsi"/>
                <w:sz w:val="20"/>
                <w:szCs w:val="20"/>
              </w:rPr>
              <w:t xml:space="preserve"> </w:t>
            </w:r>
            <w:proofErr w:type="spellStart"/>
            <w:r>
              <w:rPr>
                <w:rFonts w:cstheme="minorHAnsi"/>
                <w:sz w:val="20"/>
                <w:szCs w:val="20"/>
              </w:rPr>
              <w:t>Blastozooids</w:t>
            </w:r>
            <w:proofErr w:type="spellEnd"/>
            <w:r>
              <w:rPr>
                <w:rFonts w:cstheme="minorHAnsi"/>
                <w:sz w:val="20"/>
                <w:szCs w:val="20"/>
              </w:rPr>
              <w:t xml:space="preserve"> 20-25 mm, </w:t>
            </w:r>
            <w:proofErr w:type="spellStart"/>
            <w:r>
              <w:rPr>
                <w:rFonts w:cstheme="minorHAnsi"/>
                <w:sz w:val="20"/>
                <w:szCs w:val="20"/>
              </w:rPr>
              <w:t>oozoids</w:t>
            </w:r>
            <w:proofErr w:type="spellEnd"/>
            <w:r>
              <w:rPr>
                <w:rFonts w:cstheme="minorHAnsi"/>
                <w:sz w:val="20"/>
                <w:szCs w:val="20"/>
              </w:rPr>
              <w:t xml:space="preserve"> 45-55 mm</w:t>
            </w:r>
          </w:p>
        </w:tc>
        <w:tc>
          <w:tcPr>
            <w:tcW w:w="7371" w:type="dxa"/>
          </w:tcPr>
          <w:p w14:paraId="22D989FB" w14:textId="77777777" w:rsidR="007A6294" w:rsidRPr="003F31EB" w:rsidRDefault="007A6294" w:rsidP="00E14A57">
            <w:pPr>
              <w:rPr>
                <w:rFonts w:cstheme="minorHAnsi"/>
                <w:sz w:val="20"/>
                <w:szCs w:val="20"/>
              </w:rPr>
            </w:pPr>
            <w:r w:rsidRPr="003F31EB">
              <w:rPr>
                <w:rFonts w:cstheme="minorHAnsi"/>
                <w:b/>
                <w:bCs/>
                <w:sz w:val="20"/>
                <w:szCs w:val="20"/>
              </w:rPr>
              <w:t>Abundance/</w:t>
            </w:r>
            <w:r>
              <w:rPr>
                <w:rFonts w:cstheme="minorHAnsi"/>
                <w:b/>
                <w:bCs/>
                <w:sz w:val="20"/>
                <w:szCs w:val="20"/>
              </w:rPr>
              <w:t>b</w:t>
            </w:r>
            <w:r w:rsidRPr="003F31EB">
              <w:rPr>
                <w:rFonts w:cstheme="minorHAnsi"/>
                <w:b/>
                <w:bCs/>
                <w:sz w:val="20"/>
                <w:szCs w:val="20"/>
              </w:rPr>
              <w:t>iomass:</w:t>
            </w:r>
            <w:r w:rsidRPr="003F31EB">
              <w:rPr>
                <w:rFonts w:cstheme="minorHAnsi"/>
                <w:sz w:val="20"/>
                <w:szCs w:val="20"/>
              </w:rPr>
              <w:t xml:space="preserve"> </w:t>
            </w:r>
            <w:r>
              <w:rPr>
                <w:rFonts w:cstheme="minorHAnsi"/>
                <w:sz w:val="20"/>
                <w:szCs w:val="20"/>
              </w:rPr>
              <w:t xml:space="preserve">Major contributors to total wet biomass, and third in terms of dry or carbon mass, of euphausiids, </w:t>
            </w:r>
            <w:proofErr w:type="spellStart"/>
            <w:r>
              <w:rPr>
                <w:rFonts w:cstheme="minorHAnsi"/>
                <w:sz w:val="20"/>
                <w:szCs w:val="20"/>
              </w:rPr>
              <w:t>salps</w:t>
            </w:r>
            <w:proofErr w:type="spellEnd"/>
            <w:r>
              <w:rPr>
                <w:rFonts w:cstheme="minorHAnsi"/>
                <w:sz w:val="20"/>
                <w:szCs w:val="20"/>
              </w:rPr>
              <w:t xml:space="preserve"> and copepods</w:t>
            </w:r>
            <w:r w:rsidRPr="0011195C">
              <w:rPr>
                <w:rFonts w:cstheme="minorHAnsi"/>
                <w:sz w:val="20"/>
                <w:szCs w:val="20"/>
              </w:rPr>
              <w:t xml:space="preserve">. No annual production estimates available. </w:t>
            </w:r>
            <w:r w:rsidRPr="0011195C">
              <w:rPr>
                <w:rFonts w:cstheme="minorHAnsi"/>
                <w:i/>
                <w:iCs/>
                <w:sz w:val="20"/>
                <w:szCs w:val="20"/>
              </w:rPr>
              <w:t>S</w:t>
            </w:r>
            <w:r w:rsidRPr="005B2861">
              <w:rPr>
                <w:rFonts w:cstheme="minorHAnsi"/>
                <w:i/>
                <w:iCs/>
                <w:sz w:val="20"/>
                <w:szCs w:val="20"/>
              </w:rPr>
              <w:t>. thompsoni</w:t>
            </w:r>
            <w:r>
              <w:rPr>
                <w:rFonts w:cstheme="minorHAnsi"/>
                <w:sz w:val="20"/>
                <w:szCs w:val="20"/>
              </w:rPr>
              <w:t xml:space="preserve"> has highest </w:t>
            </w:r>
            <w:proofErr w:type="spellStart"/>
            <w:r>
              <w:rPr>
                <w:rFonts w:cstheme="minorHAnsi"/>
                <w:sz w:val="20"/>
                <w:szCs w:val="20"/>
              </w:rPr>
              <w:t>salp</w:t>
            </w:r>
            <w:proofErr w:type="spellEnd"/>
            <w:r>
              <w:rPr>
                <w:rFonts w:cstheme="minorHAnsi"/>
                <w:sz w:val="20"/>
                <w:szCs w:val="20"/>
              </w:rPr>
              <w:t xml:space="preserve"> biomass. Can undergo rapid localised population increases (blooms)</w:t>
            </w:r>
          </w:p>
          <w:p w14:paraId="0E8F1B82" w14:textId="34CF1275" w:rsidR="007A6294" w:rsidRDefault="007A6294" w:rsidP="00E14A57">
            <w:pPr>
              <w:rPr>
                <w:rFonts w:cstheme="minorHAnsi"/>
                <w:b/>
                <w:bCs/>
                <w:sz w:val="20"/>
                <w:szCs w:val="20"/>
              </w:rPr>
            </w:pPr>
          </w:p>
          <w:p w14:paraId="0703EA66" w14:textId="3C440101" w:rsidR="00852264" w:rsidRDefault="00852264" w:rsidP="00E14A57">
            <w:pPr>
              <w:rPr>
                <w:rFonts w:cstheme="minorHAnsi"/>
                <w:b/>
                <w:bCs/>
                <w:sz w:val="20"/>
                <w:szCs w:val="20"/>
              </w:rPr>
            </w:pPr>
          </w:p>
          <w:p w14:paraId="231F12FC" w14:textId="7D121B94" w:rsidR="007A6294" w:rsidRPr="005F08D4" w:rsidRDefault="007A6294" w:rsidP="00E14A57">
            <w:pPr>
              <w:rPr>
                <w:rFonts w:cstheme="minorHAnsi"/>
                <w:sz w:val="20"/>
                <w:szCs w:val="20"/>
              </w:rPr>
            </w:pPr>
            <w:r>
              <w:rPr>
                <w:rFonts w:cstheme="minorHAnsi"/>
                <w:b/>
                <w:bCs/>
                <w:sz w:val="20"/>
                <w:szCs w:val="20"/>
              </w:rPr>
              <w:t>General d</w:t>
            </w:r>
            <w:r w:rsidRPr="003F31EB">
              <w:rPr>
                <w:rFonts w:cstheme="minorHAnsi"/>
                <w:b/>
                <w:bCs/>
                <w:sz w:val="20"/>
                <w:szCs w:val="20"/>
              </w:rPr>
              <w:t>istribution:</w:t>
            </w:r>
            <w:r w:rsidRPr="003F31EB">
              <w:rPr>
                <w:rFonts w:cstheme="minorHAnsi"/>
                <w:sz w:val="20"/>
                <w:szCs w:val="20"/>
              </w:rPr>
              <w:t xml:space="preserve"> </w:t>
            </w:r>
            <w:r>
              <w:rPr>
                <w:rFonts w:cstheme="minorHAnsi"/>
                <w:sz w:val="20"/>
                <w:szCs w:val="20"/>
              </w:rPr>
              <w:t xml:space="preserve">Seven </w:t>
            </w:r>
            <w:proofErr w:type="spellStart"/>
            <w:r>
              <w:rPr>
                <w:rFonts w:cstheme="minorHAnsi"/>
                <w:sz w:val="20"/>
                <w:szCs w:val="20"/>
              </w:rPr>
              <w:t>salp</w:t>
            </w:r>
            <w:proofErr w:type="spellEnd"/>
            <w:r>
              <w:rPr>
                <w:rFonts w:cstheme="minorHAnsi"/>
                <w:sz w:val="20"/>
                <w:szCs w:val="20"/>
              </w:rPr>
              <w:t xml:space="preserve"> species occur south of the Subtropical Front, only </w:t>
            </w:r>
            <w:r w:rsidRPr="005F08D4">
              <w:rPr>
                <w:rFonts w:cstheme="minorHAnsi"/>
                <w:i/>
                <w:iCs/>
                <w:sz w:val="20"/>
                <w:szCs w:val="20"/>
                <w:lang w:val="en-US"/>
              </w:rPr>
              <w:t>Salpa thompsoni</w:t>
            </w:r>
            <w:r w:rsidRPr="005F08D4">
              <w:rPr>
                <w:rFonts w:cstheme="minorHAnsi"/>
                <w:sz w:val="20"/>
                <w:szCs w:val="20"/>
                <w:lang w:val="en-US"/>
              </w:rPr>
              <w:t xml:space="preserve"> and </w:t>
            </w:r>
            <w:proofErr w:type="spellStart"/>
            <w:r w:rsidRPr="005F08D4">
              <w:rPr>
                <w:rFonts w:cstheme="minorHAnsi"/>
                <w:i/>
                <w:iCs/>
                <w:sz w:val="20"/>
                <w:szCs w:val="20"/>
                <w:lang w:val="en-US"/>
              </w:rPr>
              <w:t>Ihlea</w:t>
            </w:r>
            <w:proofErr w:type="spellEnd"/>
            <w:r w:rsidRPr="005F08D4">
              <w:rPr>
                <w:rFonts w:cstheme="minorHAnsi"/>
                <w:i/>
                <w:iCs/>
                <w:sz w:val="20"/>
                <w:szCs w:val="20"/>
                <w:lang w:val="en-US"/>
              </w:rPr>
              <w:t xml:space="preserve"> </w:t>
            </w:r>
            <w:proofErr w:type="spellStart"/>
            <w:r w:rsidRPr="005F08D4">
              <w:rPr>
                <w:rFonts w:cstheme="minorHAnsi"/>
                <w:i/>
                <w:iCs/>
                <w:sz w:val="20"/>
                <w:szCs w:val="20"/>
                <w:lang w:val="en-US"/>
              </w:rPr>
              <w:t>racovitzai</w:t>
            </w:r>
            <w:proofErr w:type="spellEnd"/>
            <w:r>
              <w:rPr>
                <w:rFonts w:cstheme="minorHAnsi"/>
                <w:i/>
                <w:iCs/>
                <w:sz w:val="20"/>
                <w:szCs w:val="20"/>
                <w:lang w:val="en-US"/>
              </w:rPr>
              <w:t xml:space="preserve"> </w:t>
            </w:r>
            <w:r>
              <w:rPr>
                <w:rFonts w:cstheme="minorHAnsi"/>
                <w:sz w:val="20"/>
                <w:szCs w:val="20"/>
                <w:lang w:val="en-US"/>
              </w:rPr>
              <w:t xml:space="preserve">occur south of the Antarctic Polar Front. </w:t>
            </w:r>
            <w:r w:rsidRPr="00060F45">
              <w:rPr>
                <w:rFonts w:cstheme="minorHAnsi"/>
                <w:i/>
                <w:iCs/>
                <w:sz w:val="20"/>
                <w:szCs w:val="20"/>
                <w:lang w:val="en-US"/>
              </w:rPr>
              <w:t>I</w:t>
            </w:r>
            <w:r>
              <w:rPr>
                <w:rFonts w:cstheme="minorHAnsi"/>
                <w:i/>
                <w:iCs/>
                <w:sz w:val="20"/>
                <w:szCs w:val="20"/>
                <w:lang w:val="en-US"/>
              </w:rPr>
              <w:t>.</w:t>
            </w:r>
            <w:r w:rsidRPr="00060F45">
              <w:rPr>
                <w:rFonts w:cstheme="minorHAnsi"/>
                <w:i/>
                <w:iCs/>
                <w:sz w:val="20"/>
                <w:szCs w:val="20"/>
                <w:lang w:val="en-US"/>
              </w:rPr>
              <w:t xml:space="preserve"> </w:t>
            </w:r>
            <w:proofErr w:type="spellStart"/>
            <w:r w:rsidRPr="00060F45">
              <w:rPr>
                <w:rFonts w:cstheme="minorHAnsi"/>
                <w:i/>
                <w:iCs/>
                <w:sz w:val="20"/>
                <w:szCs w:val="20"/>
                <w:lang w:val="en-US"/>
              </w:rPr>
              <w:t>racovitzai</w:t>
            </w:r>
            <w:proofErr w:type="spellEnd"/>
            <w:r>
              <w:rPr>
                <w:rFonts w:cstheme="minorHAnsi"/>
                <w:i/>
                <w:iCs/>
                <w:sz w:val="20"/>
                <w:szCs w:val="20"/>
                <w:lang w:val="en-US"/>
              </w:rPr>
              <w:t xml:space="preserve"> </w:t>
            </w:r>
            <w:r>
              <w:rPr>
                <w:rFonts w:cstheme="minorHAnsi"/>
                <w:sz w:val="20"/>
                <w:szCs w:val="20"/>
                <w:lang w:val="en-US"/>
              </w:rPr>
              <w:t xml:space="preserve">occurs </w:t>
            </w:r>
            <w:r w:rsidRPr="006113F5">
              <w:rPr>
                <w:rFonts w:cstheme="minorHAnsi"/>
                <w:sz w:val="20"/>
                <w:szCs w:val="20"/>
                <w:lang w:val="en-US"/>
              </w:rPr>
              <w:t>closer to the continent</w:t>
            </w:r>
            <w:r>
              <w:rPr>
                <w:rFonts w:cstheme="minorHAnsi"/>
                <w:sz w:val="20"/>
                <w:szCs w:val="20"/>
                <w:lang w:val="en-US"/>
              </w:rPr>
              <w:t xml:space="preserve">. </w:t>
            </w:r>
            <w:r w:rsidRPr="00335715">
              <w:rPr>
                <w:rFonts w:cstheme="minorHAnsi"/>
                <w:i/>
                <w:iCs/>
                <w:sz w:val="20"/>
                <w:szCs w:val="20"/>
                <w:lang w:val="en-US"/>
              </w:rPr>
              <w:t xml:space="preserve"> S. thompsoni</w:t>
            </w:r>
            <w:r w:rsidRPr="00335715">
              <w:rPr>
                <w:rFonts w:cstheme="minorHAnsi"/>
                <w:sz w:val="20"/>
                <w:szCs w:val="20"/>
                <w:lang w:val="en-US"/>
              </w:rPr>
              <w:t xml:space="preserve"> cannot establish persistent populations in the high Antarctic</w:t>
            </w:r>
            <w:r>
              <w:rPr>
                <w:rFonts w:cstheme="minorHAnsi"/>
                <w:sz w:val="20"/>
                <w:szCs w:val="20"/>
                <w:lang w:val="en-US"/>
              </w:rPr>
              <w:t xml:space="preserve"> and its </w:t>
            </w:r>
            <w:r w:rsidRPr="00335715">
              <w:rPr>
                <w:rFonts w:cstheme="minorHAnsi"/>
                <w:sz w:val="20"/>
                <w:szCs w:val="20"/>
                <w:lang w:val="en-US"/>
              </w:rPr>
              <w:t xml:space="preserve">occurrence </w:t>
            </w:r>
            <w:r>
              <w:rPr>
                <w:rFonts w:cstheme="minorHAnsi"/>
                <w:sz w:val="20"/>
                <w:szCs w:val="20"/>
                <w:lang w:val="en-US"/>
              </w:rPr>
              <w:t>there</w:t>
            </w:r>
            <w:r w:rsidRPr="00335715">
              <w:rPr>
                <w:rFonts w:cstheme="minorHAnsi"/>
                <w:sz w:val="20"/>
                <w:szCs w:val="20"/>
                <w:lang w:val="en-US"/>
              </w:rPr>
              <w:t xml:space="preserve"> is likely sustained by advection of warm waters</w:t>
            </w:r>
            <w:r>
              <w:rPr>
                <w:rFonts w:cstheme="minorHAnsi"/>
                <w:sz w:val="20"/>
                <w:szCs w:val="20"/>
                <w:lang w:val="en-US"/>
              </w:rPr>
              <w:t>. Characterized by high patchiness from the small to large spatial scales</w:t>
            </w:r>
          </w:p>
          <w:p w14:paraId="7A280F55" w14:textId="77777777" w:rsidR="007A6294" w:rsidRPr="003F31EB" w:rsidRDefault="007A6294" w:rsidP="00E14A57">
            <w:pPr>
              <w:rPr>
                <w:rFonts w:cstheme="minorHAnsi"/>
                <w:b/>
                <w:bCs/>
                <w:sz w:val="20"/>
                <w:szCs w:val="20"/>
              </w:rPr>
            </w:pPr>
          </w:p>
          <w:p w14:paraId="6DE11C26" w14:textId="2FAE8FAC" w:rsidR="007A6294" w:rsidRPr="004713D6" w:rsidRDefault="007A6294" w:rsidP="00E14A57">
            <w:pPr>
              <w:rPr>
                <w:rFonts w:cstheme="minorHAnsi"/>
                <w:sz w:val="20"/>
                <w:szCs w:val="20"/>
              </w:rPr>
            </w:pPr>
            <w:r w:rsidRPr="003F31EB">
              <w:rPr>
                <w:rFonts w:cstheme="minorHAnsi"/>
                <w:b/>
                <w:bCs/>
                <w:sz w:val="20"/>
                <w:szCs w:val="20"/>
              </w:rPr>
              <w:t xml:space="preserve">Habitat preference:  </w:t>
            </w:r>
            <w:r w:rsidRPr="005F08D4">
              <w:rPr>
                <w:rFonts w:cstheme="minorHAnsi"/>
                <w:i/>
                <w:iCs/>
                <w:sz w:val="20"/>
                <w:szCs w:val="20"/>
                <w:lang w:val="en-US"/>
              </w:rPr>
              <w:t>S</w:t>
            </w:r>
            <w:r>
              <w:rPr>
                <w:rFonts w:cstheme="minorHAnsi"/>
                <w:i/>
                <w:iCs/>
                <w:sz w:val="20"/>
                <w:szCs w:val="20"/>
                <w:lang w:val="en-US"/>
              </w:rPr>
              <w:t>.</w:t>
            </w:r>
            <w:r w:rsidRPr="005F08D4">
              <w:rPr>
                <w:rFonts w:cstheme="minorHAnsi"/>
                <w:i/>
                <w:iCs/>
                <w:sz w:val="20"/>
                <w:szCs w:val="20"/>
                <w:lang w:val="en-US"/>
              </w:rPr>
              <w:t xml:space="preserve"> thompsoni</w:t>
            </w:r>
            <w:r w:rsidRPr="005F08D4">
              <w:rPr>
                <w:rFonts w:cstheme="minorHAnsi"/>
                <w:sz w:val="20"/>
                <w:szCs w:val="20"/>
                <w:lang w:val="en-US"/>
              </w:rPr>
              <w:t xml:space="preserve"> </w:t>
            </w:r>
            <w:r>
              <w:rPr>
                <w:rFonts w:cstheme="minorHAnsi"/>
                <w:sz w:val="20"/>
                <w:szCs w:val="20"/>
                <w:lang w:val="en-US"/>
              </w:rPr>
              <w:t xml:space="preserve">found over a range of habitats. Has a broad thermal range </w:t>
            </w:r>
            <w:r w:rsidRPr="0042790F">
              <w:rPr>
                <w:rFonts w:cstheme="minorHAnsi"/>
                <w:sz w:val="20"/>
                <w:szCs w:val="20"/>
                <w:lang w:val="en-US"/>
              </w:rPr>
              <w:t>(-1.5</w:t>
            </w:r>
            <w:r>
              <w:rPr>
                <w:rFonts w:cstheme="minorHAnsi"/>
                <w:sz w:val="20"/>
                <w:szCs w:val="20"/>
                <w:lang w:val="en-US"/>
              </w:rPr>
              <w:t>-</w:t>
            </w:r>
            <w:r w:rsidRPr="0042790F">
              <w:rPr>
                <w:rFonts w:cstheme="minorHAnsi"/>
                <w:sz w:val="20"/>
                <w:szCs w:val="20"/>
                <w:lang w:val="en-US"/>
              </w:rPr>
              <w:t>9</w:t>
            </w:r>
            <w:r w:rsidRPr="0042790F">
              <w:rPr>
                <w:rFonts w:cstheme="minorHAnsi"/>
                <w:sz w:val="20"/>
                <w:szCs w:val="20"/>
                <w:vertAlign w:val="superscript"/>
                <w:lang w:val="en-US"/>
              </w:rPr>
              <w:t>o</w:t>
            </w:r>
            <w:r w:rsidRPr="0042790F">
              <w:rPr>
                <w:rFonts w:cstheme="minorHAnsi"/>
                <w:sz w:val="20"/>
                <w:szCs w:val="20"/>
                <w:lang w:val="en-US"/>
              </w:rPr>
              <w:t>C)</w:t>
            </w:r>
            <w:r>
              <w:rPr>
                <w:rFonts w:cstheme="minorHAnsi"/>
                <w:sz w:val="20"/>
                <w:szCs w:val="20"/>
                <w:lang w:val="en-US"/>
              </w:rPr>
              <w:t xml:space="preserve"> but primarily occurs in warmer waters (</w:t>
            </w:r>
            <w:r w:rsidRPr="003B42C3">
              <w:rPr>
                <w:rFonts w:cstheme="minorHAnsi"/>
                <w:sz w:val="20"/>
                <w:szCs w:val="20"/>
                <w:lang w:val="en-US"/>
              </w:rPr>
              <w:t>2-5</w:t>
            </w:r>
            <w:r w:rsidRPr="003B42C3">
              <w:rPr>
                <w:rFonts w:cstheme="minorHAnsi"/>
                <w:sz w:val="20"/>
                <w:szCs w:val="20"/>
                <w:vertAlign w:val="superscript"/>
                <w:lang w:val="en-US"/>
              </w:rPr>
              <w:t>o</w:t>
            </w:r>
            <w:r w:rsidRPr="003B42C3">
              <w:rPr>
                <w:rFonts w:cstheme="minorHAnsi"/>
                <w:sz w:val="20"/>
                <w:szCs w:val="20"/>
                <w:lang w:val="en-US"/>
              </w:rPr>
              <w:t>C</w:t>
            </w:r>
            <w:r>
              <w:rPr>
                <w:rFonts w:cstheme="minorHAnsi"/>
                <w:sz w:val="20"/>
                <w:szCs w:val="20"/>
              </w:rPr>
              <w:t>)</w:t>
            </w:r>
            <w:r w:rsidRPr="003F31EB">
              <w:rPr>
                <w:rFonts w:cstheme="minorHAnsi"/>
                <w:sz w:val="20"/>
                <w:szCs w:val="20"/>
              </w:rPr>
              <w:t xml:space="preserve">. </w:t>
            </w:r>
            <w:r w:rsidRPr="00060F45">
              <w:rPr>
                <w:rFonts w:cstheme="minorHAnsi"/>
                <w:i/>
                <w:iCs/>
                <w:sz w:val="20"/>
                <w:szCs w:val="20"/>
                <w:lang w:val="en-US"/>
              </w:rPr>
              <w:t>I</w:t>
            </w:r>
            <w:r>
              <w:rPr>
                <w:rFonts w:cstheme="minorHAnsi"/>
                <w:i/>
                <w:iCs/>
                <w:sz w:val="20"/>
                <w:szCs w:val="20"/>
                <w:lang w:val="en-US"/>
              </w:rPr>
              <w:t>.</w:t>
            </w:r>
            <w:r w:rsidRPr="00060F45">
              <w:rPr>
                <w:rFonts w:cstheme="minorHAnsi"/>
                <w:i/>
                <w:iCs/>
                <w:sz w:val="20"/>
                <w:szCs w:val="20"/>
                <w:lang w:val="en-US"/>
              </w:rPr>
              <w:t xml:space="preserve"> </w:t>
            </w:r>
            <w:proofErr w:type="spellStart"/>
            <w:r w:rsidRPr="00060F45">
              <w:rPr>
                <w:rFonts w:cstheme="minorHAnsi"/>
                <w:i/>
                <w:iCs/>
                <w:sz w:val="20"/>
                <w:szCs w:val="20"/>
                <w:lang w:val="en-US"/>
              </w:rPr>
              <w:t>racovitzai</w:t>
            </w:r>
            <w:proofErr w:type="spellEnd"/>
            <w:r w:rsidRPr="00060F45">
              <w:rPr>
                <w:rFonts w:cstheme="minorHAnsi"/>
                <w:sz w:val="20"/>
                <w:szCs w:val="20"/>
                <w:lang w:val="en-US"/>
              </w:rPr>
              <w:t xml:space="preserve"> </w:t>
            </w:r>
            <w:r>
              <w:rPr>
                <w:rFonts w:cstheme="minorHAnsi"/>
                <w:sz w:val="20"/>
                <w:szCs w:val="20"/>
                <w:lang w:val="en-US"/>
              </w:rPr>
              <w:t>found in</w:t>
            </w:r>
            <w:r w:rsidRPr="00060F45">
              <w:rPr>
                <w:rFonts w:cstheme="minorHAnsi"/>
                <w:sz w:val="20"/>
                <w:szCs w:val="20"/>
                <w:lang w:val="en-US"/>
              </w:rPr>
              <w:t xml:space="preserve"> cold</w:t>
            </w:r>
            <w:r>
              <w:rPr>
                <w:rFonts w:cstheme="minorHAnsi"/>
                <w:sz w:val="20"/>
                <w:szCs w:val="20"/>
                <w:lang w:val="en-US"/>
              </w:rPr>
              <w:t xml:space="preserve">, ice-covered regions (closer to the continent). Both species show little overlap in habitat with </w:t>
            </w:r>
            <w:r w:rsidRPr="00410F25">
              <w:rPr>
                <w:rFonts w:cstheme="minorHAnsi"/>
                <w:i/>
                <w:iCs/>
                <w:sz w:val="20"/>
                <w:szCs w:val="20"/>
                <w:lang w:val="en-US"/>
              </w:rPr>
              <w:t>E. superba</w:t>
            </w:r>
            <w:r>
              <w:rPr>
                <w:rFonts w:cstheme="minorHAnsi"/>
                <w:i/>
                <w:iCs/>
                <w:sz w:val="20"/>
                <w:szCs w:val="20"/>
                <w:lang w:val="en-US"/>
              </w:rPr>
              <w:t xml:space="preserve"> </w:t>
            </w:r>
            <w:r>
              <w:rPr>
                <w:rFonts w:cstheme="minorHAnsi"/>
                <w:sz w:val="20"/>
                <w:szCs w:val="20"/>
                <w:lang w:val="en-US"/>
              </w:rPr>
              <w:t>across large scales (i.e.</w:t>
            </w:r>
            <w:r w:rsidR="00E27A97">
              <w:rPr>
                <w:rFonts w:cstheme="minorHAnsi"/>
                <w:sz w:val="20"/>
                <w:szCs w:val="20"/>
                <w:lang w:val="en-US"/>
              </w:rPr>
              <w:t>,</w:t>
            </w:r>
            <w:r>
              <w:rPr>
                <w:rFonts w:cstheme="minorHAnsi"/>
                <w:sz w:val="20"/>
                <w:szCs w:val="20"/>
                <w:lang w:val="en-US"/>
              </w:rPr>
              <w:t xml:space="preserve"> &gt;mesoscales). Active vertical migrators between surface layer and 300-500 m</w:t>
            </w:r>
          </w:p>
          <w:p w14:paraId="7001C9C6" w14:textId="5FA32BF6" w:rsidR="007A6294" w:rsidRDefault="007A6294" w:rsidP="00E14A57">
            <w:pPr>
              <w:rPr>
                <w:rFonts w:cstheme="minorHAnsi"/>
                <w:sz w:val="20"/>
                <w:szCs w:val="20"/>
              </w:rPr>
            </w:pPr>
          </w:p>
          <w:p w14:paraId="0FA6A765" w14:textId="29F8E2E4" w:rsidR="007A6294" w:rsidRDefault="007A6294" w:rsidP="00E14A57">
            <w:pPr>
              <w:rPr>
                <w:rFonts w:cstheme="minorHAnsi"/>
                <w:sz w:val="20"/>
                <w:szCs w:val="20"/>
                <w:lang w:val="en-US"/>
              </w:rPr>
            </w:pPr>
            <w:r w:rsidRPr="003F31EB">
              <w:rPr>
                <w:rFonts w:cstheme="minorHAnsi"/>
                <w:b/>
                <w:bCs/>
                <w:sz w:val="20"/>
                <w:szCs w:val="20"/>
              </w:rPr>
              <w:t>Food web links, energy flows and production</w:t>
            </w:r>
            <w:r w:rsidRPr="003F31EB">
              <w:rPr>
                <w:rFonts w:cstheme="minorHAnsi"/>
                <w:sz w:val="20"/>
                <w:szCs w:val="20"/>
              </w:rPr>
              <w:t xml:space="preserve">: Link low, </w:t>
            </w:r>
            <w:proofErr w:type="gramStart"/>
            <w:r w:rsidRPr="003F31EB">
              <w:rPr>
                <w:rFonts w:cstheme="minorHAnsi"/>
                <w:sz w:val="20"/>
                <w:szCs w:val="20"/>
              </w:rPr>
              <w:t>mid</w:t>
            </w:r>
            <w:proofErr w:type="gramEnd"/>
            <w:r w:rsidRPr="003F31EB">
              <w:rPr>
                <w:rFonts w:cstheme="minorHAnsi"/>
                <w:sz w:val="20"/>
                <w:szCs w:val="20"/>
              </w:rPr>
              <w:t xml:space="preserve"> and high trophic levels from microplankton to </w:t>
            </w:r>
            <w:r>
              <w:rPr>
                <w:rFonts w:cstheme="minorHAnsi"/>
                <w:sz w:val="20"/>
                <w:szCs w:val="20"/>
              </w:rPr>
              <w:t xml:space="preserve">seabirds </w:t>
            </w:r>
            <w:r w:rsidRPr="003F31EB">
              <w:rPr>
                <w:rFonts w:cstheme="minorHAnsi"/>
                <w:sz w:val="20"/>
                <w:szCs w:val="20"/>
              </w:rPr>
              <w:t xml:space="preserve">(see </w:t>
            </w:r>
            <w:r>
              <w:rPr>
                <w:rFonts w:cstheme="minorHAnsi"/>
                <w:sz w:val="20"/>
                <w:szCs w:val="20"/>
              </w:rPr>
              <w:t xml:space="preserve">also </w:t>
            </w:r>
            <w:r w:rsidRPr="003F31EB">
              <w:rPr>
                <w:rFonts w:cstheme="minorHAnsi"/>
                <w:sz w:val="20"/>
                <w:szCs w:val="20"/>
              </w:rPr>
              <w:t xml:space="preserve">McCormack et al., this volume). </w:t>
            </w:r>
            <w:r>
              <w:rPr>
                <w:rFonts w:cstheme="minorHAnsi"/>
                <w:sz w:val="20"/>
                <w:szCs w:val="20"/>
              </w:rPr>
              <w:t>Non-selective c</w:t>
            </w:r>
            <w:r w:rsidRPr="003F31EB">
              <w:rPr>
                <w:rFonts w:cstheme="minorHAnsi"/>
                <w:sz w:val="20"/>
                <w:szCs w:val="20"/>
              </w:rPr>
              <w:t>onsume</w:t>
            </w:r>
            <w:r>
              <w:rPr>
                <w:rFonts w:cstheme="minorHAnsi"/>
                <w:sz w:val="20"/>
                <w:szCs w:val="20"/>
              </w:rPr>
              <w:t>rs of</w:t>
            </w:r>
            <w:r w:rsidRPr="003F31EB">
              <w:rPr>
                <w:rFonts w:cstheme="minorHAnsi"/>
                <w:sz w:val="20"/>
                <w:szCs w:val="20"/>
              </w:rPr>
              <w:t xml:space="preserve"> a wide </w:t>
            </w:r>
            <w:r>
              <w:rPr>
                <w:rFonts w:cstheme="minorHAnsi"/>
                <w:sz w:val="20"/>
                <w:szCs w:val="20"/>
              </w:rPr>
              <w:t>range of</w:t>
            </w:r>
            <w:r w:rsidRPr="003F31EB">
              <w:rPr>
                <w:rFonts w:cstheme="minorHAnsi"/>
                <w:sz w:val="20"/>
                <w:szCs w:val="20"/>
              </w:rPr>
              <w:t xml:space="preserve"> prey </w:t>
            </w:r>
            <w:r>
              <w:rPr>
                <w:rFonts w:cstheme="minorHAnsi"/>
                <w:sz w:val="20"/>
                <w:szCs w:val="20"/>
              </w:rPr>
              <w:t xml:space="preserve">sizes </w:t>
            </w:r>
            <w:r w:rsidRPr="003F31EB">
              <w:rPr>
                <w:rFonts w:cstheme="minorHAnsi"/>
                <w:sz w:val="20"/>
                <w:szCs w:val="20"/>
              </w:rPr>
              <w:t>(</w:t>
            </w:r>
            <w:r>
              <w:rPr>
                <w:rFonts w:cstheme="minorHAnsi"/>
                <w:sz w:val="20"/>
                <w:szCs w:val="20"/>
              </w:rPr>
              <w:t xml:space="preserve">small flagellates and </w:t>
            </w:r>
            <w:r w:rsidRPr="003F31EB">
              <w:rPr>
                <w:rFonts w:cstheme="minorHAnsi"/>
                <w:sz w:val="20"/>
                <w:szCs w:val="20"/>
              </w:rPr>
              <w:t>phytoplankton</w:t>
            </w:r>
            <w:r>
              <w:rPr>
                <w:rFonts w:cstheme="minorHAnsi"/>
                <w:sz w:val="20"/>
                <w:szCs w:val="20"/>
              </w:rPr>
              <w:t>, with a preference for picoplankton</w:t>
            </w:r>
            <w:r w:rsidRPr="003F31EB">
              <w:rPr>
                <w:rFonts w:cstheme="minorHAnsi"/>
                <w:sz w:val="20"/>
                <w:szCs w:val="20"/>
              </w:rPr>
              <w:t xml:space="preserve">). </w:t>
            </w:r>
            <w:r>
              <w:rPr>
                <w:rFonts w:cstheme="minorHAnsi"/>
                <w:sz w:val="20"/>
                <w:szCs w:val="20"/>
              </w:rPr>
              <w:t xml:space="preserve"> </w:t>
            </w:r>
            <w:r w:rsidRPr="00673C4E">
              <w:rPr>
                <w:rFonts w:cstheme="minorHAnsi"/>
                <w:i/>
                <w:iCs/>
                <w:sz w:val="20"/>
                <w:szCs w:val="20"/>
              </w:rPr>
              <w:t>S. thompsoni</w:t>
            </w:r>
            <w:r>
              <w:rPr>
                <w:rFonts w:cstheme="minorHAnsi"/>
                <w:sz w:val="20"/>
                <w:szCs w:val="20"/>
              </w:rPr>
              <w:t xml:space="preserve"> preyed upon by </w:t>
            </w:r>
            <w:r w:rsidRPr="007A13B0">
              <w:rPr>
                <w:rFonts w:cstheme="minorHAnsi"/>
                <w:sz w:val="20"/>
                <w:szCs w:val="20"/>
              </w:rPr>
              <w:t>zooplankton (incl</w:t>
            </w:r>
            <w:r w:rsidRPr="00E61169">
              <w:rPr>
                <w:rFonts w:cstheme="minorHAnsi"/>
                <w:sz w:val="20"/>
                <w:szCs w:val="20"/>
              </w:rPr>
              <w:t xml:space="preserve">. </w:t>
            </w:r>
            <w:r w:rsidRPr="00E61169">
              <w:rPr>
                <w:rFonts w:cstheme="minorHAnsi"/>
                <w:i/>
                <w:iCs/>
                <w:sz w:val="20"/>
                <w:szCs w:val="20"/>
              </w:rPr>
              <w:t>E. superba</w:t>
            </w:r>
            <w:r w:rsidRPr="00E61169">
              <w:rPr>
                <w:rFonts w:cstheme="minorHAnsi"/>
                <w:sz w:val="20"/>
                <w:szCs w:val="20"/>
              </w:rPr>
              <w:t>), demersal and mesopelagic fish (inc</w:t>
            </w:r>
            <w:r w:rsidR="00E27A97">
              <w:rPr>
                <w:rFonts w:cstheme="minorHAnsi"/>
                <w:sz w:val="20"/>
                <w:szCs w:val="20"/>
              </w:rPr>
              <w:t>luding</w:t>
            </w:r>
            <w:r>
              <w:rPr>
                <w:rFonts w:cstheme="minorHAnsi"/>
                <w:sz w:val="20"/>
                <w:szCs w:val="20"/>
              </w:rPr>
              <w:t xml:space="preserve"> commercially fished </w:t>
            </w:r>
            <w:proofErr w:type="spellStart"/>
            <w:r w:rsidRPr="002E64FB">
              <w:rPr>
                <w:rFonts w:cstheme="minorHAnsi"/>
                <w:i/>
                <w:iCs/>
                <w:sz w:val="20"/>
                <w:szCs w:val="20"/>
              </w:rPr>
              <w:t>Dissostichus</w:t>
            </w:r>
            <w:proofErr w:type="spellEnd"/>
            <w:r w:rsidRPr="002E64FB">
              <w:rPr>
                <w:rFonts w:cstheme="minorHAnsi"/>
                <w:i/>
                <w:iCs/>
                <w:sz w:val="20"/>
                <w:szCs w:val="20"/>
              </w:rPr>
              <w:t xml:space="preserve"> </w:t>
            </w:r>
            <w:proofErr w:type="spellStart"/>
            <w:r w:rsidRPr="002E64FB">
              <w:rPr>
                <w:rFonts w:cstheme="minorHAnsi"/>
                <w:i/>
                <w:iCs/>
                <w:sz w:val="20"/>
                <w:szCs w:val="20"/>
              </w:rPr>
              <w:t>eleginoides</w:t>
            </w:r>
            <w:proofErr w:type="spellEnd"/>
            <w:r>
              <w:rPr>
                <w:rFonts w:cstheme="minorHAnsi"/>
                <w:sz w:val="20"/>
                <w:szCs w:val="20"/>
              </w:rPr>
              <w:t xml:space="preserve">) and seabirds. </w:t>
            </w:r>
            <w:r w:rsidRPr="005F08D4">
              <w:rPr>
                <w:rFonts w:cstheme="minorHAnsi"/>
                <w:i/>
                <w:iCs/>
                <w:sz w:val="20"/>
                <w:szCs w:val="20"/>
                <w:lang w:val="en-US"/>
              </w:rPr>
              <w:t>I</w:t>
            </w:r>
            <w:r>
              <w:rPr>
                <w:rFonts w:cstheme="minorHAnsi"/>
                <w:i/>
                <w:iCs/>
                <w:sz w:val="20"/>
                <w:szCs w:val="20"/>
                <w:lang w:val="en-US"/>
              </w:rPr>
              <w:t>.</w:t>
            </w:r>
            <w:r w:rsidRPr="005F08D4">
              <w:rPr>
                <w:rFonts w:cstheme="minorHAnsi"/>
                <w:i/>
                <w:iCs/>
                <w:sz w:val="20"/>
                <w:szCs w:val="20"/>
                <w:lang w:val="en-US"/>
              </w:rPr>
              <w:t xml:space="preserve"> </w:t>
            </w:r>
            <w:proofErr w:type="spellStart"/>
            <w:r w:rsidRPr="005F08D4">
              <w:rPr>
                <w:rFonts w:cstheme="minorHAnsi"/>
                <w:i/>
                <w:iCs/>
                <w:sz w:val="20"/>
                <w:szCs w:val="20"/>
                <w:lang w:val="en-US"/>
              </w:rPr>
              <w:t>racovitzai</w:t>
            </w:r>
            <w:proofErr w:type="spellEnd"/>
            <w:r>
              <w:rPr>
                <w:rFonts w:cstheme="minorHAnsi"/>
                <w:i/>
                <w:iCs/>
                <w:sz w:val="20"/>
                <w:szCs w:val="20"/>
                <w:lang w:val="en-US"/>
              </w:rPr>
              <w:t xml:space="preserve"> </w:t>
            </w:r>
            <w:proofErr w:type="gramStart"/>
            <w:r w:rsidRPr="004C25CB">
              <w:rPr>
                <w:rFonts w:cstheme="minorHAnsi"/>
                <w:sz w:val="20"/>
                <w:szCs w:val="20"/>
                <w:lang w:val="en-US"/>
              </w:rPr>
              <w:t>predators</w:t>
            </w:r>
            <w:proofErr w:type="gramEnd"/>
            <w:r w:rsidRPr="004C25CB">
              <w:rPr>
                <w:rFonts w:cstheme="minorHAnsi"/>
                <w:sz w:val="20"/>
                <w:szCs w:val="20"/>
                <w:lang w:val="en-US"/>
              </w:rPr>
              <w:t xml:space="preserve"> unknown</w:t>
            </w:r>
          </w:p>
          <w:p w14:paraId="4C251C0B" w14:textId="77777777" w:rsidR="00522A24" w:rsidRDefault="00522A24" w:rsidP="00E14A57">
            <w:pPr>
              <w:rPr>
                <w:rFonts w:cstheme="minorHAnsi"/>
                <w:sz w:val="20"/>
                <w:szCs w:val="20"/>
                <w:lang w:val="en-US"/>
              </w:rPr>
            </w:pPr>
          </w:p>
          <w:p w14:paraId="031AD4A8" w14:textId="77777777" w:rsidR="007A6294" w:rsidRPr="00B82128" w:rsidRDefault="007A6294" w:rsidP="00E14A57">
            <w:pPr>
              <w:rPr>
                <w:rFonts w:cstheme="minorHAnsi"/>
                <w:sz w:val="20"/>
                <w:szCs w:val="20"/>
              </w:rPr>
            </w:pPr>
            <w:r w:rsidRPr="003F31EB">
              <w:rPr>
                <w:rFonts w:cstheme="minorHAnsi"/>
                <w:b/>
                <w:bCs/>
                <w:sz w:val="20"/>
                <w:szCs w:val="20"/>
              </w:rPr>
              <w:lastRenderedPageBreak/>
              <w:t>Biogeochemical cycling:</w:t>
            </w:r>
            <w:r w:rsidRPr="003F31EB">
              <w:rPr>
                <w:rFonts w:cstheme="minorHAnsi"/>
                <w:sz w:val="20"/>
                <w:szCs w:val="20"/>
              </w:rPr>
              <w:t xml:space="preserve"> </w:t>
            </w:r>
            <w:r>
              <w:rPr>
                <w:rFonts w:cstheme="minorHAnsi"/>
                <w:sz w:val="20"/>
                <w:szCs w:val="20"/>
              </w:rPr>
              <w:t xml:space="preserve">High </w:t>
            </w:r>
            <w:r w:rsidRPr="003F31EB">
              <w:rPr>
                <w:rFonts w:cstheme="minorHAnsi"/>
                <w:sz w:val="20"/>
                <w:szCs w:val="20"/>
              </w:rPr>
              <w:t xml:space="preserve">biomass and </w:t>
            </w:r>
            <w:r>
              <w:rPr>
                <w:rFonts w:cstheme="minorHAnsi"/>
                <w:sz w:val="20"/>
                <w:szCs w:val="20"/>
              </w:rPr>
              <w:t>ingestion rates</w:t>
            </w:r>
            <w:r w:rsidRPr="003F31EB">
              <w:rPr>
                <w:rFonts w:cstheme="minorHAnsi"/>
                <w:sz w:val="20"/>
                <w:szCs w:val="20"/>
              </w:rPr>
              <w:t xml:space="preserve"> </w:t>
            </w:r>
            <w:r>
              <w:rPr>
                <w:rFonts w:cstheme="minorHAnsi"/>
                <w:sz w:val="20"/>
                <w:szCs w:val="20"/>
              </w:rPr>
              <w:t xml:space="preserve">(highest of any primary consumer in Antarctic pelagic community) </w:t>
            </w:r>
            <w:r w:rsidRPr="003F31EB">
              <w:rPr>
                <w:rFonts w:cstheme="minorHAnsi"/>
                <w:sz w:val="20"/>
                <w:szCs w:val="20"/>
              </w:rPr>
              <w:t xml:space="preserve">suggest potentially important but </w:t>
            </w:r>
            <w:r>
              <w:rPr>
                <w:rFonts w:cstheme="minorHAnsi"/>
                <w:sz w:val="20"/>
                <w:szCs w:val="20"/>
              </w:rPr>
              <w:t xml:space="preserve">poorly </w:t>
            </w:r>
            <w:r w:rsidRPr="003F31EB">
              <w:rPr>
                <w:rFonts w:cstheme="minorHAnsi"/>
                <w:sz w:val="20"/>
                <w:szCs w:val="20"/>
              </w:rPr>
              <w:t xml:space="preserve">quantified roles in </w:t>
            </w:r>
            <w:r>
              <w:rPr>
                <w:rFonts w:cstheme="minorHAnsi"/>
                <w:sz w:val="20"/>
                <w:szCs w:val="20"/>
              </w:rPr>
              <w:t>biogeochemical cycling</w:t>
            </w:r>
            <w:r w:rsidRPr="003F31EB">
              <w:rPr>
                <w:rFonts w:cstheme="minorHAnsi"/>
                <w:sz w:val="20"/>
                <w:szCs w:val="20"/>
              </w:rPr>
              <w:t>.</w:t>
            </w:r>
            <w:r>
              <w:rPr>
                <w:rFonts w:cstheme="minorHAnsi"/>
                <w:sz w:val="20"/>
                <w:szCs w:val="20"/>
              </w:rPr>
              <w:t xml:space="preserve"> S</w:t>
            </w:r>
            <w:r w:rsidRPr="00B82128">
              <w:rPr>
                <w:rFonts w:cstheme="minorHAnsi"/>
                <w:sz w:val="20"/>
                <w:szCs w:val="20"/>
              </w:rPr>
              <w:t xml:space="preserve">inking of </w:t>
            </w:r>
            <w:proofErr w:type="spellStart"/>
            <w:r>
              <w:rPr>
                <w:rFonts w:cstheme="minorHAnsi"/>
                <w:sz w:val="20"/>
                <w:szCs w:val="20"/>
              </w:rPr>
              <w:t>salp</w:t>
            </w:r>
            <w:proofErr w:type="spellEnd"/>
            <w:r>
              <w:rPr>
                <w:rFonts w:cstheme="minorHAnsi"/>
                <w:sz w:val="20"/>
                <w:szCs w:val="20"/>
              </w:rPr>
              <w:t xml:space="preserve"> carcasses and </w:t>
            </w:r>
            <w:r w:rsidRPr="00B82128">
              <w:rPr>
                <w:rFonts w:cstheme="minorHAnsi"/>
                <w:sz w:val="20"/>
                <w:szCs w:val="20"/>
              </w:rPr>
              <w:t xml:space="preserve">faecal pellets suggest </w:t>
            </w:r>
            <w:r>
              <w:rPr>
                <w:rFonts w:cstheme="minorHAnsi"/>
                <w:sz w:val="20"/>
                <w:szCs w:val="20"/>
              </w:rPr>
              <w:t xml:space="preserve">high but spatially variable </w:t>
            </w:r>
            <w:r w:rsidRPr="00B82128">
              <w:rPr>
                <w:rFonts w:cstheme="minorHAnsi"/>
                <w:sz w:val="20"/>
                <w:szCs w:val="20"/>
              </w:rPr>
              <w:t>contribution to carbon flux and sequestration</w:t>
            </w:r>
            <w:r>
              <w:rPr>
                <w:rFonts w:cstheme="minorHAnsi"/>
                <w:sz w:val="20"/>
                <w:szCs w:val="20"/>
              </w:rPr>
              <w:t xml:space="preserve">. However, recycling of </w:t>
            </w:r>
            <w:proofErr w:type="spellStart"/>
            <w:r>
              <w:rPr>
                <w:rFonts w:cstheme="minorHAnsi"/>
                <w:sz w:val="20"/>
                <w:szCs w:val="20"/>
              </w:rPr>
              <w:t>salp</w:t>
            </w:r>
            <w:proofErr w:type="spellEnd"/>
            <w:r>
              <w:rPr>
                <w:rFonts w:cstheme="minorHAnsi"/>
                <w:sz w:val="20"/>
                <w:szCs w:val="20"/>
              </w:rPr>
              <w:t xml:space="preserve"> faecal pellets in the epipelagic layer may also be important</w:t>
            </w:r>
            <w:r w:rsidRPr="00B82128">
              <w:rPr>
                <w:rFonts w:cstheme="minorHAnsi"/>
                <w:sz w:val="20"/>
                <w:szCs w:val="20"/>
              </w:rPr>
              <w:t>.</w:t>
            </w:r>
            <w:r>
              <w:rPr>
                <w:rFonts w:cstheme="minorHAnsi"/>
                <w:sz w:val="20"/>
                <w:szCs w:val="20"/>
              </w:rPr>
              <w:t xml:space="preserve"> Feeding on phytoplankton (diatoms) also contributes to iron cycling in surface waters. </w:t>
            </w:r>
            <w:r w:rsidRPr="000F7F38">
              <w:rPr>
                <w:rFonts w:cstheme="minorHAnsi"/>
                <w:sz w:val="20"/>
                <w:szCs w:val="20"/>
              </w:rPr>
              <w:t xml:space="preserve">Potential but unknown role in </w:t>
            </w:r>
            <w:r>
              <w:rPr>
                <w:rFonts w:cstheme="minorHAnsi"/>
                <w:sz w:val="20"/>
                <w:szCs w:val="20"/>
              </w:rPr>
              <w:t xml:space="preserve">the </w:t>
            </w:r>
            <w:r w:rsidRPr="000F7F38">
              <w:rPr>
                <w:rFonts w:cstheme="minorHAnsi"/>
                <w:sz w:val="20"/>
                <w:szCs w:val="20"/>
              </w:rPr>
              <w:t>cycl</w:t>
            </w:r>
            <w:r>
              <w:rPr>
                <w:rFonts w:cstheme="minorHAnsi"/>
                <w:sz w:val="20"/>
                <w:szCs w:val="20"/>
              </w:rPr>
              <w:t>ing of other macronutrients</w:t>
            </w:r>
          </w:p>
          <w:p w14:paraId="375CF0CC" w14:textId="01CAED19" w:rsidR="007A6294" w:rsidRDefault="007A6294" w:rsidP="00E14A57">
            <w:pPr>
              <w:rPr>
                <w:rFonts w:cstheme="minorHAnsi"/>
                <w:sz w:val="20"/>
                <w:szCs w:val="20"/>
              </w:rPr>
            </w:pPr>
          </w:p>
          <w:p w14:paraId="60F690E0" w14:textId="31CD0C90" w:rsidR="008631A9" w:rsidRDefault="008631A9" w:rsidP="00E14A57">
            <w:pPr>
              <w:rPr>
                <w:rFonts w:cstheme="minorHAnsi"/>
                <w:sz w:val="20"/>
                <w:szCs w:val="20"/>
              </w:rPr>
            </w:pPr>
          </w:p>
          <w:p w14:paraId="235EB18A" w14:textId="77777777" w:rsidR="00522A24" w:rsidRDefault="00522A24" w:rsidP="00E14A57">
            <w:pPr>
              <w:rPr>
                <w:rFonts w:cstheme="minorHAnsi"/>
                <w:sz w:val="20"/>
                <w:szCs w:val="20"/>
              </w:rPr>
            </w:pPr>
          </w:p>
          <w:p w14:paraId="6DB00E71" w14:textId="77777777" w:rsidR="00E237DB" w:rsidRDefault="00E237DB" w:rsidP="00E14A57">
            <w:pPr>
              <w:rPr>
                <w:rFonts w:cstheme="minorHAnsi"/>
                <w:b/>
                <w:bCs/>
                <w:sz w:val="20"/>
                <w:szCs w:val="20"/>
              </w:rPr>
            </w:pPr>
          </w:p>
          <w:p w14:paraId="038E8BB2" w14:textId="04669007" w:rsidR="007A6294" w:rsidRDefault="007A6294" w:rsidP="00E14A57">
            <w:pPr>
              <w:rPr>
                <w:rFonts w:cstheme="minorHAnsi"/>
                <w:sz w:val="20"/>
                <w:szCs w:val="20"/>
              </w:rPr>
            </w:pPr>
            <w:r w:rsidRPr="003F31EB">
              <w:rPr>
                <w:rFonts w:cstheme="minorHAnsi"/>
                <w:b/>
                <w:bCs/>
                <w:sz w:val="20"/>
                <w:szCs w:val="20"/>
              </w:rPr>
              <w:t>Fisheries:</w:t>
            </w:r>
            <w:r w:rsidRPr="003F31EB">
              <w:rPr>
                <w:rFonts w:cstheme="minorHAnsi"/>
                <w:sz w:val="20"/>
                <w:szCs w:val="20"/>
              </w:rPr>
              <w:t xml:space="preserve"> </w:t>
            </w:r>
            <w:r>
              <w:rPr>
                <w:rFonts w:cstheme="minorHAnsi"/>
                <w:sz w:val="20"/>
                <w:szCs w:val="20"/>
              </w:rPr>
              <w:t xml:space="preserve"> Occurs as bycatch in the </w:t>
            </w:r>
            <w:r w:rsidRPr="00512EA1">
              <w:rPr>
                <w:rFonts w:cstheme="minorHAnsi"/>
                <w:i/>
                <w:iCs/>
                <w:sz w:val="20"/>
                <w:szCs w:val="20"/>
              </w:rPr>
              <w:t>E. superba</w:t>
            </w:r>
            <w:r>
              <w:rPr>
                <w:rFonts w:cstheme="minorHAnsi"/>
                <w:sz w:val="20"/>
                <w:szCs w:val="20"/>
              </w:rPr>
              <w:t xml:space="preserve"> fishery</w:t>
            </w:r>
          </w:p>
          <w:p w14:paraId="0E91DE05" w14:textId="77777777" w:rsidR="007A6294" w:rsidRPr="00B82128" w:rsidRDefault="007A6294" w:rsidP="00E14A57">
            <w:pPr>
              <w:rPr>
                <w:rFonts w:cstheme="minorHAnsi"/>
                <w:sz w:val="20"/>
                <w:szCs w:val="20"/>
              </w:rPr>
            </w:pPr>
          </w:p>
        </w:tc>
        <w:tc>
          <w:tcPr>
            <w:tcW w:w="3323" w:type="dxa"/>
          </w:tcPr>
          <w:p w14:paraId="1B259F54" w14:textId="6A215302" w:rsidR="007A6294" w:rsidRDefault="0041682C" w:rsidP="00E14A57">
            <w:pPr>
              <w:rPr>
                <w:rFonts w:cstheme="minorHAnsi"/>
                <w:sz w:val="20"/>
                <w:szCs w:val="20"/>
              </w:rPr>
            </w:pPr>
            <w:r w:rsidRPr="0041682C">
              <w:rPr>
                <w:rFonts w:cstheme="minorHAnsi"/>
                <w:sz w:val="20"/>
                <w:szCs w:val="20"/>
              </w:rPr>
              <w:lastRenderedPageBreak/>
              <w:t>Foxton (1961</w:t>
            </w:r>
            <w:r w:rsidR="004B5A14">
              <w:rPr>
                <w:rFonts w:cstheme="minorHAnsi"/>
                <w:sz w:val="20"/>
                <w:szCs w:val="20"/>
              </w:rPr>
              <w:t>, 1966</w:t>
            </w:r>
            <w:r w:rsidRPr="0041682C">
              <w:rPr>
                <w:rFonts w:cstheme="minorHAnsi"/>
                <w:sz w:val="20"/>
                <w:szCs w:val="20"/>
              </w:rPr>
              <w:t>)</w:t>
            </w:r>
            <w:r w:rsidR="004D4F3D">
              <w:rPr>
                <w:rFonts w:cstheme="minorHAnsi"/>
                <w:sz w:val="20"/>
                <w:szCs w:val="20"/>
              </w:rPr>
              <w:t>, V</w:t>
            </w:r>
            <w:r w:rsidR="00C46371">
              <w:rPr>
                <w:rFonts w:cstheme="minorHAnsi"/>
                <w:sz w:val="20"/>
                <w:szCs w:val="20"/>
              </w:rPr>
              <w:t>o</w:t>
            </w:r>
            <w:r w:rsidR="004D4F3D">
              <w:rPr>
                <w:rFonts w:cstheme="minorHAnsi"/>
                <w:sz w:val="20"/>
                <w:szCs w:val="20"/>
              </w:rPr>
              <w:t>ronina (1998)</w:t>
            </w:r>
            <w:r w:rsidR="003259C0">
              <w:rPr>
                <w:rFonts w:cstheme="minorHAnsi"/>
                <w:sz w:val="20"/>
                <w:szCs w:val="20"/>
              </w:rPr>
              <w:t xml:space="preserve">, </w:t>
            </w:r>
            <w:proofErr w:type="spellStart"/>
            <w:r w:rsidR="00182763">
              <w:rPr>
                <w:rFonts w:cstheme="minorHAnsi"/>
                <w:sz w:val="20"/>
                <w:szCs w:val="20"/>
              </w:rPr>
              <w:t>Pakhomov</w:t>
            </w:r>
            <w:proofErr w:type="spellEnd"/>
            <w:r w:rsidR="00182763">
              <w:rPr>
                <w:rFonts w:cstheme="minorHAnsi"/>
                <w:sz w:val="20"/>
                <w:szCs w:val="20"/>
              </w:rPr>
              <w:t xml:space="preserve"> et al. (2002), </w:t>
            </w:r>
            <w:r w:rsidR="003259C0">
              <w:rPr>
                <w:rFonts w:cstheme="minorHAnsi"/>
                <w:sz w:val="20"/>
                <w:szCs w:val="20"/>
              </w:rPr>
              <w:t xml:space="preserve">Loeb and Santora (2012), </w:t>
            </w:r>
            <w:proofErr w:type="spellStart"/>
            <w:r w:rsidR="003259C0">
              <w:rPr>
                <w:rFonts w:cstheme="minorHAnsi"/>
                <w:sz w:val="20"/>
                <w:szCs w:val="20"/>
              </w:rPr>
              <w:t>Pakhomov</w:t>
            </w:r>
            <w:proofErr w:type="spellEnd"/>
            <w:r w:rsidR="003259C0">
              <w:rPr>
                <w:rFonts w:cstheme="minorHAnsi"/>
                <w:sz w:val="20"/>
                <w:szCs w:val="20"/>
              </w:rPr>
              <w:t xml:space="preserve"> and Hunt (2017), </w:t>
            </w:r>
            <w:proofErr w:type="spellStart"/>
            <w:r w:rsidR="003259C0">
              <w:rPr>
                <w:rFonts w:cstheme="minorHAnsi"/>
                <w:sz w:val="20"/>
                <w:szCs w:val="20"/>
              </w:rPr>
              <w:t>Hensch</w:t>
            </w:r>
            <w:r w:rsidR="005562F5">
              <w:rPr>
                <w:rFonts w:cstheme="minorHAnsi"/>
                <w:sz w:val="20"/>
                <w:szCs w:val="20"/>
              </w:rPr>
              <w:t>ke</w:t>
            </w:r>
            <w:proofErr w:type="spellEnd"/>
            <w:r w:rsidR="005562F5">
              <w:rPr>
                <w:rFonts w:cstheme="minorHAnsi"/>
                <w:sz w:val="20"/>
                <w:szCs w:val="20"/>
              </w:rPr>
              <w:t xml:space="preserve"> et al. (2018), Groeneveld et al. (2020)</w:t>
            </w:r>
          </w:p>
          <w:p w14:paraId="46AAE72A" w14:textId="77777777" w:rsidR="00A66F49" w:rsidRDefault="00A66F49" w:rsidP="00E14A57">
            <w:pPr>
              <w:rPr>
                <w:rFonts w:cstheme="minorHAnsi"/>
                <w:sz w:val="20"/>
                <w:szCs w:val="20"/>
              </w:rPr>
            </w:pPr>
          </w:p>
          <w:p w14:paraId="17E603E3" w14:textId="61181C22" w:rsidR="0059269A" w:rsidRDefault="0059269A" w:rsidP="0059269A">
            <w:pPr>
              <w:rPr>
                <w:rFonts w:cstheme="minorHAnsi"/>
                <w:sz w:val="20"/>
                <w:szCs w:val="20"/>
              </w:rPr>
            </w:pPr>
            <w:r>
              <w:rPr>
                <w:rFonts w:cstheme="minorHAnsi"/>
                <w:sz w:val="20"/>
                <w:szCs w:val="20"/>
              </w:rPr>
              <w:t xml:space="preserve">Foxton (1966), </w:t>
            </w:r>
            <w:proofErr w:type="spellStart"/>
            <w:r>
              <w:rPr>
                <w:rFonts w:cstheme="minorHAnsi"/>
                <w:sz w:val="20"/>
                <w:szCs w:val="20"/>
              </w:rPr>
              <w:t>Pakhomov</w:t>
            </w:r>
            <w:proofErr w:type="spellEnd"/>
            <w:r>
              <w:rPr>
                <w:rFonts w:cstheme="minorHAnsi"/>
                <w:sz w:val="20"/>
                <w:szCs w:val="20"/>
              </w:rPr>
              <w:t xml:space="preserve"> et al</w:t>
            </w:r>
            <w:r w:rsidR="000741AA">
              <w:rPr>
                <w:rFonts w:cstheme="minorHAnsi"/>
                <w:sz w:val="20"/>
                <w:szCs w:val="20"/>
              </w:rPr>
              <w:t>.</w:t>
            </w:r>
            <w:r>
              <w:rPr>
                <w:rFonts w:cstheme="minorHAnsi"/>
                <w:sz w:val="20"/>
                <w:szCs w:val="20"/>
              </w:rPr>
              <w:t xml:space="preserve"> (2002)</w:t>
            </w:r>
          </w:p>
          <w:p w14:paraId="7D72451E" w14:textId="77777777" w:rsidR="004D4F3D" w:rsidRDefault="004D4F3D" w:rsidP="00E14A57">
            <w:pPr>
              <w:rPr>
                <w:rFonts w:cstheme="minorHAnsi"/>
                <w:sz w:val="20"/>
                <w:szCs w:val="20"/>
              </w:rPr>
            </w:pPr>
          </w:p>
          <w:p w14:paraId="5ED273EB" w14:textId="77777777" w:rsidR="004D4F3D" w:rsidRDefault="004D4F3D" w:rsidP="00E14A57">
            <w:pPr>
              <w:rPr>
                <w:rFonts w:cstheme="minorHAnsi"/>
                <w:sz w:val="20"/>
                <w:szCs w:val="20"/>
              </w:rPr>
            </w:pPr>
          </w:p>
          <w:p w14:paraId="40C95809" w14:textId="77777777" w:rsidR="004D4F3D" w:rsidRDefault="004D4F3D" w:rsidP="00E14A57">
            <w:pPr>
              <w:rPr>
                <w:rFonts w:cstheme="minorHAnsi"/>
                <w:sz w:val="20"/>
                <w:szCs w:val="20"/>
              </w:rPr>
            </w:pPr>
          </w:p>
          <w:p w14:paraId="5B454591" w14:textId="77777777" w:rsidR="00522A24" w:rsidRDefault="00522A24" w:rsidP="00E14A57">
            <w:pPr>
              <w:rPr>
                <w:rFonts w:cstheme="minorHAnsi"/>
                <w:sz w:val="20"/>
                <w:szCs w:val="20"/>
              </w:rPr>
            </w:pPr>
          </w:p>
          <w:p w14:paraId="61418785" w14:textId="31FCCBE2" w:rsidR="00522A24" w:rsidRDefault="00522A24" w:rsidP="00E14A57">
            <w:pPr>
              <w:rPr>
                <w:rFonts w:cstheme="minorHAnsi"/>
                <w:sz w:val="20"/>
                <w:szCs w:val="20"/>
              </w:rPr>
            </w:pPr>
          </w:p>
          <w:p w14:paraId="4A267BF6" w14:textId="77777777" w:rsidR="007A3101" w:rsidRDefault="007A3101" w:rsidP="00E14A57">
            <w:pPr>
              <w:rPr>
                <w:rFonts w:cstheme="minorHAnsi"/>
                <w:sz w:val="20"/>
                <w:szCs w:val="20"/>
              </w:rPr>
            </w:pPr>
          </w:p>
          <w:p w14:paraId="023C1992" w14:textId="0186BA74" w:rsidR="004D4F3D" w:rsidRDefault="0059269A" w:rsidP="00E14A57">
            <w:pPr>
              <w:rPr>
                <w:rFonts w:cstheme="minorHAnsi"/>
                <w:sz w:val="20"/>
                <w:szCs w:val="20"/>
              </w:rPr>
            </w:pPr>
            <w:r>
              <w:rPr>
                <w:rFonts w:cstheme="minorHAnsi"/>
                <w:sz w:val="20"/>
                <w:szCs w:val="20"/>
              </w:rPr>
              <w:t xml:space="preserve">Foxton (1966), </w:t>
            </w:r>
            <w:r w:rsidR="009E0817">
              <w:rPr>
                <w:rFonts w:cstheme="minorHAnsi"/>
                <w:sz w:val="20"/>
                <w:szCs w:val="20"/>
              </w:rPr>
              <w:t>Loeb et al. (1997)</w:t>
            </w:r>
            <w:r w:rsidR="0095024E">
              <w:rPr>
                <w:rFonts w:cstheme="minorHAnsi"/>
                <w:sz w:val="20"/>
                <w:szCs w:val="20"/>
              </w:rPr>
              <w:t>, Nicol et al. (200</w:t>
            </w:r>
            <w:r w:rsidR="008C0320">
              <w:rPr>
                <w:rFonts w:cstheme="minorHAnsi"/>
                <w:sz w:val="20"/>
                <w:szCs w:val="20"/>
              </w:rPr>
              <w:t>0</w:t>
            </w:r>
            <w:r w:rsidR="0095024E">
              <w:rPr>
                <w:rFonts w:cstheme="minorHAnsi"/>
                <w:sz w:val="20"/>
                <w:szCs w:val="20"/>
              </w:rPr>
              <w:t xml:space="preserve">b), </w:t>
            </w:r>
            <w:proofErr w:type="spellStart"/>
            <w:r>
              <w:rPr>
                <w:rFonts w:cstheme="minorHAnsi"/>
                <w:sz w:val="20"/>
                <w:szCs w:val="20"/>
              </w:rPr>
              <w:t>Pakhomov</w:t>
            </w:r>
            <w:proofErr w:type="spellEnd"/>
            <w:r>
              <w:rPr>
                <w:rFonts w:cstheme="minorHAnsi"/>
                <w:sz w:val="20"/>
                <w:szCs w:val="20"/>
              </w:rPr>
              <w:t xml:space="preserve"> et al</w:t>
            </w:r>
            <w:r w:rsidR="00852264">
              <w:rPr>
                <w:rFonts w:cstheme="minorHAnsi"/>
                <w:sz w:val="20"/>
                <w:szCs w:val="20"/>
              </w:rPr>
              <w:t>.</w:t>
            </w:r>
            <w:r>
              <w:rPr>
                <w:rFonts w:cstheme="minorHAnsi"/>
                <w:sz w:val="20"/>
                <w:szCs w:val="20"/>
              </w:rPr>
              <w:t xml:space="preserve"> (2002)</w:t>
            </w:r>
            <w:r w:rsidR="00BF5C04">
              <w:rPr>
                <w:rFonts w:cstheme="minorHAnsi"/>
                <w:sz w:val="20"/>
                <w:szCs w:val="20"/>
              </w:rPr>
              <w:t xml:space="preserve">, </w:t>
            </w:r>
            <w:proofErr w:type="spellStart"/>
            <w:r w:rsidR="00BF5C04">
              <w:rPr>
                <w:rFonts w:cstheme="minorHAnsi"/>
                <w:sz w:val="20"/>
                <w:szCs w:val="20"/>
              </w:rPr>
              <w:t>Henschke</w:t>
            </w:r>
            <w:proofErr w:type="spellEnd"/>
            <w:r w:rsidR="00BF5C04">
              <w:rPr>
                <w:rFonts w:cstheme="minorHAnsi"/>
                <w:sz w:val="20"/>
                <w:szCs w:val="20"/>
              </w:rPr>
              <w:t xml:space="preserve"> and </w:t>
            </w:r>
            <w:proofErr w:type="spellStart"/>
            <w:r w:rsidR="00BF5C04">
              <w:rPr>
                <w:rFonts w:cstheme="minorHAnsi"/>
                <w:sz w:val="20"/>
                <w:szCs w:val="20"/>
              </w:rPr>
              <w:t>Pakhomov</w:t>
            </w:r>
            <w:proofErr w:type="spellEnd"/>
            <w:r w:rsidR="00BF5C04">
              <w:rPr>
                <w:rFonts w:cstheme="minorHAnsi"/>
                <w:sz w:val="20"/>
                <w:szCs w:val="20"/>
              </w:rPr>
              <w:t xml:space="preserve"> (2019)</w:t>
            </w:r>
          </w:p>
          <w:p w14:paraId="305CEC66" w14:textId="59B250B8" w:rsidR="004D4F3D" w:rsidRDefault="004D4F3D" w:rsidP="00E14A57">
            <w:pPr>
              <w:rPr>
                <w:rFonts w:cstheme="minorHAnsi"/>
                <w:sz w:val="20"/>
                <w:szCs w:val="20"/>
              </w:rPr>
            </w:pPr>
          </w:p>
          <w:p w14:paraId="28CF99AF" w14:textId="77777777" w:rsidR="0038280F" w:rsidRDefault="0038280F" w:rsidP="00E14A57">
            <w:pPr>
              <w:rPr>
                <w:rFonts w:cstheme="minorHAnsi"/>
                <w:sz w:val="20"/>
                <w:szCs w:val="20"/>
              </w:rPr>
            </w:pPr>
          </w:p>
          <w:p w14:paraId="011D6227" w14:textId="397ED636" w:rsidR="004D4F3D" w:rsidRDefault="006230B6" w:rsidP="00E14A57">
            <w:pPr>
              <w:rPr>
                <w:rFonts w:cstheme="minorHAnsi"/>
                <w:sz w:val="20"/>
                <w:szCs w:val="20"/>
              </w:rPr>
            </w:pPr>
            <w:proofErr w:type="spellStart"/>
            <w:r>
              <w:rPr>
                <w:rFonts w:cstheme="minorHAnsi"/>
                <w:sz w:val="20"/>
                <w:szCs w:val="20"/>
              </w:rPr>
              <w:t>Perissinotto</w:t>
            </w:r>
            <w:proofErr w:type="spellEnd"/>
            <w:r>
              <w:rPr>
                <w:rFonts w:cstheme="minorHAnsi"/>
                <w:sz w:val="20"/>
                <w:szCs w:val="20"/>
              </w:rPr>
              <w:t xml:space="preserve"> and </w:t>
            </w:r>
            <w:proofErr w:type="spellStart"/>
            <w:r>
              <w:rPr>
                <w:rFonts w:cstheme="minorHAnsi"/>
                <w:sz w:val="20"/>
                <w:szCs w:val="20"/>
              </w:rPr>
              <w:t>Pakhomov</w:t>
            </w:r>
            <w:proofErr w:type="spellEnd"/>
            <w:r>
              <w:rPr>
                <w:rFonts w:cstheme="minorHAnsi"/>
                <w:sz w:val="20"/>
                <w:szCs w:val="20"/>
              </w:rPr>
              <w:t xml:space="preserve"> (1998), </w:t>
            </w:r>
            <w:proofErr w:type="spellStart"/>
            <w:r w:rsidR="00381054">
              <w:rPr>
                <w:rFonts w:cstheme="minorHAnsi"/>
                <w:sz w:val="20"/>
                <w:szCs w:val="20"/>
              </w:rPr>
              <w:t>Pakhom</w:t>
            </w:r>
            <w:r w:rsidR="00C0670E">
              <w:rPr>
                <w:rFonts w:cstheme="minorHAnsi"/>
                <w:sz w:val="20"/>
                <w:szCs w:val="20"/>
              </w:rPr>
              <w:t>o</w:t>
            </w:r>
            <w:r w:rsidR="00381054">
              <w:rPr>
                <w:rFonts w:cstheme="minorHAnsi"/>
                <w:sz w:val="20"/>
                <w:szCs w:val="20"/>
              </w:rPr>
              <w:t>v</w:t>
            </w:r>
            <w:proofErr w:type="spellEnd"/>
            <w:r w:rsidR="00381054">
              <w:rPr>
                <w:rFonts w:cstheme="minorHAnsi"/>
                <w:sz w:val="20"/>
                <w:szCs w:val="20"/>
              </w:rPr>
              <w:t xml:space="preserve"> et al. (2002), Gili et al. (2006), </w:t>
            </w:r>
            <w:r w:rsidR="00977D8F">
              <w:rPr>
                <w:rFonts w:cstheme="minorHAnsi"/>
                <w:sz w:val="20"/>
                <w:szCs w:val="20"/>
              </w:rPr>
              <w:t>v</w:t>
            </w:r>
            <w:r w:rsidR="00014469">
              <w:rPr>
                <w:rFonts w:cstheme="minorHAnsi"/>
                <w:sz w:val="20"/>
                <w:szCs w:val="20"/>
              </w:rPr>
              <w:t xml:space="preserve">on </w:t>
            </w:r>
            <w:proofErr w:type="spellStart"/>
            <w:r w:rsidR="00014469">
              <w:rPr>
                <w:rFonts w:cstheme="minorHAnsi"/>
                <w:sz w:val="20"/>
                <w:szCs w:val="20"/>
              </w:rPr>
              <w:t>Harbou</w:t>
            </w:r>
            <w:proofErr w:type="spellEnd"/>
            <w:r w:rsidR="00014469">
              <w:rPr>
                <w:rFonts w:cstheme="minorHAnsi"/>
                <w:sz w:val="20"/>
                <w:szCs w:val="20"/>
              </w:rPr>
              <w:t xml:space="preserve"> et al</w:t>
            </w:r>
            <w:r w:rsidR="00852264">
              <w:rPr>
                <w:rFonts w:cstheme="minorHAnsi"/>
                <w:sz w:val="20"/>
                <w:szCs w:val="20"/>
              </w:rPr>
              <w:t>.</w:t>
            </w:r>
            <w:r w:rsidR="00014469">
              <w:rPr>
                <w:rFonts w:cstheme="minorHAnsi"/>
                <w:sz w:val="20"/>
                <w:szCs w:val="20"/>
              </w:rPr>
              <w:t xml:space="preserve"> (2011), </w:t>
            </w:r>
            <w:proofErr w:type="spellStart"/>
            <w:r w:rsidR="00381054">
              <w:rPr>
                <w:rFonts w:cstheme="minorHAnsi"/>
                <w:sz w:val="20"/>
                <w:szCs w:val="20"/>
              </w:rPr>
              <w:t>Jarman</w:t>
            </w:r>
            <w:proofErr w:type="spellEnd"/>
            <w:r w:rsidR="00381054">
              <w:rPr>
                <w:rFonts w:cstheme="minorHAnsi"/>
                <w:sz w:val="20"/>
                <w:szCs w:val="20"/>
              </w:rPr>
              <w:t xml:space="preserve"> et al. (2013), </w:t>
            </w:r>
            <w:proofErr w:type="spellStart"/>
            <w:r w:rsidR="00014469">
              <w:rPr>
                <w:rFonts w:cstheme="minorHAnsi"/>
                <w:sz w:val="20"/>
                <w:szCs w:val="20"/>
              </w:rPr>
              <w:t>Pakhomov</w:t>
            </w:r>
            <w:proofErr w:type="spellEnd"/>
            <w:r w:rsidR="00014469">
              <w:rPr>
                <w:rFonts w:cstheme="minorHAnsi"/>
                <w:sz w:val="20"/>
                <w:szCs w:val="20"/>
              </w:rPr>
              <w:t xml:space="preserve"> et al. (2019)</w:t>
            </w:r>
          </w:p>
          <w:p w14:paraId="619C74DA" w14:textId="77777777" w:rsidR="00014469" w:rsidRDefault="00014469" w:rsidP="00E14A57">
            <w:pPr>
              <w:rPr>
                <w:rFonts w:cstheme="minorHAnsi"/>
                <w:sz w:val="20"/>
                <w:szCs w:val="20"/>
              </w:rPr>
            </w:pPr>
          </w:p>
          <w:p w14:paraId="659092CF" w14:textId="46B1BC52" w:rsidR="00010E29" w:rsidRDefault="00010E29" w:rsidP="00E14A57">
            <w:pPr>
              <w:rPr>
                <w:rFonts w:cstheme="minorHAnsi"/>
                <w:sz w:val="20"/>
                <w:szCs w:val="20"/>
              </w:rPr>
            </w:pPr>
          </w:p>
          <w:p w14:paraId="2B9265F7" w14:textId="77777777" w:rsidR="00522A24" w:rsidRDefault="00522A24" w:rsidP="00E14A57">
            <w:pPr>
              <w:rPr>
                <w:rFonts w:cstheme="minorHAnsi"/>
                <w:sz w:val="20"/>
                <w:szCs w:val="20"/>
              </w:rPr>
            </w:pPr>
          </w:p>
          <w:p w14:paraId="7CA92863" w14:textId="23D3527B" w:rsidR="00014469" w:rsidRDefault="000C0D05" w:rsidP="00E14A57">
            <w:pPr>
              <w:rPr>
                <w:rFonts w:cstheme="minorHAnsi"/>
                <w:sz w:val="20"/>
                <w:szCs w:val="20"/>
              </w:rPr>
            </w:pPr>
            <w:proofErr w:type="spellStart"/>
            <w:r>
              <w:rPr>
                <w:rFonts w:cstheme="minorHAnsi"/>
                <w:sz w:val="20"/>
                <w:szCs w:val="20"/>
              </w:rPr>
              <w:lastRenderedPageBreak/>
              <w:t>Bruland</w:t>
            </w:r>
            <w:proofErr w:type="spellEnd"/>
            <w:r>
              <w:rPr>
                <w:rFonts w:cstheme="minorHAnsi"/>
                <w:sz w:val="20"/>
                <w:szCs w:val="20"/>
              </w:rPr>
              <w:t xml:space="preserve"> and Silver (1981), </w:t>
            </w:r>
            <w:proofErr w:type="spellStart"/>
            <w:r>
              <w:rPr>
                <w:rFonts w:cstheme="minorHAnsi"/>
                <w:sz w:val="20"/>
                <w:szCs w:val="20"/>
              </w:rPr>
              <w:t>Perissinotto</w:t>
            </w:r>
            <w:proofErr w:type="spellEnd"/>
            <w:r>
              <w:rPr>
                <w:rFonts w:cstheme="minorHAnsi"/>
                <w:sz w:val="20"/>
                <w:szCs w:val="20"/>
              </w:rPr>
              <w:t xml:space="preserve"> and </w:t>
            </w:r>
            <w:proofErr w:type="spellStart"/>
            <w:r>
              <w:rPr>
                <w:rFonts w:cstheme="minorHAnsi"/>
                <w:sz w:val="20"/>
                <w:szCs w:val="20"/>
              </w:rPr>
              <w:t>Pakhomov</w:t>
            </w:r>
            <w:proofErr w:type="spellEnd"/>
            <w:r>
              <w:rPr>
                <w:rFonts w:cstheme="minorHAnsi"/>
                <w:sz w:val="20"/>
                <w:szCs w:val="20"/>
              </w:rPr>
              <w:t xml:space="preserve"> </w:t>
            </w:r>
            <w:r w:rsidR="008631A9">
              <w:rPr>
                <w:rFonts w:cstheme="minorHAnsi"/>
                <w:sz w:val="20"/>
                <w:szCs w:val="20"/>
              </w:rPr>
              <w:t>(1998</w:t>
            </w:r>
            <w:r w:rsidR="00341566">
              <w:rPr>
                <w:rFonts w:cstheme="minorHAnsi"/>
                <w:sz w:val="20"/>
                <w:szCs w:val="20"/>
              </w:rPr>
              <w:t>a, b</w:t>
            </w:r>
            <w:r w:rsidR="008631A9">
              <w:rPr>
                <w:rFonts w:cstheme="minorHAnsi"/>
                <w:sz w:val="20"/>
                <w:szCs w:val="20"/>
              </w:rPr>
              <w:t xml:space="preserve">), </w:t>
            </w:r>
            <w:proofErr w:type="spellStart"/>
            <w:r w:rsidR="00B643CC">
              <w:rPr>
                <w:rFonts w:cstheme="minorHAnsi"/>
                <w:sz w:val="20"/>
                <w:szCs w:val="20"/>
              </w:rPr>
              <w:t>Pakhomov</w:t>
            </w:r>
            <w:proofErr w:type="spellEnd"/>
            <w:r w:rsidR="00B643CC">
              <w:rPr>
                <w:rFonts w:cstheme="minorHAnsi"/>
                <w:sz w:val="20"/>
                <w:szCs w:val="20"/>
              </w:rPr>
              <w:t xml:space="preserve"> et al. (2002), </w:t>
            </w:r>
            <w:proofErr w:type="spellStart"/>
            <w:r w:rsidR="002635E9">
              <w:rPr>
                <w:rFonts w:cstheme="minorHAnsi"/>
                <w:sz w:val="20"/>
                <w:szCs w:val="20"/>
              </w:rPr>
              <w:t>Pakhomov</w:t>
            </w:r>
            <w:proofErr w:type="spellEnd"/>
            <w:r w:rsidR="002635E9">
              <w:rPr>
                <w:rFonts w:cstheme="minorHAnsi"/>
                <w:sz w:val="20"/>
                <w:szCs w:val="20"/>
              </w:rPr>
              <w:t xml:space="preserve"> </w:t>
            </w:r>
            <w:r w:rsidR="001960D6">
              <w:rPr>
                <w:rFonts w:cstheme="minorHAnsi"/>
                <w:sz w:val="20"/>
                <w:szCs w:val="20"/>
              </w:rPr>
              <w:t>(</w:t>
            </w:r>
            <w:r w:rsidR="002635E9">
              <w:rPr>
                <w:rFonts w:cstheme="minorHAnsi"/>
                <w:sz w:val="20"/>
                <w:szCs w:val="20"/>
              </w:rPr>
              <w:t>2004</w:t>
            </w:r>
            <w:r w:rsidR="001960D6">
              <w:rPr>
                <w:rFonts w:cstheme="minorHAnsi"/>
                <w:sz w:val="20"/>
                <w:szCs w:val="20"/>
              </w:rPr>
              <w:t>)</w:t>
            </w:r>
            <w:r w:rsidR="002635E9">
              <w:rPr>
                <w:rFonts w:cstheme="minorHAnsi"/>
                <w:sz w:val="20"/>
                <w:szCs w:val="20"/>
              </w:rPr>
              <w:t xml:space="preserve">, </w:t>
            </w:r>
            <w:proofErr w:type="spellStart"/>
            <w:r w:rsidR="00B643CC">
              <w:rPr>
                <w:rFonts w:cstheme="minorHAnsi"/>
                <w:sz w:val="20"/>
                <w:szCs w:val="20"/>
              </w:rPr>
              <w:t>Pakhomov</w:t>
            </w:r>
            <w:proofErr w:type="spellEnd"/>
            <w:r w:rsidR="00B643CC">
              <w:rPr>
                <w:rFonts w:cstheme="minorHAnsi"/>
                <w:sz w:val="20"/>
                <w:szCs w:val="20"/>
              </w:rPr>
              <w:t xml:space="preserve"> </w:t>
            </w:r>
            <w:r w:rsidR="003E79FA">
              <w:rPr>
                <w:rFonts w:cstheme="minorHAnsi"/>
                <w:sz w:val="20"/>
                <w:szCs w:val="20"/>
              </w:rPr>
              <w:t xml:space="preserve">and </w:t>
            </w:r>
            <w:proofErr w:type="spellStart"/>
            <w:r w:rsidR="003E79FA">
              <w:rPr>
                <w:rFonts w:cstheme="minorHAnsi"/>
                <w:sz w:val="20"/>
                <w:szCs w:val="20"/>
              </w:rPr>
              <w:t>Froneman</w:t>
            </w:r>
            <w:proofErr w:type="spellEnd"/>
            <w:r w:rsidR="003E79FA">
              <w:rPr>
                <w:rFonts w:cstheme="minorHAnsi"/>
                <w:sz w:val="20"/>
                <w:szCs w:val="20"/>
              </w:rPr>
              <w:t xml:space="preserve"> </w:t>
            </w:r>
            <w:r w:rsidR="00B643CC">
              <w:rPr>
                <w:rFonts w:cstheme="minorHAnsi"/>
                <w:sz w:val="20"/>
                <w:szCs w:val="20"/>
              </w:rPr>
              <w:t xml:space="preserve">(2004), </w:t>
            </w:r>
            <w:r w:rsidR="00010E29">
              <w:rPr>
                <w:rFonts w:cstheme="minorHAnsi"/>
                <w:sz w:val="20"/>
                <w:szCs w:val="20"/>
              </w:rPr>
              <w:t xml:space="preserve">Atkinson et al. (2012), </w:t>
            </w:r>
            <w:r w:rsidR="00896E7F">
              <w:rPr>
                <w:rFonts w:cstheme="minorHAnsi"/>
                <w:sz w:val="20"/>
                <w:szCs w:val="20"/>
              </w:rPr>
              <w:t>Bernard et al. (2012), Alcaraz et al. (2014)</w:t>
            </w:r>
            <w:r w:rsidR="008631A9">
              <w:rPr>
                <w:rFonts w:cstheme="minorHAnsi"/>
                <w:sz w:val="20"/>
                <w:szCs w:val="20"/>
              </w:rPr>
              <w:t xml:space="preserve">, </w:t>
            </w:r>
            <w:proofErr w:type="spellStart"/>
            <w:r w:rsidR="008631A9">
              <w:rPr>
                <w:rFonts w:cstheme="minorHAnsi"/>
                <w:sz w:val="20"/>
                <w:szCs w:val="20"/>
              </w:rPr>
              <w:t>Manno</w:t>
            </w:r>
            <w:proofErr w:type="spellEnd"/>
            <w:r w:rsidR="008631A9">
              <w:rPr>
                <w:rFonts w:cstheme="minorHAnsi"/>
                <w:sz w:val="20"/>
                <w:szCs w:val="20"/>
              </w:rPr>
              <w:t xml:space="preserve"> et al</w:t>
            </w:r>
            <w:r w:rsidR="0004238C">
              <w:rPr>
                <w:rFonts w:cstheme="minorHAnsi"/>
                <w:sz w:val="20"/>
                <w:szCs w:val="20"/>
              </w:rPr>
              <w:t>.</w:t>
            </w:r>
            <w:r w:rsidR="008631A9">
              <w:rPr>
                <w:rFonts w:cstheme="minorHAnsi"/>
                <w:sz w:val="20"/>
                <w:szCs w:val="20"/>
              </w:rPr>
              <w:t xml:space="preserve"> (2015)</w:t>
            </w:r>
            <w:r w:rsidR="008F137F">
              <w:rPr>
                <w:rFonts w:cstheme="minorHAnsi"/>
                <w:sz w:val="20"/>
                <w:szCs w:val="20"/>
              </w:rPr>
              <w:t>,</w:t>
            </w:r>
            <w:r w:rsidR="00934093">
              <w:rPr>
                <w:rFonts w:cstheme="minorHAnsi"/>
                <w:sz w:val="20"/>
                <w:szCs w:val="20"/>
              </w:rPr>
              <w:t xml:space="preserve"> </w:t>
            </w:r>
            <w:proofErr w:type="spellStart"/>
            <w:r w:rsidR="00934093">
              <w:rPr>
                <w:rFonts w:cstheme="minorHAnsi"/>
                <w:sz w:val="20"/>
                <w:szCs w:val="20"/>
              </w:rPr>
              <w:t>Henschke</w:t>
            </w:r>
            <w:proofErr w:type="spellEnd"/>
            <w:r w:rsidR="00934093">
              <w:rPr>
                <w:rFonts w:cstheme="minorHAnsi"/>
                <w:sz w:val="20"/>
                <w:szCs w:val="20"/>
              </w:rPr>
              <w:t xml:space="preserve"> et al. (2016), </w:t>
            </w:r>
            <w:r w:rsidR="00BF12BE">
              <w:rPr>
                <w:rFonts w:cstheme="minorHAnsi"/>
                <w:sz w:val="20"/>
                <w:szCs w:val="20"/>
              </w:rPr>
              <w:t xml:space="preserve">Maldonado et al. (2016), Cabanes et al. (2017), </w:t>
            </w:r>
            <w:r w:rsidR="008F137F">
              <w:rPr>
                <w:rFonts w:cstheme="minorHAnsi"/>
                <w:sz w:val="20"/>
                <w:szCs w:val="20"/>
              </w:rPr>
              <w:t>Iversen et al. (2017)</w:t>
            </w:r>
          </w:p>
          <w:p w14:paraId="32325F06" w14:textId="2A5E75D8" w:rsidR="008631A9" w:rsidRDefault="008631A9" w:rsidP="00E14A57">
            <w:pPr>
              <w:rPr>
                <w:rFonts w:cstheme="minorHAnsi"/>
                <w:sz w:val="20"/>
                <w:szCs w:val="20"/>
              </w:rPr>
            </w:pPr>
          </w:p>
          <w:p w14:paraId="664377AA" w14:textId="17CDCCB4" w:rsidR="008631A9" w:rsidRPr="0041682C" w:rsidRDefault="008631A9" w:rsidP="00E14A57">
            <w:pPr>
              <w:rPr>
                <w:rFonts w:cstheme="minorHAnsi"/>
                <w:sz w:val="20"/>
                <w:szCs w:val="20"/>
              </w:rPr>
            </w:pPr>
            <w:r>
              <w:rPr>
                <w:rFonts w:cstheme="minorHAnsi"/>
                <w:sz w:val="20"/>
                <w:szCs w:val="20"/>
              </w:rPr>
              <w:t>CCAMLR (2020)</w:t>
            </w:r>
          </w:p>
        </w:tc>
      </w:tr>
      <w:tr w:rsidR="007A6294" w:rsidRPr="00B82128" w14:paraId="78469355" w14:textId="7830D9B2" w:rsidTr="00544998">
        <w:trPr>
          <w:trHeight w:val="1262"/>
        </w:trPr>
        <w:tc>
          <w:tcPr>
            <w:tcW w:w="1210" w:type="dxa"/>
          </w:tcPr>
          <w:p w14:paraId="31D61FC8" w14:textId="77777777" w:rsidR="007A6294" w:rsidRPr="00B82128" w:rsidRDefault="007A6294" w:rsidP="00E14A57">
            <w:pPr>
              <w:rPr>
                <w:rFonts w:cstheme="minorHAnsi"/>
                <w:b/>
                <w:bCs/>
                <w:sz w:val="20"/>
                <w:szCs w:val="20"/>
              </w:rPr>
            </w:pPr>
            <w:r w:rsidRPr="00B82128">
              <w:rPr>
                <w:rFonts w:cstheme="minorHAnsi"/>
                <w:b/>
                <w:bCs/>
                <w:sz w:val="20"/>
                <w:szCs w:val="20"/>
              </w:rPr>
              <w:lastRenderedPageBreak/>
              <w:t xml:space="preserve"> Pteropods               </w:t>
            </w:r>
          </w:p>
          <w:p w14:paraId="7E8E0442" w14:textId="77777777" w:rsidR="007A6294" w:rsidRPr="00B82128" w:rsidRDefault="007A6294" w:rsidP="00E14A57">
            <w:pPr>
              <w:rPr>
                <w:rFonts w:cstheme="minorHAnsi"/>
                <w:sz w:val="20"/>
                <w:szCs w:val="20"/>
              </w:rPr>
            </w:pPr>
            <w:r>
              <w:rPr>
                <w:rFonts w:cstheme="minorHAnsi"/>
                <w:noProof/>
                <w:sz w:val="20"/>
                <w:szCs w:val="20"/>
              </w:rPr>
              <w:drawing>
                <wp:anchor distT="0" distB="0" distL="114300" distR="114300" simplePos="0" relativeHeight="251669504" behindDoc="0" locked="0" layoutInCell="1" allowOverlap="1" wp14:anchorId="79B9E489" wp14:editId="18B86551">
                  <wp:simplePos x="0" y="0"/>
                  <wp:positionH relativeFrom="column">
                    <wp:posOffset>103358</wp:posOffset>
                  </wp:positionH>
                  <wp:positionV relativeFrom="paragraph">
                    <wp:posOffset>150202</wp:posOffset>
                  </wp:positionV>
                  <wp:extent cx="342829" cy="289169"/>
                  <wp:effectExtent l="0" t="0" r="635" b="3175"/>
                  <wp:wrapNone/>
                  <wp:docPr id="21" name="Picture 21" descr="A picture containing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arrow&#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081" cy="295286"/>
                          </a:xfrm>
                          <a:prstGeom prst="rect">
                            <a:avLst/>
                          </a:prstGeom>
                        </pic:spPr>
                      </pic:pic>
                    </a:graphicData>
                  </a:graphic>
                  <wp14:sizeRelH relativeFrom="margin">
                    <wp14:pctWidth>0</wp14:pctWidth>
                  </wp14:sizeRelH>
                  <wp14:sizeRelV relativeFrom="margin">
                    <wp14:pctHeight>0</wp14:pctHeight>
                  </wp14:sizeRelV>
                </wp:anchor>
              </w:drawing>
            </w:r>
          </w:p>
          <w:p w14:paraId="2946588E" w14:textId="77777777" w:rsidR="007A6294" w:rsidRPr="00B82128" w:rsidRDefault="007A6294" w:rsidP="00E14A57">
            <w:pPr>
              <w:rPr>
                <w:rFonts w:cstheme="minorHAnsi"/>
                <w:sz w:val="20"/>
                <w:szCs w:val="20"/>
              </w:rPr>
            </w:pPr>
          </w:p>
        </w:tc>
        <w:tc>
          <w:tcPr>
            <w:tcW w:w="2051" w:type="dxa"/>
          </w:tcPr>
          <w:p w14:paraId="5E6EB794" w14:textId="77777777" w:rsidR="004744BB" w:rsidRDefault="007A6294" w:rsidP="00E14A57">
            <w:pPr>
              <w:rPr>
                <w:rFonts w:cstheme="minorHAnsi"/>
                <w:sz w:val="20"/>
                <w:szCs w:val="20"/>
              </w:rPr>
            </w:pPr>
            <w:r w:rsidRPr="00B82128">
              <w:rPr>
                <w:rFonts w:cstheme="minorHAnsi"/>
                <w:b/>
                <w:bCs/>
                <w:sz w:val="20"/>
                <w:szCs w:val="20"/>
              </w:rPr>
              <w:t>Size range:</w:t>
            </w:r>
            <w:r w:rsidRPr="00B82128">
              <w:rPr>
                <w:rFonts w:cstheme="minorHAnsi"/>
                <w:sz w:val="20"/>
                <w:szCs w:val="20"/>
              </w:rPr>
              <w:t xml:space="preserve"> </w:t>
            </w:r>
            <w:r>
              <w:rPr>
                <w:rFonts w:cstheme="minorHAnsi"/>
                <w:sz w:val="20"/>
                <w:szCs w:val="20"/>
              </w:rPr>
              <w:t>1-5 mm</w:t>
            </w:r>
            <w:r w:rsidRPr="00DB6C82">
              <w:rPr>
                <w:rFonts w:cstheme="minorHAnsi"/>
                <w:sz w:val="20"/>
                <w:szCs w:val="20"/>
              </w:rPr>
              <w:t xml:space="preserve"> </w:t>
            </w:r>
            <w:r>
              <w:rPr>
                <w:rFonts w:cstheme="minorHAnsi"/>
                <w:sz w:val="20"/>
                <w:szCs w:val="20"/>
              </w:rPr>
              <w:t>(</w:t>
            </w:r>
            <w:proofErr w:type="spellStart"/>
            <w:r w:rsidRPr="00BC45BF">
              <w:rPr>
                <w:rFonts w:cstheme="minorHAnsi"/>
                <w:i/>
                <w:iCs/>
                <w:sz w:val="20"/>
                <w:szCs w:val="20"/>
              </w:rPr>
              <w:t>Limacina</w:t>
            </w:r>
            <w:proofErr w:type="spellEnd"/>
            <w:r w:rsidRPr="00BC45BF">
              <w:rPr>
                <w:rFonts w:cstheme="minorHAnsi"/>
                <w:i/>
                <w:iCs/>
                <w:sz w:val="20"/>
                <w:szCs w:val="20"/>
              </w:rPr>
              <w:t xml:space="preserve"> </w:t>
            </w:r>
            <w:r>
              <w:rPr>
                <w:rFonts w:cstheme="minorHAnsi"/>
                <w:sz w:val="20"/>
                <w:szCs w:val="20"/>
              </w:rPr>
              <w:t xml:space="preserve">spp.), </w:t>
            </w:r>
          </w:p>
          <w:p w14:paraId="0AC00DBD" w14:textId="7742F2EF" w:rsidR="007A6294" w:rsidRPr="00BC7EC3" w:rsidRDefault="007A6294" w:rsidP="00E14A57">
            <w:pPr>
              <w:rPr>
                <w:rFonts w:cstheme="minorHAnsi"/>
                <w:i/>
                <w:iCs/>
                <w:sz w:val="20"/>
                <w:szCs w:val="20"/>
              </w:rPr>
            </w:pPr>
            <w:r>
              <w:rPr>
                <w:rFonts w:cstheme="minorHAnsi"/>
                <w:sz w:val="20"/>
                <w:szCs w:val="20"/>
              </w:rPr>
              <w:t>10-20 mm (</w:t>
            </w:r>
            <w:r w:rsidRPr="00574CED">
              <w:rPr>
                <w:rFonts w:cstheme="minorHAnsi"/>
                <w:i/>
                <w:iCs/>
                <w:sz w:val="20"/>
                <w:szCs w:val="20"/>
              </w:rPr>
              <w:t>Clio spp.</w:t>
            </w:r>
            <w:r>
              <w:rPr>
                <w:rFonts w:cstheme="minorHAnsi"/>
                <w:sz w:val="20"/>
                <w:szCs w:val="20"/>
              </w:rPr>
              <w:t xml:space="preserve"> and </w:t>
            </w:r>
            <w:proofErr w:type="spellStart"/>
            <w:r>
              <w:rPr>
                <w:rFonts w:cstheme="minorHAnsi"/>
                <w:sz w:val="20"/>
                <w:szCs w:val="20"/>
              </w:rPr>
              <w:t>gymnosomes</w:t>
            </w:r>
            <w:proofErr w:type="spellEnd"/>
            <w:r>
              <w:rPr>
                <w:rFonts w:cstheme="minorHAnsi"/>
                <w:sz w:val="20"/>
                <w:szCs w:val="20"/>
              </w:rPr>
              <w:t>)</w:t>
            </w:r>
          </w:p>
          <w:p w14:paraId="04DBD073" w14:textId="77777777" w:rsidR="007A6294" w:rsidRPr="00921044" w:rsidRDefault="007A6294" w:rsidP="00E14A57">
            <w:pPr>
              <w:rPr>
                <w:rFonts w:cstheme="minorHAnsi"/>
                <w:sz w:val="20"/>
                <w:szCs w:val="20"/>
              </w:rPr>
            </w:pPr>
          </w:p>
          <w:p w14:paraId="2E210319" w14:textId="77777777" w:rsidR="007A6294" w:rsidRPr="00BC7EC3" w:rsidRDefault="007A6294" w:rsidP="00E14A57">
            <w:pPr>
              <w:rPr>
                <w:rFonts w:cstheme="minorHAnsi"/>
                <w:i/>
                <w:iCs/>
                <w:sz w:val="20"/>
                <w:szCs w:val="20"/>
              </w:rPr>
            </w:pPr>
            <w:r w:rsidRPr="00B82128">
              <w:rPr>
                <w:rFonts w:cstheme="minorHAnsi"/>
                <w:b/>
                <w:bCs/>
                <w:sz w:val="20"/>
                <w:szCs w:val="20"/>
              </w:rPr>
              <w:t>Larval stage duration:</w:t>
            </w:r>
            <w:r w:rsidRPr="00B82128">
              <w:rPr>
                <w:rFonts w:cstheme="minorHAnsi"/>
                <w:sz w:val="20"/>
                <w:szCs w:val="20"/>
              </w:rPr>
              <w:t xml:space="preserve"> </w:t>
            </w:r>
            <w:r>
              <w:rPr>
                <w:rFonts w:cstheme="minorHAnsi"/>
                <w:sz w:val="20"/>
                <w:szCs w:val="20"/>
              </w:rPr>
              <w:t xml:space="preserve">2-6 </w:t>
            </w:r>
            <w:proofErr w:type="spellStart"/>
            <w:r>
              <w:rPr>
                <w:rFonts w:cstheme="minorHAnsi"/>
                <w:sz w:val="20"/>
                <w:szCs w:val="20"/>
              </w:rPr>
              <w:t>mo</w:t>
            </w:r>
            <w:proofErr w:type="spellEnd"/>
            <w:r w:rsidRPr="001278AB">
              <w:rPr>
                <w:rFonts w:cstheme="minorHAnsi"/>
                <w:i/>
                <w:iCs/>
                <w:sz w:val="20"/>
                <w:szCs w:val="20"/>
              </w:rPr>
              <w:t xml:space="preserve"> </w:t>
            </w:r>
          </w:p>
          <w:p w14:paraId="4380AE1F" w14:textId="77777777" w:rsidR="007A6294" w:rsidRPr="00B82128" w:rsidRDefault="007A6294" w:rsidP="00E14A57">
            <w:pPr>
              <w:rPr>
                <w:rFonts w:cstheme="minorHAnsi"/>
                <w:sz w:val="20"/>
                <w:szCs w:val="20"/>
              </w:rPr>
            </w:pPr>
          </w:p>
          <w:p w14:paraId="5E39FBCB" w14:textId="77777777" w:rsidR="007A6294" w:rsidRPr="00BC7EC3" w:rsidRDefault="007A6294" w:rsidP="00E14A57">
            <w:pPr>
              <w:rPr>
                <w:rFonts w:cstheme="minorHAnsi"/>
                <w:i/>
                <w:iCs/>
                <w:sz w:val="20"/>
                <w:szCs w:val="20"/>
              </w:rPr>
            </w:pPr>
            <w:r w:rsidRPr="00B82128">
              <w:rPr>
                <w:rFonts w:cstheme="minorHAnsi"/>
                <w:b/>
                <w:bCs/>
                <w:sz w:val="20"/>
                <w:szCs w:val="20"/>
              </w:rPr>
              <w:t>Life span:</w:t>
            </w:r>
            <w:r w:rsidRPr="00B82128">
              <w:rPr>
                <w:rFonts w:cstheme="minorHAnsi"/>
                <w:sz w:val="20"/>
                <w:szCs w:val="20"/>
              </w:rPr>
              <w:t xml:space="preserve"> </w:t>
            </w:r>
            <w:r>
              <w:rPr>
                <w:rFonts w:cstheme="minorHAnsi"/>
                <w:sz w:val="20"/>
                <w:szCs w:val="20"/>
              </w:rPr>
              <w:t xml:space="preserve">&gt;1yr      </w:t>
            </w:r>
          </w:p>
          <w:p w14:paraId="717D8657" w14:textId="77777777" w:rsidR="007A6294" w:rsidRPr="00B82128" w:rsidRDefault="007A6294" w:rsidP="00E14A57">
            <w:pPr>
              <w:rPr>
                <w:rFonts w:cstheme="minorHAnsi"/>
                <w:sz w:val="20"/>
                <w:szCs w:val="20"/>
              </w:rPr>
            </w:pPr>
          </w:p>
          <w:p w14:paraId="7797B183" w14:textId="77777777" w:rsidR="007A6294" w:rsidRDefault="007A6294" w:rsidP="00E14A57">
            <w:pPr>
              <w:rPr>
                <w:rFonts w:cstheme="minorHAnsi"/>
                <w:sz w:val="20"/>
                <w:szCs w:val="20"/>
              </w:rPr>
            </w:pPr>
            <w:r w:rsidRPr="00B82128">
              <w:rPr>
                <w:rFonts w:cstheme="minorHAnsi"/>
                <w:b/>
                <w:bCs/>
                <w:sz w:val="20"/>
                <w:szCs w:val="20"/>
              </w:rPr>
              <w:t>Age at maturity:</w:t>
            </w:r>
            <w:r w:rsidRPr="00B82128">
              <w:rPr>
                <w:rFonts w:cstheme="minorHAnsi"/>
                <w:sz w:val="20"/>
                <w:szCs w:val="20"/>
              </w:rPr>
              <w:t xml:space="preserve"> </w:t>
            </w:r>
            <w:r>
              <w:rPr>
                <w:rFonts w:cstheme="minorHAnsi"/>
                <w:sz w:val="20"/>
                <w:szCs w:val="20"/>
              </w:rPr>
              <w:t xml:space="preserve">6 </w:t>
            </w:r>
            <w:proofErr w:type="spellStart"/>
            <w:r>
              <w:rPr>
                <w:rFonts w:cstheme="minorHAnsi"/>
                <w:sz w:val="20"/>
                <w:szCs w:val="20"/>
              </w:rPr>
              <w:t>mo</w:t>
            </w:r>
            <w:proofErr w:type="spellEnd"/>
          </w:p>
          <w:p w14:paraId="1181DCD0" w14:textId="77777777" w:rsidR="007A6294" w:rsidRDefault="007A6294" w:rsidP="00E14A57">
            <w:pPr>
              <w:rPr>
                <w:rFonts w:cstheme="minorHAnsi"/>
                <w:sz w:val="20"/>
                <w:szCs w:val="20"/>
              </w:rPr>
            </w:pPr>
          </w:p>
          <w:p w14:paraId="3E00D288" w14:textId="77777777" w:rsidR="007A6294" w:rsidRPr="00B82128" w:rsidRDefault="007A6294" w:rsidP="00E14A57">
            <w:pPr>
              <w:rPr>
                <w:rFonts w:cstheme="minorHAnsi"/>
                <w:sz w:val="20"/>
                <w:szCs w:val="20"/>
              </w:rPr>
            </w:pPr>
          </w:p>
        </w:tc>
        <w:tc>
          <w:tcPr>
            <w:tcW w:w="7371" w:type="dxa"/>
          </w:tcPr>
          <w:p w14:paraId="4099835F" w14:textId="69A7D0ED" w:rsidR="007A6294" w:rsidRDefault="007A6294" w:rsidP="00E14A57">
            <w:pPr>
              <w:rPr>
                <w:rFonts w:cstheme="minorHAnsi"/>
                <w:sz w:val="20"/>
                <w:szCs w:val="20"/>
              </w:rPr>
            </w:pPr>
            <w:r w:rsidRPr="003F31EB">
              <w:rPr>
                <w:rFonts w:cstheme="minorHAnsi"/>
                <w:b/>
                <w:bCs/>
                <w:sz w:val="20"/>
                <w:szCs w:val="20"/>
              </w:rPr>
              <w:t>Abundance/</w:t>
            </w:r>
            <w:r>
              <w:rPr>
                <w:rFonts w:cstheme="minorHAnsi"/>
                <w:b/>
                <w:bCs/>
                <w:sz w:val="20"/>
                <w:szCs w:val="20"/>
              </w:rPr>
              <w:t>b</w:t>
            </w:r>
            <w:r w:rsidRPr="003F31EB">
              <w:rPr>
                <w:rFonts w:cstheme="minorHAnsi"/>
                <w:b/>
                <w:bCs/>
                <w:sz w:val="20"/>
                <w:szCs w:val="20"/>
              </w:rPr>
              <w:t>iomass:</w:t>
            </w:r>
            <w:r w:rsidRPr="003F31EB">
              <w:rPr>
                <w:rFonts w:cstheme="minorHAnsi"/>
                <w:sz w:val="20"/>
                <w:szCs w:val="20"/>
              </w:rPr>
              <w:t xml:space="preserve"> </w:t>
            </w:r>
            <w:r>
              <w:rPr>
                <w:rFonts w:cstheme="minorHAnsi"/>
                <w:sz w:val="20"/>
                <w:szCs w:val="20"/>
              </w:rPr>
              <w:t>Total biomass/abundance unknown. Globally, the highest average pteropod biomass is estimated to occur in the Southern Ocean. Contribution to zooplankton abundance varies spatio-temporally. Densities &gt;</w:t>
            </w:r>
            <w:r w:rsidRPr="00794E7C">
              <w:rPr>
                <w:rFonts w:cstheme="minorHAnsi"/>
                <w:sz w:val="20"/>
                <w:szCs w:val="20"/>
              </w:rPr>
              <w:t>1000 ind.m</w:t>
            </w:r>
            <w:r w:rsidRPr="00794E7C">
              <w:rPr>
                <w:rFonts w:cstheme="minorHAnsi"/>
                <w:sz w:val="20"/>
                <w:szCs w:val="20"/>
                <w:vertAlign w:val="superscript"/>
              </w:rPr>
              <w:t>-3</w:t>
            </w:r>
            <w:r w:rsidRPr="00794E7C">
              <w:rPr>
                <w:rFonts w:cstheme="minorHAnsi"/>
                <w:sz w:val="20"/>
                <w:szCs w:val="20"/>
              </w:rPr>
              <w:t xml:space="preserve"> </w:t>
            </w:r>
            <w:r>
              <w:rPr>
                <w:rFonts w:cstheme="minorHAnsi"/>
                <w:sz w:val="20"/>
                <w:szCs w:val="20"/>
              </w:rPr>
              <w:t xml:space="preserve">recorded in some locations </w:t>
            </w:r>
          </w:p>
          <w:p w14:paraId="69FC4745" w14:textId="77777777" w:rsidR="004C7D7A" w:rsidRPr="003F31EB" w:rsidRDefault="004C7D7A" w:rsidP="00E14A57">
            <w:pPr>
              <w:rPr>
                <w:rFonts w:cstheme="minorHAnsi"/>
                <w:sz w:val="20"/>
                <w:szCs w:val="20"/>
              </w:rPr>
            </w:pPr>
          </w:p>
          <w:p w14:paraId="45DE5712" w14:textId="33D0553C" w:rsidR="007A6294" w:rsidRDefault="007A6294" w:rsidP="00E14A57">
            <w:pPr>
              <w:rPr>
                <w:sz w:val="20"/>
                <w:szCs w:val="20"/>
              </w:rPr>
            </w:pPr>
            <w:r>
              <w:rPr>
                <w:rFonts w:cstheme="minorHAnsi"/>
                <w:b/>
                <w:bCs/>
                <w:sz w:val="20"/>
                <w:szCs w:val="20"/>
              </w:rPr>
              <w:t>General d</w:t>
            </w:r>
            <w:r w:rsidRPr="003F31EB">
              <w:rPr>
                <w:rFonts w:cstheme="minorHAnsi"/>
                <w:b/>
                <w:bCs/>
                <w:sz w:val="20"/>
                <w:szCs w:val="20"/>
              </w:rPr>
              <w:t>istribution:</w:t>
            </w:r>
            <w:r w:rsidRPr="003F31EB">
              <w:rPr>
                <w:rFonts w:cstheme="minorHAnsi"/>
                <w:sz w:val="20"/>
                <w:szCs w:val="20"/>
              </w:rPr>
              <w:t xml:space="preserve"> </w:t>
            </w:r>
            <w:r>
              <w:rPr>
                <w:rFonts w:cstheme="minorHAnsi"/>
                <w:sz w:val="20"/>
                <w:szCs w:val="20"/>
              </w:rPr>
              <w:t xml:space="preserve">Six pteropod species (shelled, </w:t>
            </w:r>
            <w:proofErr w:type="spellStart"/>
            <w:r>
              <w:rPr>
                <w:rFonts w:cstheme="minorHAnsi"/>
                <w:sz w:val="20"/>
                <w:szCs w:val="20"/>
              </w:rPr>
              <w:t>thecosomes</w:t>
            </w:r>
            <w:proofErr w:type="spellEnd"/>
            <w:r>
              <w:rPr>
                <w:rFonts w:cstheme="minorHAnsi"/>
                <w:sz w:val="20"/>
                <w:szCs w:val="20"/>
              </w:rPr>
              <w:t xml:space="preserve">: </w:t>
            </w:r>
            <w:proofErr w:type="spellStart"/>
            <w:r w:rsidRPr="00382029">
              <w:rPr>
                <w:rFonts w:cstheme="minorHAnsi"/>
                <w:i/>
                <w:iCs/>
                <w:sz w:val="20"/>
                <w:szCs w:val="20"/>
              </w:rPr>
              <w:t>Limacina</w:t>
            </w:r>
            <w:proofErr w:type="spellEnd"/>
            <w:r w:rsidRPr="00382029">
              <w:rPr>
                <w:rFonts w:cstheme="minorHAnsi"/>
                <w:i/>
                <w:iCs/>
                <w:sz w:val="20"/>
                <w:szCs w:val="20"/>
              </w:rPr>
              <w:t xml:space="preserve"> </w:t>
            </w:r>
            <w:proofErr w:type="spellStart"/>
            <w:r w:rsidRPr="00382029">
              <w:rPr>
                <w:rFonts w:cstheme="minorHAnsi"/>
                <w:i/>
                <w:iCs/>
                <w:sz w:val="20"/>
                <w:szCs w:val="20"/>
              </w:rPr>
              <w:t>helicina</w:t>
            </w:r>
            <w:proofErr w:type="spellEnd"/>
            <w:r w:rsidRPr="00382029">
              <w:rPr>
                <w:rFonts w:cstheme="minorHAnsi"/>
                <w:i/>
                <w:iCs/>
                <w:sz w:val="20"/>
                <w:szCs w:val="20"/>
              </w:rPr>
              <w:t xml:space="preserve"> antarctica</w:t>
            </w:r>
            <w:r w:rsidRPr="00382029">
              <w:rPr>
                <w:rFonts w:cstheme="minorHAnsi"/>
                <w:sz w:val="20"/>
                <w:szCs w:val="20"/>
              </w:rPr>
              <w:t xml:space="preserve">, </w:t>
            </w:r>
            <w:r w:rsidRPr="00382029">
              <w:rPr>
                <w:rFonts w:cstheme="minorHAnsi"/>
                <w:i/>
                <w:iCs/>
                <w:sz w:val="20"/>
                <w:szCs w:val="20"/>
              </w:rPr>
              <w:t>L</w:t>
            </w:r>
            <w:r>
              <w:rPr>
                <w:rFonts w:cstheme="minorHAnsi"/>
                <w:i/>
                <w:iCs/>
                <w:sz w:val="20"/>
                <w:szCs w:val="20"/>
              </w:rPr>
              <w:t>.</w:t>
            </w:r>
            <w:r w:rsidRPr="00382029">
              <w:rPr>
                <w:rFonts w:cstheme="minorHAnsi"/>
                <w:i/>
                <w:iCs/>
                <w:sz w:val="20"/>
                <w:szCs w:val="20"/>
              </w:rPr>
              <w:t xml:space="preserve"> </w:t>
            </w:r>
            <w:proofErr w:type="spellStart"/>
            <w:r w:rsidRPr="00382029">
              <w:rPr>
                <w:rFonts w:cstheme="minorHAnsi"/>
                <w:i/>
                <w:iCs/>
                <w:sz w:val="20"/>
                <w:szCs w:val="20"/>
              </w:rPr>
              <w:t>retroversa</w:t>
            </w:r>
            <w:proofErr w:type="spellEnd"/>
            <w:r w:rsidRPr="00382029">
              <w:rPr>
                <w:rFonts w:cstheme="minorHAnsi"/>
                <w:i/>
                <w:iCs/>
                <w:sz w:val="20"/>
                <w:szCs w:val="20"/>
              </w:rPr>
              <w:t xml:space="preserve"> australis</w:t>
            </w:r>
            <w:r w:rsidRPr="00382029">
              <w:rPr>
                <w:rFonts w:cstheme="minorHAnsi"/>
                <w:sz w:val="20"/>
                <w:szCs w:val="20"/>
              </w:rPr>
              <w:t xml:space="preserve">, </w:t>
            </w:r>
            <w:r w:rsidRPr="00382029">
              <w:rPr>
                <w:rFonts w:cstheme="minorHAnsi"/>
                <w:i/>
                <w:iCs/>
                <w:sz w:val="20"/>
                <w:szCs w:val="20"/>
              </w:rPr>
              <w:t>C</w:t>
            </w:r>
            <w:r>
              <w:rPr>
                <w:rFonts w:cstheme="minorHAnsi"/>
                <w:i/>
                <w:iCs/>
                <w:sz w:val="20"/>
                <w:szCs w:val="20"/>
              </w:rPr>
              <w:t>lio</w:t>
            </w:r>
            <w:r w:rsidRPr="00382029">
              <w:rPr>
                <w:rFonts w:cstheme="minorHAnsi"/>
                <w:i/>
                <w:iCs/>
                <w:sz w:val="20"/>
                <w:szCs w:val="20"/>
              </w:rPr>
              <w:t xml:space="preserve"> pyramidata</w:t>
            </w:r>
            <w:r w:rsidRPr="00382029">
              <w:rPr>
                <w:rFonts w:cstheme="minorHAnsi"/>
                <w:sz w:val="20"/>
                <w:szCs w:val="20"/>
              </w:rPr>
              <w:t xml:space="preserve">, </w:t>
            </w:r>
            <w:r w:rsidRPr="00382029">
              <w:rPr>
                <w:rFonts w:cstheme="minorHAnsi"/>
                <w:i/>
                <w:iCs/>
                <w:sz w:val="20"/>
                <w:szCs w:val="20"/>
              </w:rPr>
              <w:t>C</w:t>
            </w:r>
            <w:r>
              <w:rPr>
                <w:rFonts w:cstheme="minorHAnsi"/>
                <w:i/>
                <w:iCs/>
                <w:sz w:val="20"/>
                <w:szCs w:val="20"/>
              </w:rPr>
              <w:t>.</w:t>
            </w:r>
            <w:r w:rsidRPr="00382029">
              <w:rPr>
                <w:rFonts w:cstheme="minorHAnsi"/>
                <w:i/>
                <w:iCs/>
                <w:sz w:val="20"/>
                <w:szCs w:val="20"/>
              </w:rPr>
              <w:t xml:space="preserve"> </w:t>
            </w:r>
            <w:proofErr w:type="spellStart"/>
            <w:r w:rsidRPr="00382029">
              <w:rPr>
                <w:rFonts w:cstheme="minorHAnsi"/>
                <w:i/>
                <w:iCs/>
                <w:sz w:val="20"/>
                <w:szCs w:val="20"/>
              </w:rPr>
              <w:t>piatkowskii</w:t>
            </w:r>
            <w:proofErr w:type="spellEnd"/>
            <w:r w:rsidRPr="00382029">
              <w:rPr>
                <w:rFonts w:cstheme="minorHAnsi"/>
                <w:sz w:val="20"/>
                <w:szCs w:val="20"/>
              </w:rPr>
              <w:t xml:space="preserve">, and shell-less </w:t>
            </w:r>
            <w:proofErr w:type="spellStart"/>
            <w:r w:rsidRPr="00382029">
              <w:rPr>
                <w:rFonts w:cstheme="minorHAnsi"/>
                <w:sz w:val="20"/>
                <w:szCs w:val="20"/>
              </w:rPr>
              <w:t>gymnosomes</w:t>
            </w:r>
            <w:proofErr w:type="spellEnd"/>
            <w:r>
              <w:rPr>
                <w:rFonts w:cstheme="minorHAnsi"/>
                <w:sz w:val="20"/>
                <w:szCs w:val="20"/>
              </w:rPr>
              <w:t>:</w:t>
            </w:r>
            <w:r w:rsidRPr="00382029">
              <w:rPr>
                <w:rFonts w:cstheme="minorHAnsi"/>
                <w:sz w:val="20"/>
                <w:szCs w:val="20"/>
              </w:rPr>
              <w:t xml:space="preserve"> </w:t>
            </w:r>
            <w:proofErr w:type="spellStart"/>
            <w:r w:rsidRPr="00382029">
              <w:rPr>
                <w:rFonts w:cstheme="minorHAnsi"/>
                <w:i/>
                <w:iCs/>
                <w:sz w:val="20"/>
                <w:szCs w:val="20"/>
              </w:rPr>
              <w:t>Spongiobranchaea</w:t>
            </w:r>
            <w:proofErr w:type="spellEnd"/>
            <w:r w:rsidRPr="00382029">
              <w:rPr>
                <w:rFonts w:cstheme="minorHAnsi"/>
                <w:i/>
                <w:iCs/>
                <w:sz w:val="20"/>
                <w:szCs w:val="20"/>
              </w:rPr>
              <w:t xml:space="preserve"> australis</w:t>
            </w:r>
            <w:r w:rsidRPr="00382029">
              <w:rPr>
                <w:rFonts w:cstheme="minorHAnsi"/>
                <w:sz w:val="20"/>
                <w:szCs w:val="20"/>
              </w:rPr>
              <w:t xml:space="preserve"> and </w:t>
            </w:r>
            <w:proofErr w:type="spellStart"/>
            <w:r w:rsidRPr="00382029">
              <w:rPr>
                <w:rFonts w:cstheme="minorHAnsi"/>
                <w:i/>
                <w:iCs/>
                <w:sz w:val="20"/>
                <w:szCs w:val="20"/>
              </w:rPr>
              <w:t>Clione</w:t>
            </w:r>
            <w:proofErr w:type="spellEnd"/>
            <w:r w:rsidRPr="00382029">
              <w:rPr>
                <w:rFonts w:cstheme="minorHAnsi"/>
                <w:i/>
                <w:iCs/>
                <w:sz w:val="20"/>
                <w:szCs w:val="20"/>
              </w:rPr>
              <w:t xml:space="preserve"> </w:t>
            </w:r>
            <w:proofErr w:type="spellStart"/>
            <w:r w:rsidRPr="00382029">
              <w:rPr>
                <w:rFonts w:cstheme="minorHAnsi"/>
                <w:i/>
                <w:iCs/>
                <w:sz w:val="20"/>
                <w:szCs w:val="20"/>
              </w:rPr>
              <w:t>limacina</w:t>
            </w:r>
            <w:proofErr w:type="spellEnd"/>
            <w:r w:rsidRPr="00382029">
              <w:rPr>
                <w:rFonts w:cstheme="minorHAnsi"/>
                <w:i/>
                <w:iCs/>
                <w:sz w:val="20"/>
                <w:szCs w:val="20"/>
              </w:rPr>
              <w:t xml:space="preserve"> antarctica</w:t>
            </w:r>
            <w:r>
              <w:rPr>
                <w:rFonts w:cstheme="minorHAnsi"/>
                <w:sz w:val="20"/>
                <w:szCs w:val="20"/>
              </w:rPr>
              <w:t xml:space="preserve">) </w:t>
            </w:r>
            <w:r w:rsidRPr="0099051F">
              <w:rPr>
                <w:rFonts w:cstheme="minorHAnsi"/>
                <w:sz w:val="20"/>
                <w:szCs w:val="20"/>
              </w:rPr>
              <w:t xml:space="preserve">occur throughout </w:t>
            </w:r>
            <w:r>
              <w:rPr>
                <w:rFonts w:cstheme="minorHAnsi"/>
                <w:sz w:val="20"/>
                <w:szCs w:val="20"/>
              </w:rPr>
              <w:t xml:space="preserve">waters of the </w:t>
            </w:r>
            <w:r w:rsidRPr="0099051F">
              <w:rPr>
                <w:rFonts w:cstheme="minorHAnsi"/>
                <w:sz w:val="20"/>
                <w:szCs w:val="20"/>
              </w:rPr>
              <w:t>Antarctic</w:t>
            </w:r>
            <w:r>
              <w:rPr>
                <w:rFonts w:cstheme="minorHAnsi"/>
                <w:sz w:val="20"/>
                <w:szCs w:val="20"/>
              </w:rPr>
              <w:t xml:space="preserve"> </w:t>
            </w:r>
            <w:r w:rsidRPr="0099051F">
              <w:rPr>
                <w:rFonts w:cstheme="minorHAnsi"/>
                <w:sz w:val="20"/>
                <w:szCs w:val="20"/>
              </w:rPr>
              <w:t xml:space="preserve">and </w:t>
            </w:r>
            <w:r>
              <w:rPr>
                <w:rFonts w:cstheme="minorHAnsi"/>
                <w:sz w:val="20"/>
                <w:szCs w:val="20"/>
              </w:rPr>
              <w:t>S</w:t>
            </w:r>
            <w:r w:rsidRPr="0099051F">
              <w:rPr>
                <w:rFonts w:cstheme="minorHAnsi"/>
                <w:sz w:val="20"/>
                <w:szCs w:val="20"/>
              </w:rPr>
              <w:t>ub</w:t>
            </w:r>
            <w:r>
              <w:rPr>
                <w:rFonts w:cstheme="minorHAnsi"/>
                <w:sz w:val="20"/>
                <w:szCs w:val="20"/>
              </w:rPr>
              <w:t>a</w:t>
            </w:r>
            <w:r w:rsidRPr="0099051F">
              <w:rPr>
                <w:rFonts w:cstheme="minorHAnsi"/>
                <w:sz w:val="20"/>
                <w:szCs w:val="20"/>
              </w:rPr>
              <w:t xml:space="preserve">ntarctic </w:t>
            </w:r>
            <w:r>
              <w:rPr>
                <w:rFonts w:cstheme="minorHAnsi"/>
                <w:sz w:val="20"/>
                <w:szCs w:val="20"/>
              </w:rPr>
              <w:t>Zones</w:t>
            </w:r>
            <w:r w:rsidRPr="0099051F">
              <w:rPr>
                <w:rFonts w:cstheme="minorHAnsi"/>
                <w:sz w:val="20"/>
                <w:szCs w:val="20"/>
              </w:rPr>
              <w:t xml:space="preserve">, </w:t>
            </w:r>
            <w:r>
              <w:rPr>
                <w:rFonts w:cstheme="minorHAnsi"/>
                <w:sz w:val="20"/>
                <w:szCs w:val="20"/>
              </w:rPr>
              <w:t xml:space="preserve">with </w:t>
            </w:r>
            <w:r w:rsidRPr="0099051F">
              <w:rPr>
                <w:rFonts w:cstheme="minorHAnsi"/>
                <w:sz w:val="20"/>
                <w:szCs w:val="20"/>
              </w:rPr>
              <w:t>species composition differ</w:t>
            </w:r>
            <w:r>
              <w:rPr>
                <w:rFonts w:cstheme="minorHAnsi"/>
                <w:sz w:val="20"/>
                <w:szCs w:val="20"/>
              </w:rPr>
              <w:t>ing</w:t>
            </w:r>
            <w:r w:rsidRPr="0099051F">
              <w:rPr>
                <w:rFonts w:cstheme="minorHAnsi"/>
                <w:sz w:val="20"/>
                <w:szCs w:val="20"/>
              </w:rPr>
              <w:t xml:space="preserve"> north and south of the Antarctic Polar Front</w:t>
            </w:r>
            <w:r>
              <w:rPr>
                <w:rFonts w:cstheme="minorHAnsi"/>
                <w:sz w:val="20"/>
                <w:szCs w:val="20"/>
              </w:rPr>
              <w:t xml:space="preserve">. Highest average biomass estimated between </w:t>
            </w:r>
            <w:r w:rsidRPr="0026438E">
              <w:rPr>
                <w:rFonts w:cstheme="minorHAnsi"/>
                <w:sz w:val="20"/>
                <w:szCs w:val="20"/>
              </w:rPr>
              <w:t>70-80</w:t>
            </w:r>
            <w:r w:rsidRPr="0026438E">
              <w:rPr>
                <w:sz w:val="20"/>
                <w:szCs w:val="20"/>
              </w:rPr>
              <w:t>°S</w:t>
            </w:r>
            <w:r>
              <w:rPr>
                <w:sz w:val="20"/>
                <w:szCs w:val="20"/>
              </w:rPr>
              <w:t xml:space="preserve">. </w:t>
            </w:r>
            <w:r w:rsidRPr="00C82BAB">
              <w:rPr>
                <w:sz w:val="20"/>
                <w:szCs w:val="20"/>
              </w:rPr>
              <w:t xml:space="preserve">All predominantly epipelagic, </w:t>
            </w:r>
            <w:r w:rsidRPr="00C82BAB">
              <w:rPr>
                <w:i/>
                <w:iCs/>
                <w:sz w:val="20"/>
                <w:szCs w:val="20"/>
              </w:rPr>
              <w:t xml:space="preserve">C. </w:t>
            </w:r>
            <w:proofErr w:type="spellStart"/>
            <w:r w:rsidRPr="00C82BAB">
              <w:rPr>
                <w:i/>
                <w:iCs/>
                <w:sz w:val="20"/>
                <w:szCs w:val="20"/>
              </w:rPr>
              <w:t>piatkowskii</w:t>
            </w:r>
            <w:proofErr w:type="spellEnd"/>
            <w:r w:rsidRPr="00C82BAB">
              <w:rPr>
                <w:sz w:val="20"/>
                <w:szCs w:val="20"/>
              </w:rPr>
              <w:t xml:space="preserve"> mesopelagic</w:t>
            </w:r>
          </w:p>
          <w:p w14:paraId="7DBF38C2" w14:textId="77777777" w:rsidR="007A6294" w:rsidRDefault="007A6294" w:rsidP="00E14A57">
            <w:pPr>
              <w:rPr>
                <w:rFonts w:cstheme="minorHAnsi"/>
                <w:b/>
                <w:bCs/>
                <w:sz w:val="20"/>
                <w:szCs w:val="20"/>
              </w:rPr>
            </w:pPr>
          </w:p>
          <w:p w14:paraId="2BF167E8" w14:textId="7618CCF7" w:rsidR="007A6294" w:rsidRPr="00856FF2" w:rsidRDefault="007A6294" w:rsidP="00E14A57">
            <w:pPr>
              <w:rPr>
                <w:rFonts w:cstheme="minorHAnsi"/>
                <w:sz w:val="20"/>
                <w:szCs w:val="20"/>
              </w:rPr>
            </w:pPr>
            <w:r w:rsidRPr="00856FF2">
              <w:rPr>
                <w:rFonts w:cstheme="minorHAnsi"/>
                <w:b/>
                <w:bCs/>
                <w:sz w:val="20"/>
                <w:szCs w:val="20"/>
              </w:rPr>
              <w:t xml:space="preserve">Habitat preference:  </w:t>
            </w:r>
            <w:r w:rsidRPr="00856FF2">
              <w:rPr>
                <w:rFonts w:cstheme="minorHAnsi"/>
                <w:sz w:val="20"/>
                <w:szCs w:val="20"/>
              </w:rPr>
              <w:t xml:space="preserve">Species compositions either side of the Antarctic Polar </w:t>
            </w:r>
            <w:r>
              <w:rPr>
                <w:rFonts w:cstheme="minorHAnsi"/>
                <w:sz w:val="20"/>
                <w:szCs w:val="20"/>
              </w:rPr>
              <w:t>F</w:t>
            </w:r>
            <w:r w:rsidRPr="00856FF2">
              <w:rPr>
                <w:rFonts w:cstheme="minorHAnsi"/>
                <w:sz w:val="20"/>
                <w:szCs w:val="20"/>
              </w:rPr>
              <w:t>ront reflect temperature tolerances</w:t>
            </w:r>
            <w:r>
              <w:rPr>
                <w:rFonts w:cstheme="minorHAnsi"/>
                <w:sz w:val="20"/>
                <w:szCs w:val="20"/>
              </w:rPr>
              <w:t xml:space="preserve">, with </w:t>
            </w:r>
            <w:r w:rsidRPr="00D43F47">
              <w:rPr>
                <w:rFonts w:cstheme="minorHAnsi"/>
                <w:i/>
                <w:iCs/>
                <w:sz w:val="20"/>
                <w:szCs w:val="20"/>
              </w:rPr>
              <w:t xml:space="preserve">L. </w:t>
            </w:r>
            <w:proofErr w:type="spellStart"/>
            <w:r w:rsidRPr="00D43F47">
              <w:rPr>
                <w:rFonts w:cstheme="minorHAnsi"/>
                <w:i/>
                <w:iCs/>
                <w:sz w:val="20"/>
                <w:szCs w:val="20"/>
              </w:rPr>
              <w:t>retroversa</w:t>
            </w:r>
            <w:proofErr w:type="spellEnd"/>
            <w:r w:rsidRPr="00D43F47">
              <w:rPr>
                <w:rFonts w:cstheme="minorHAnsi"/>
                <w:i/>
                <w:iCs/>
                <w:sz w:val="20"/>
                <w:szCs w:val="20"/>
              </w:rPr>
              <w:t xml:space="preserve"> australis</w:t>
            </w:r>
            <w:r>
              <w:rPr>
                <w:rFonts w:cstheme="minorHAnsi"/>
                <w:sz w:val="20"/>
                <w:szCs w:val="20"/>
              </w:rPr>
              <w:t xml:space="preserve"> dominating to the north and </w:t>
            </w:r>
            <w:r w:rsidRPr="00D43F47">
              <w:rPr>
                <w:rFonts w:cstheme="minorHAnsi"/>
                <w:i/>
                <w:iCs/>
                <w:sz w:val="20"/>
                <w:szCs w:val="20"/>
              </w:rPr>
              <w:t xml:space="preserve">L. </w:t>
            </w:r>
            <w:proofErr w:type="spellStart"/>
            <w:r w:rsidRPr="00D43F47">
              <w:rPr>
                <w:rFonts w:cstheme="minorHAnsi"/>
                <w:i/>
                <w:iCs/>
                <w:sz w:val="20"/>
                <w:szCs w:val="20"/>
              </w:rPr>
              <w:t>helicina</w:t>
            </w:r>
            <w:proofErr w:type="spellEnd"/>
            <w:r w:rsidRPr="00D43F47">
              <w:rPr>
                <w:rFonts w:cstheme="minorHAnsi"/>
                <w:i/>
                <w:iCs/>
                <w:sz w:val="20"/>
                <w:szCs w:val="20"/>
              </w:rPr>
              <w:t xml:space="preserve"> antarctica</w:t>
            </w:r>
            <w:r>
              <w:rPr>
                <w:rFonts w:cstheme="minorHAnsi"/>
                <w:sz w:val="20"/>
                <w:szCs w:val="20"/>
              </w:rPr>
              <w:t xml:space="preserve"> to the south</w:t>
            </w:r>
            <w:r w:rsidRPr="00856FF2">
              <w:rPr>
                <w:rFonts w:cstheme="minorHAnsi"/>
                <w:sz w:val="20"/>
                <w:szCs w:val="20"/>
              </w:rPr>
              <w:t>.</w:t>
            </w:r>
            <w:r w:rsidRPr="00856FF2">
              <w:rPr>
                <w:rFonts w:cstheme="minorHAnsi"/>
                <w:b/>
                <w:bCs/>
                <w:sz w:val="20"/>
                <w:szCs w:val="20"/>
              </w:rPr>
              <w:t xml:space="preserve"> </w:t>
            </w:r>
            <w:r>
              <w:rPr>
                <w:rFonts w:cstheme="minorHAnsi"/>
                <w:b/>
                <w:bCs/>
                <w:sz w:val="20"/>
                <w:szCs w:val="20"/>
              </w:rPr>
              <w:t xml:space="preserve"> </w:t>
            </w:r>
            <w:r w:rsidRPr="003B09DB">
              <w:rPr>
                <w:rFonts w:cstheme="minorHAnsi"/>
                <w:sz w:val="20"/>
                <w:szCs w:val="20"/>
              </w:rPr>
              <w:t>Hotspots r</w:t>
            </w:r>
            <w:r w:rsidRPr="00010BD0">
              <w:rPr>
                <w:rFonts w:cstheme="minorHAnsi"/>
                <w:sz w:val="20"/>
                <w:szCs w:val="20"/>
              </w:rPr>
              <w:t>e</w:t>
            </w:r>
            <w:r>
              <w:rPr>
                <w:sz w:val="20"/>
                <w:szCs w:val="20"/>
              </w:rPr>
              <w:t xml:space="preserve">corded </w:t>
            </w:r>
            <w:r w:rsidRPr="00856FF2">
              <w:rPr>
                <w:sz w:val="20"/>
                <w:szCs w:val="20"/>
              </w:rPr>
              <w:t>around</w:t>
            </w:r>
            <w:r>
              <w:rPr>
                <w:sz w:val="20"/>
                <w:szCs w:val="20"/>
              </w:rPr>
              <w:t xml:space="preserve"> all</w:t>
            </w:r>
            <w:r w:rsidRPr="00856FF2">
              <w:rPr>
                <w:sz w:val="20"/>
                <w:szCs w:val="20"/>
              </w:rPr>
              <w:t xml:space="preserve"> islands</w:t>
            </w:r>
            <w:r>
              <w:rPr>
                <w:sz w:val="20"/>
                <w:szCs w:val="20"/>
              </w:rPr>
              <w:t xml:space="preserve"> (particularly </w:t>
            </w:r>
            <w:r w:rsidR="00AF601B">
              <w:rPr>
                <w:sz w:val="20"/>
                <w:szCs w:val="20"/>
              </w:rPr>
              <w:t xml:space="preserve">South Georgia, </w:t>
            </w:r>
            <w:r>
              <w:rPr>
                <w:sz w:val="20"/>
                <w:szCs w:val="20"/>
              </w:rPr>
              <w:t xml:space="preserve">SG), </w:t>
            </w:r>
            <w:r w:rsidRPr="00856FF2">
              <w:rPr>
                <w:sz w:val="20"/>
                <w:szCs w:val="20"/>
              </w:rPr>
              <w:t>Ross Sea (</w:t>
            </w:r>
            <w:r>
              <w:rPr>
                <w:sz w:val="20"/>
                <w:szCs w:val="20"/>
              </w:rPr>
              <w:t xml:space="preserve">12) and the Antarctic Polar Front. Undergo </w:t>
            </w:r>
            <w:r w:rsidRPr="008D1E8F">
              <w:rPr>
                <w:rFonts w:cstheme="minorHAnsi"/>
                <w:sz w:val="20"/>
                <w:szCs w:val="20"/>
              </w:rPr>
              <w:t>diel and seasonal migrations, with most species occurring deeper (to 1000 m) during winter.</w:t>
            </w:r>
            <w:r>
              <w:rPr>
                <w:rFonts w:cstheme="minorHAnsi"/>
                <w:sz w:val="20"/>
                <w:szCs w:val="20"/>
              </w:rPr>
              <w:t xml:space="preserve"> </w:t>
            </w:r>
            <w:proofErr w:type="spellStart"/>
            <w:r w:rsidRPr="00A71740">
              <w:rPr>
                <w:rFonts w:cstheme="minorHAnsi"/>
                <w:sz w:val="20"/>
                <w:szCs w:val="20"/>
              </w:rPr>
              <w:t>Gymnosome</w:t>
            </w:r>
            <w:proofErr w:type="spellEnd"/>
            <w:r w:rsidRPr="00A71740">
              <w:rPr>
                <w:rFonts w:cstheme="minorHAnsi"/>
                <w:sz w:val="20"/>
                <w:szCs w:val="20"/>
              </w:rPr>
              <w:t xml:space="preserve"> abundance tracks </w:t>
            </w:r>
            <w:proofErr w:type="spellStart"/>
            <w:r w:rsidRPr="00A71740">
              <w:rPr>
                <w:rFonts w:cstheme="minorHAnsi"/>
                <w:sz w:val="20"/>
                <w:szCs w:val="20"/>
              </w:rPr>
              <w:t>thecosome</w:t>
            </w:r>
            <w:proofErr w:type="spellEnd"/>
            <w:r w:rsidRPr="00A71740">
              <w:rPr>
                <w:rFonts w:cstheme="minorHAnsi"/>
                <w:sz w:val="20"/>
                <w:szCs w:val="20"/>
              </w:rPr>
              <w:t xml:space="preserve"> abundance, reflecting their trophic dependency</w:t>
            </w:r>
            <w:r>
              <w:rPr>
                <w:rFonts w:cstheme="minorHAnsi"/>
                <w:sz w:val="20"/>
                <w:szCs w:val="20"/>
              </w:rPr>
              <w:t>. Pteropod abundances are also positively correlated with primary production</w:t>
            </w:r>
          </w:p>
          <w:p w14:paraId="1FD78435" w14:textId="29F79BBA" w:rsidR="00253494" w:rsidRDefault="00253494" w:rsidP="00E14A57">
            <w:pPr>
              <w:rPr>
                <w:rFonts w:cstheme="minorHAnsi"/>
                <w:sz w:val="20"/>
                <w:szCs w:val="20"/>
              </w:rPr>
            </w:pPr>
          </w:p>
          <w:p w14:paraId="1FCE3748" w14:textId="75D53706" w:rsidR="007A6294" w:rsidRPr="004B37E5" w:rsidRDefault="007A6294" w:rsidP="00E14A57">
            <w:pPr>
              <w:rPr>
                <w:rFonts w:cstheme="minorHAnsi"/>
                <w:i/>
                <w:iCs/>
                <w:sz w:val="20"/>
                <w:szCs w:val="20"/>
              </w:rPr>
            </w:pPr>
            <w:r w:rsidRPr="003F31EB">
              <w:rPr>
                <w:rFonts w:cstheme="minorHAnsi"/>
                <w:b/>
                <w:bCs/>
                <w:sz w:val="20"/>
                <w:szCs w:val="20"/>
              </w:rPr>
              <w:t>Food web links, energy flows and production</w:t>
            </w:r>
            <w:r w:rsidRPr="003F31EB">
              <w:rPr>
                <w:rFonts w:cstheme="minorHAnsi"/>
                <w:sz w:val="20"/>
                <w:szCs w:val="20"/>
              </w:rPr>
              <w:t>: Link low</w:t>
            </w:r>
            <w:r>
              <w:rPr>
                <w:rFonts w:cstheme="minorHAnsi"/>
                <w:sz w:val="20"/>
                <w:szCs w:val="20"/>
              </w:rPr>
              <w:t xml:space="preserve"> to </w:t>
            </w:r>
            <w:r w:rsidRPr="003F31EB">
              <w:rPr>
                <w:rFonts w:cstheme="minorHAnsi"/>
                <w:sz w:val="20"/>
                <w:szCs w:val="20"/>
              </w:rPr>
              <w:t xml:space="preserve">mid trophic levels from </w:t>
            </w:r>
            <w:r>
              <w:rPr>
                <w:rFonts w:cstheme="minorHAnsi"/>
                <w:sz w:val="20"/>
                <w:szCs w:val="20"/>
              </w:rPr>
              <w:t>phytoplankton</w:t>
            </w:r>
            <w:r w:rsidRPr="003F31EB">
              <w:rPr>
                <w:rFonts w:cstheme="minorHAnsi"/>
                <w:sz w:val="20"/>
                <w:szCs w:val="20"/>
              </w:rPr>
              <w:t xml:space="preserve"> to </w:t>
            </w:r>
            <w:r>
              <w:rPr>
                <w:rFonts w:cstheme="minorHAnsi"/>
                <w:sz w:val="20"/>
                <w:szCs w:val="20"/>
              </w:rPr>
              <w:t xml:space="preserve">fish </w:t>
            </w:r>
            <w:r w:rsidRPr="003F31EB">
              <w:rPr>
                <w:rFonts w:cstheme="minorHAnsi"/>
                <w:sz w:val="20"/>
                <w:szCs w:val="20"/>
              </w:rPr>
              <w:t xml:space="preserve">(see </w:t>
            </w:r>
            <w:r>
              <w:rPr>
                <w:rFonts w:cstheme="minorHAnsi"/>
                <w:sz w:val="20"/>
                <w:szCs w:val="20"/>
              </w:rPr>
              <w:t xml:space="preserve">also </w:t>
            </w:r>
            <w:r w:rsidRPr="003F31EB">
              <w:rPr>
                <w:rFonts w:cstheme="minorHAnsi"/>
                <w:sz w:val="20"/>
                <w:szCs w:val="20"/>
              </w:rPr>
              <w:t xml:space="preserve">McCormack et al., this volume). </w:t>
            </w:r>
            <w:proofErr w:type="spellStart"/>
            <w:r>
              <w:rPr>
                <w:rFonts w:cstheme="minorHAnsi"/>
                <w:sz w:val="20"/>
                <w:szCs w:val="20"/>
              </w:rPr>
              <w:t>Gymnosomes</w:t>
            </w:r>
            <w:proofErr w:type="spellEnd"/>
            <w:r>
              <w:rPr>
                <w:rFonts w:cstheme="minorHAnsi"/>
                <w:sz w:val="20"/>
                <w:szCs w:val="20"/>
              </w:rPr>
              <w:t xml:space="preserve"> are </w:t>
            </w:r>
            <w:r>
              <w:rPr>
                <w:rFonts w:cstheme="minorHAnsi"/>
                <w:sz w:val="20"/>
                <w:szCs w:val="20"/>
              </w:rPr>
              <w:lastRenderedPageBreak/>
              <w:t xml:space="preserve">specialist predators on </w:t>
            </w:r>
            <w:proofErr w:type="spellStart"/>
            <w:r>
              <w:rPr>
                <w:rFonts w:cstheme="minorHAnsi"/>
                <w:sz w:val="20"/>
                <w:szCs w:val="20"/>
              </w:rPr>
              <w:t>thecosomes</w:t>
            </w:r>
            <w:proofErr w:type="spellEnd"/>
            <w:r>
              <w:rPr>
                <w:rFonts w:cstheme="minorHAnsi"/>
                <w:sz w:val="20"/>
                <w:szCs w:val="20"/>
              </w:rPr>
              <w:t xml:space="preserve">, </w:t>
            </w:r>
            <w:proofErr w:type="gramStart"/>
            <w:r>
              <w:rPr>
                <w:rFonts w:cstheme="minorHAnsi"/>
                <w:sz w:val="20"/>
                <w:szCs w:val="20"/>
              </w:rPr>
              <w:t>and also</w:t>
            </w:r>
            <w:proofErr w:type="gramEnd"/>
            <w:r>
              <w:rPr>
                <w:rFonts w:cstheme="minorHAnsi"/>
                <w:sz w:val="20"/>
                <w:szCs w:val="20"/>
              </w:rPr>
              <w:t xml:space="preserve"> consume phytoplankton (incl</w:t>
            </w:r>
            <w:r w:rsidR="0022662E">
              <w:rPr>
                <w:rFonts w:cstheme="minorHAnsi"/>
                <w:sz w:val="20"/>
                <w:szCs w:val="20"/>
              </w:rPr>
              <w:t>uding</w:t>
            </w:r>
            <w:r>
              <w:rPr>
                <w:rFonts w:cstheme="minorHAnsi"/>
                <w:sz w:val="20"/>
                <w:szCs w:val="20"/>
              </w:rPr>
              <w:t xml:space="preserve"> diatoms) and microzooplankton (dinoflagellates, tintinnids, copepod nauplii). </w:t>
            </w:r>
            <w:proofErr w:type="spellStart"/>
            <w:r>
              <w:rPr>
                <w:rFonts w:cstheme="minorHAnsi"/>
                <w:sz w:val="20"/>
                <w:szCs w:val="20"/>
              </w:rPr>
              <w:t>Thecosomes</w:t>
            </w:r>
            <w:proofErr w:type="spellEnd"/>
            <w:r>
              <w:rPr>
                <w:rFonts w:cstheme="minorHAnsi"/>
                <w:sz w:val="20"/>
                <w:szCs w:val="20"/>
              </w:rPr>
              <w:t xml:space="preserve"> are predominantly herbivorous (on phytoplankton) and can also feed on detritus. Pteropods are preyed upon by </w:t>
            </w:r>
            <w:r w:rsidRPr="00B53E05">
              <w:rPr>
                <w:rFonts w:cstheme="minorHAnsi"/>
                <w:sz w:val="20"/>
                <w:szCs w:val="20"/>
              </w:rPr>
              <w:t>zooplankton and myctophid fish</w:t>
            </w:r>
          </w:p>
          <w:p w14:paraId="452B7D47" w14:textId="77777777" w:rsidR="007A6294" w:rsidRPr="0082514A" w:rsidRDefault="007A6294" w:rsidP="00E14A57">
            <w:pPr>
              <w:rPr>
                <w:rFonts w:cstheme="minorHAnsi"/>
                <w:i/>
                <w:iCs/>
                <w:sz w:val="20"/>
                <w:szCs w:val="20"/>
              </w:rPr>
            </w:pPr>
          </w:p>
          <w:p w14:paraId="3071E882" w14:textId="049A692B" w:rsidR="007A6294" w:rsidRDefault="007A6294" w:rsidP="00E14A57">
            <w:pPr>
              <w:rPr>
                <w:rFonts w:cstheme="minorHAnsi"/>
                <w:sz w:val="20"/>
                <w:szCs w:val="20"/>
              </w:rPr>
            </w:pPr>
            <w:r w:rsidRPr="003F31EB">
              <w:rPr>
                <w:rFonts w:cstheme="minorHAnsi"/>
                <w:b/>
                <w:bCs/>
                <w:sz w:val="20"/>
                <w:szCs w:val="20"/>
              </w:rPr>
              <w:t>Biogeochemical cycling:</w:t>
            </w:r>
            <w:r w:rsidRPr="003F31EB">
              <w:rPr>
                <w:rFonts w:cstheme="minorHAnsi"/>
                <w:sz w:val="20"/>
                <w:szCs w:val="20"/>
              </w:rPr>
              <w:t xml:space="preserve"> </w:t>
            </w:r>
            <w:r>
              <w:rPr>
                <w:rFonts w:cstheme="minorHAnsi"/>
                <w:sz w:val="20"/>
                <w:szCs w:val="20"/>
              </w:rPr>
              <w:t xml:space="preserve">High ingestion rates (among the highest zooplankton rates) and community grazing pressure (particularly by </w:t>
            </w:r>
            <w:r w:rsidRPr="00871A13">
              <w:rPr>
                <w:rFonts w:cstheme="minorHAnsi"/>
                <w:i/>
                <w:iCs/>
                <w:sz w:val="20"/>
                <w:szCs w:val="20"/>
              </w:rPr>
              <w:t>C. pyramidata</w:t>
            </w:r>
            <w:r>
              <w:rPr>
                <w:rFonts w:cstheme="minorHAnsi"/>
                <w:sz w:val="20"/>
                <w:szCs w:val="20"/>
              </w:rPr>
              <w:t>) suggest they p</w:t>
            </w:r>
            <w:r w:rsidRPr="00857D85">
              <w:rPr>
                <w:rFonts w:cstheme="minorHAnsi"/>
                <w:sz w:val="20"/>
                <w:szCs w:val="20"/>
              </w:rPr>
              <w:t xml:space="preserve">lay an important </w:t>
            </w:r>
            <w:r>
              <w:rPr>
                <w:rFonts w:cstheme="minorHAnsi"/>
                <w:sz w:val="20"/>
                <w:szCs w:val="20"/>
              </w:rPr>
              <w:t xml:space="preserve">but unquantified role in biogeochemical cycling. Contribute to </w:t>
            </w:r>
            <w:r w:rsidRPr="00857D85">
              <w:rPr>
                <w:rFonts w:cstheme="minorHAnsi"/>
                <w:sz w:val="20"/>
                <w:szCs w:val="20"/>
              </w:rPr>
              <w:t>the direct export of carbon and</w:t>
            </w:r>
            <w:r>
              <w:rPr>
                <w:rFonts w:cstheme="minorHAnsi"/>
                <w:sz w:val="20"/>
                <w:szCs w:val="20"/>
              </w:rPr>
              <w:t xml:space="preserve"> sequestration</w:t>
            </w:r>
            <w:r w:rsidRPr="00857D85">
              <w:rPr>
                <w:rFonts w:cstheme="minorHAnsi"/>
                <w:sz w:val="20"/>
                <w:szCs w:val="20"/>
              </w:rPr>
              <w:t xml:space="preserve"> to the deep ocean </w:t>
            </w:r>
            <w:r>
              <w:rPr>
                <w:rFonts w:cstheme="minorHAnsi"/>
                <w:sz w:val="20"/>
                <w:szCs w:val="20"/>
              </w:rPr>
              <w:t>via</w:t>
            </w:r>
            <w:r w:rsidRPr="00857D85">
              <w:rPr>
                <w:rFonts w:cstheme="minorHAnsi"/>
                <w:sz w:val="20"/>
                <w:szCs w:val="20"/>
              </w:rPr>
              <w:t xml:space="preserve"> sinking of dead individuals</w:t>
            </w:r>
            <w:r>
              <w:rPr>
                <w:rFonts w:cstheme="minorHAnsi"/>
                <w:sz w:val="20"/>
                <w:szCs w:val="20"/>
              </w:rPr>
              <w:t xml:space="preserve"> (ballasted by their shells), mucous flocs, and </w:t>
            </w:r>
            <w:r w:rsidRPr="00857D85">
              <w:rPr>
                <w:rFonts w:cstheme="minorHAnsi"/>
                <w:sz w:val="20"/>
                <w:szCs w:val="20"/>
              </w:rPr>
              <w:t>faecal pellets</w:t>
            </w:r>
            <w:r>
              <w:rPr>
                <w:rFonts w:cstheme="minorHAnsi"/>
                <w:sz w:val="20"/>
                <w:szCs w:val="20"/>
              </w:rPr>
              <w:t xml:space="preserve">. Their calcification also contributes to the carbonate counter pump which releases </w:t>
            </w:r>
            <w:r w:rsidRPr="002A7888">
              <w:rPr>
                <w:rFonts w:cstheme="minorHAnsi"/>
                <w:sz w:val="20"/>
                <w:szCs w:val="20"/>
              </w:rPr>
              <w:t>CO</w:t>
            </w:r>
            <w:r w:rsidRPr="002A7888">
              <w:rPr>
                <w:rFonts w:cstheme="minorHAnsi"/>
                <w:sz w:val="20"/>
                <w:szCs w:val="20"/>
                <w:vertAlign w:val="subscript"/>
              </w:rPr>
              <w:t>2</w:t>
            </w:r>
            <w:r w:rsidRPr="002A7888">
              <w:rPr>
                <w:rFonts w:cstheme="minorHAnsi"/>
                <w:sz w:val="20"/>
                <w:szCs w:val="20"/>
              </w:rPr>
              <w:t xml:space="preserve"> back into surface waters</w:t>
            </w:r>
            <w:r>
              <w:rPr>
                <w:rFonts w:cstheme="minorHAnsi"/>
                <w:sz w:val="20"/>
                <w:szCs w:val="20"/>
              </w:rPr>
              <w:t xml:space="preserve">. </w:t>
            </w:r>
            <w:proofErr w:type="spellStart"/>
            <w:r w:rsidRPr="009210AF">
              <w:rPr>
                <w:rFonts w:cstheme="minorHAnsi"/>
                <w:sz w:val="20"/>
                <w:szCs w:val="20"/>
              </w:rPr>
              <w:t>Thecosome</w:t>
            </w:r>
            <w:r>
              <w:rPr>
                <w:rFonts w:cstheme="minorHAnsi"/>
                <w:sz w:val="20"/>
                <w:szCs w:val="20"/>
              </w:rPr>
              <w:t>s</w:t>
            </w:r>
            <w:proofErr w:type="spellEnd"/>
            <w:r w:rsidRPr="009210AF">
              <w:rPr>
                <w:rFonts w:cstheme="minorHAnsi"/>
                <w:sz w:val="20"/>
                <w:szCs w:val="20"/>
              </w:rPr>
              <w:t xml:space="preserve"> produce </w:t>
            </w:r>
            <w:r>
              <w:rPr>
                <w:rFonts w:cstheme="minorHAnsi"/>
                <w:sz w:val="20"/>
                <w:szCs w:val="20"/>
              </w:rPr>
              <w:t xml:space="preserve">(relatively soluble) </w:t>
            </w:r>
            <w:r w:rsidRPr="009210AF">
              <w:rPr>
                <w:rFonts w:cstheme="minorHAnsi"/>
                <w:sz w:val="20"/>
                <w:szCs w:val="20"/>
              </w:rPr>
              <w:t>aragonite</w:t>
            </w:r>
            <w:r>
              <w:rPr>
                <w:rFonts w:cstheme="minorHAnsi"/>
                <w:sz w:val="20"/>
                <w:szCs w:val="20"/>
              </w:rPr>
              <w:t xml:space="preserve"> shells </w:t>
            </w:r>
            <w:r w:rsidRPr="009210AF">
              <w:rPr>
                <w:rFonts w:cstheme="minorHAnsi"/>
                <w:sz w:val="20"/>
                <w:szCs w:val="20"/>
              </w:rPr>
              <w:t xml:space="preserve">and are </w:t>
            </w:r>
            <w:r>
              <w:rPr>
                <w:rFonts w:cstheme="minorHAnsi"/>
                <w:sz w:val="20"/>
                <w:szCs w:val="20"/>
              </w:rPr>
              <w:t>thus</w:t>
            </w:r>
            <w:r w:rsidRPr="009210AF">
              <w:rPr>
                <w:rFonts w:cstheme="minorHAnsi"/>
                <w:sz w:val="20"/>
                <w:szCs w:val="20"/>
              </w:rPr>
              <w:t xml:space="preserve"> sensitive </w:t>
            </w:r>
            <w:r>
              <w:rPr>
                <w:rFonts w:cstheme="minorHAnsi"/>
                <w:sz w:val="20"/>
                <w:szCs w:val="20"/>
              </w:rPr>
              <w:t>to</w:t>
            </w:r>
            <w:r w:rsidRPr="009210AF">
              <w:rPr>
                <w:rFonts w:cstheme="minorHAnsi"/>
                <w:sz w:val="20"/>
                <w:szCs w:val="20"/>
              </w:rPr>
              <w:t xml:space="preserve"> ocean acidification</w:t>
            </w:r>
          </w:p>
          <w:p w14:paraId="1CF1834B" w14:textId="77777777" w:rsidR="007A6294" w:rsidRPr="00B82128" w:rsidRDefault="007A6294" w:rsidP="00E14A57">
            <w:pPr>
              <w:rPr>
                <w:rFonts w:cstheme="minorHAnsi"/>
                <w:sz w:val="20"/>
                <w:szCs w:val="20"/>
              </w:rPr>
            </w:pPr>
          </w:p>
        </w:tc>
        <w:tc>
          <w:tcPr>
            <w:tcW w:w="3323" w:type="dxa"/>
          </w:tcPr>
          <w:p w14:paraId="0A924658" w14:textId="31F28706" w:rsidR="007A6294" w:rsidRDefault="004C7D7A" w:rsidP="00E14A57">
            <w:pPr>
              <w:rPr>
                <w:rFonts w:cstheme="minorHAnsi"/>
                <w:sz w:val="20"/>
                <w:szCs w:val="20"/>
              </w:rPr>
            </w:pPr>
            <w:r>
              <w:rPr>
                <w:rFonts w:cstheme="minorHAnsi"/>
                <w:sz w:val="20"/>
                <w:szCs w:val="20"/>
              </w:rPr>
              <w:lastRenderedPageBreak/>
              <w:t xml:space="preserve">Pane et al. (2004), </w:t>
            </w:r>
            <w:r w:rsidR="00DF6D48" w:rsidRPr="00DF6D48">
              <w:rPr>
                <w:rFonts w:cstheme="minorHAnsi"/>
                <w:sz w:val="20"/>
                <w:szCs w:val="20"/>
              </w:rPr>
              <w:t>Hunt et al. (20</w:t>
            </w:r>
            <w:r w:rsidR="00DF6D48">
              <w:rPr>
                <w:rFonts w:cstheme="minorHAnsi"/>
                <w:sz w:val="20"/>
                <w:szCs w:val="20"/>
              </w:rPr>
              <w:t>08</w:t>
            </w:r>
            <w:r w:rsidR="00DF6D48" w:rsidRPr="00DF6D48">
              <w:rPr>
                <w:rFonts w:cstheme="minorHAnsi"/>
                <w:sz w:val="20"/>
                <w:szCs w:val="20"/>
              </w:rPr>
              <w:t>)</w:t>
            </w:r>
            <w:r w:rsidR="008122A9">
              <w:rPr>
                <w:rFonts w:cstheme="minorHAnsi"/>
                <w:sz w:val="20"/>
                <w:szCs w:val="20"/>
              </w:rPr>
              <w:t>,</w:t>
            </w:r>
            <w:r w:rsidR="00A468A6">
              <w:rPr>
                <w:rFonts w:cstheme="minorHAnsi"/>
                <w:sz w:val="20"/>
                <w:szCs w:val="20"/>
              </w:rPr>
              <w:t xml:space="preserve"> </w:t>
            </w:r>
            <w:r w:rsidR="008122A9">
              <w:rPr>
                <w:rFonts w:cstheme="minorHAnsi"/>
                <w:sz w:val="20"/>
                <w:szCs w:val="20"/>
              </w:rPr>
              <w:t>Steinberg et al. (2015)</w:t>
            </w:r>
            <w:r w:rsidR="00A468A6">
              <w:rPr>
                <w:rFonts w:cstheme="minorHAnsi"/>
                <w:sz w:val="20"/>
                <w:szCs w:val="20"/>
              </w:rPr>
              <w:t xml:space="preserve">, </w:t>
            </w:r>
            <w:r w:rsidR="00A468A6" w:rsidRPr="00DF6D48">
              <w:rPr>
                <w:rFonts w:cstheme="minorHAnsi"/>
                <w:sz w:val="20"/>
                <w:szCs w:val="20"/>
              </w:rPr>
              <w:t>Hunt et al. (</w:t>
            </w:r>
            <w:r w:rsidR="00A468A6">
              <w:rPr>
                <w:rFonts w:cstheme="minorHAnsi"/>
                <w:sz w:val="20"/>
                <w:szCs w:val="20"/>
              </w:rPr>
              <w:t>20</w:t>
            </w:r>
            <w:r w:rsidR="00A468A6" w:rsidRPr="00DF6D48">
              <w:rPr>
                <w:rFonts w:cstheme="minorHAnsi"/>
                <w:sz w:val="20"/>
                <w:szCs w:val="20"/>
              </w:rPr>
              <w:t>16)</w:t>
            </w:r>
          </w:p>
          <w:p w14:paraId="0230309E" w14:textId="3200BF50" w:rsidR="00DF6D48" w:rsidRDefault="00DF6D48" w:rsidP="00E14A57">
            <w:pPr>
              <w:rPr>
                <w:rFonts w:cstheme="minorHAnsi"/>
                <w:sz w:val="20"/>
                <w:szCs w:val="20"/>
              </w:rPr>
            </w:pPr>
          </w:p>
          <w:p w14:paraId="61B824EB" w14:textId="77777777" w:rsidR="00E237DB" w:rsidRDefault="00E237DB" w:rsidP="00E14A57">
            <w:pPr>
              <w:rPr>
                <w:rFonts w:cstheme="minorHAnsi"/>
                <w:sz w:val="20"/>
                <w:szCs w:val="20"/>
              </w:rPr>
            </w:pPr>
          </w:p>
          <w:p w14:paraId="4B3CB0C1" w14:textId="409991D4" w:rsidR="00DF6D48" w:rsidRDefault="004C7D7A" w:rsidP="00E14A57">
            <w:pPr>
              <w:rPr>
                <w:rFonts w:cstheme="minorHAnsi"/>
                <w:sz w:val="20"/>
                <w:szCs w:val="20"/>
              </w:rPr>
            </w:pPr>
            <w:r>
              <w:rPr>
                <w:rFonts w:cstheme="minorHAnsi"/>
                <w:sz w:val="20"/>
                <w:szCs w:val="20"/>
              </w:rPr>
              <w:t>H</w:t>
            </w:r>
            <w:r w:rsidR="00DF6D48">
              <w:rPr>
                <w:rFonts w:cstheme="minorHAnsi"/>
                <w:sz w:val="20"/>
                <w:szCs w:val="20"/>
              </w:rPr>
              <w:t xml:space="preserve">unt et al. (2008), </w:t>
            </w:r>
            <w:r w:rsidR="003E29F0">
              <w:rPr>
                <w:rFonts w:cstheme="minorHAnsi"/>
                <w:sz w:val="20"/>
                <w:szCs w:val="20"/>
              </w:rPr>
              <w:t xml:space="preserve">van der </w:t>
            </w:r>
            <w:proofErr w:type="spellStart"/>
            <w:r w:rsidR="003E29F0">
              <w:rPr>
                <w:rFonts w:cstheme="minorHAnsi"/>
                <w:sz w:val="20"/>
                <w:szCs w:val="20"/>
              </w:rPr>
              <w:t>Spo</w:t>
            </w:r>
            <w:r w:rsidR="00713065">
              <w:rPr>
                <w:rFonts w:cstheme="minorHAnsi"/>
                <w:sz w:val="20"/>
                <w:szCs w:val="20"/>
              </w:rPr>
              <w:t>e</w:t>
            </w:r>
            <w:r w:rsidR="003E29F0">
              <w:rPr>
                <w:rFonts w:cstheme="minorHAnsi"/>
                <w:sz w:val="20"/>
                <w:szCs w:val="20"/>
              </w:rPr>
              <w:t>l</w:t>
            </w:r>
            <w:proofErr w:type="spellEnd"/>
            <w:r w:rsidR="003E29F0">
              <w:rPr>
                <w:rFonts w:cstheme="minorHAnsi"/>
                <w:sz w:val="20"/>
                <w:szCs w:val="20"/>
              </w:rPr>
              <w:t xml:space="preserve"> et al. (</w:t>
            </w:r>
            <w:r w:rsidR="000F064A">
              <w:rPr>
                <w:rFonts w:cstheme="minorHAnsi"/>
                <w:sz w:val="20"/>
                <w:szCs w:val="20"/>
              </w:rPr>
              <w:t>199</w:t>
            </w:r>
            <w:r w:rsidR="003E29F0">
              <w:rPr>
                <w:rFonts w:cstheme="minorHAnsi"/>
                <w:sz w:val="20"/>
                <w:szCs w:val="20"/>
              </w:rPr>
              <w:t xml:space="preserve">9), </w:t>
            </w:r>
            <w:r w:rsidR="00DF6D48">
              <w:rPr>
                <w:rFonts w:cstheme="minorHAnsi"/>
                <w:sz w:val="20"/>
                <w:szCs w:val="20"/>
              </w:rPr>
              <w:t xml:space="preserve">Hunt et al. (2018), </w:t>
            </w:r>
            <w:proofErr w:type="spellStart"/>
            <w:r w:rsidR="007D61B5">
              <w:rPr>
                <w:rFonts w:cstheme="minorHAnsi"/>
                <w:sz w:val="20"/>
                <w:szCs w:val="20"/>
              </w:rPr>
              <w:t>Bednaršek</w:t>
            </w:r>
            <w:proofErr w:type="spellEnd"/>
            <w:r w:rsidR="007D61B5">
              <w:rPr>
                <w:rFonts w:cstheme="minorHAnsi"/>
                <w:sz w:val="20"/>
                <w:szCs w:val="20"/>
              </w:rPr>
              <w:t xml:space="preserve"> et al. (2012</w:t>
            </w:r>
            <w:r w:rsidR="003F5D8A">
              <w:rPr>
                <w:rFonts w:cstheme="minorHAnsi"/>
                <w:sz w:val="20"/>
                <w:szCs w:val="20"/>
              </w:rPr>
              <w:t>a</w:t>
            </w:r>
            <w:r w:rsidR="007D61B5">
              <w:rPr>
                <w:rFonts w:cstheme="minorHAnsi"/>
                <w:sz w:val="20"/>
                <w:szCs w:val="20"/>
              </w:rPr>
              <w:t xml:space="preserve">), </w:t>
            </w:r>
            <w:proofErr w:type="spellStart"/>
            <w:r w:rsidR="009E4B7C">
              <w:rPr>
                <w:rFonts w:cstheme="minorHAnsi"/>
                <w:sz w:val="20"/>
                <w:szCs w:val="20"/>
              </w:rPr>
              <w:t>Akiha</w:t>
            </w:r>
            <w:proofErr w:type="spellEnd"/>
            <w:r w:rsidR="009E4B7C">
              <w:rPr>
                <w:rFonts w:cstheme="minorHAnsi"/>
                <w:sz w:val="20"/>
                <w:szCs w:val="20"/>
              </w:rPr>
              <w:t xml:space="preserve"> et al. (2017), </w:t>
            </w:r>
            <w:r w:rsidR="003E29F0">
              <w:rPr>
                <w:rFonts w:cstheme="minorHAnsi"/>
                <w:sz w:val="20"/>
                <w:szCs w:val="20"/>
              </w:rPr>
              <w:t>Steinberg et al</w:t>
            </w:r>
            <w:r w:rsidR="004C484F">
              <w:rPr>
                <w:rFonts w:cstheme="minorHAnsi"/>
                <w:sz w:val="20"/>
                <w:szCs w:val="20"/>
              </w:rPr>
              <w:t>.</w:t>
            </w:r>
            <w:r w:rsidR="003E29F0">
              <w:rPr>
                <w:rFonts w:cstheme="minorHAnsi"/>
                <w:sz w:val="20"/>
                <w:szCs w:val="20"/>
              </w:rPr>
              <w:t xml:space="preserve"> (2015), Pinkerton et al. (2020)</w:t>
            </w:r>
          </w:p>
          <w:p w14:paraId="15A72B49" w14:textId="5C3E0BF1" w:rsidR="008122A9" w:rsidRDefault="008122A9" w:rsidP="00E14A57">
            <w:pPr>
              <w:rPr>
                <w:rFonts w:cstheme="minorHAnsi"/>
                <w:sz w:val="20"/>
                <w:szCs w:val="20"/>
              </w:rPr>
            </w:pPr>
          </w:p>
          <w:p w14:paraId="535D1050" w14:textId="77777777" w:rsidR="0038280F" w:rsidRDefault="0038280F" w:rsidP="00E14A57">
            <w:pPr>
              <w:rPr>
                <w:rFonts w:cstheme="minorHAnsi"/>
                <w:sz w:val="20"/>
                <w:szCs w:val="20"/>
              </w:rPr>
            </w:pPr>
          </w:p>
          <w:p w14:paraId="7990C6CE" w14:textId="6D1A556B" w:rsidR="008122A9" w:rsidRDefault="007A7615" w:rsidP="00E14A57">
            <w:pPr>
              <w:rPr>
                <w:rFonts w:cstheme="minorHAnsi"/>
                <w:sz w:val="20"/>
                <w:szCs w:val="20"/>
              </w:rPr>
            </w:pPr>
            <w:r>
              <w:rPr>
                <w:rFonts w:cstheme="minorHAnsi"/>
                <w:sz w:val="20"/>
                <w:szCs w:val="20"/>
              </w:rPr>
              <w:t xml:space="preserve">Van der </w:t>
            </w:r>
            <w:proofErr w:type="spellStart"/>
            <w:r>
              <w:rPr>
                <w:rFonts w:cstheme="minorHAnsi"/>
                <w:sz w:val="20"/>
                <w:szCs w:val="20"/>
              </w:rPr>
              <w:t>Spoel</w:t>
            </w:r>
            <w:proofErr w:type="spellEnd"/>
            <w:r>
              <w:rPr>
                <w:rFonts w:cstheme="minorHAnsi"/>
                <w:sz w:val="20"/>
                <w:szCs w:val="20"/>
              </w:rPr>
              <w:t xml:space="preserve"> et al. (1999), </w:t>
            </w:r>
            <w:r w:rsidR="007E108E" w:rsidRPr="00E71A4A">
              <w:rPr>
                <w:rFonts w:cstheme="minorHAnsi"/>
                <w:sz w:val="20"/>
                <w:szCs w:val="20"/>
              </w:rPr>
              <w:t xml:space="preserve">Seibel and </w:t>
            </w:r>
            <w:proofErr w:type="spellStart"/>
            <w:r w:rsidR="007E108E" w:rsidRPr="00E71A4A">
              <w:rPr>
                <w:rFonts w:cstheme="minorHAnsi"/>
                <w:sz w:val="20"/>
                <w:szCs w:val="20"/>
              </w:rPr>
              <w:t>Dierssen</w:t>
            </w:r>
            <w:proofErr w:type="spellEnd"/>
            <w:r w:rsidR="007E108E">
              <w:rPr>
                <w:rFonts w:cstheme="minorHAnsi"/>
                <w:sz w:val="20"/>
                <w:szCs w:val="20"/>
              </w:rPr>
              <w:t xml:space="preserve"> (2</w:t>
            </w:r>
            <w:r w:rsidR="007E108E" w:rsidRPr="00E71A4A">
              <w:rPr>
                <w:rFonts w:cstheme="minorHAnsi"/>
                <w:sz w:val="20"/>
                <w:szCs w:val="20"/>
              </w:rPr>
              <w:t>003</w:t>
            </w:r>
            <w:r w:rsidR="007E108E">
              <w:rPr>
                <w:rFonts w:cstheme="minorHAnsi"/>
                <w:sz w:val="20"/>
                <w:szCs w:val="20"/>
              </w:rPr>
              <w:t xml:space="preserve">), </w:t>
            </w:r>
            <w:r w:rsidR="008122A9">
              <w:rPr>
                <w:rFonts w:cstheme="minorHAnsi"/>
                <w:sz w:val="20"/>
                <w:szCs w:val="20"/>
              </w:rPr>
              <w:t>Hunt et al. (2008)</w:t>
            </w:r>
            <w:r w:rsidR="00DF654C">
              <w:rPr>
                <w:rFonts w:cstheme="minorHAnsi"/>
                <w:sz w:val="20"/>
                <w:szCs w:val="20"/>
              </w:rPr>
              <w:t xml:space="preserve">, McLeod et al. (2010), </w:t>
            </w:r>
            <w:r w:rsidR="000F51C2">
              <w:rPr>
                <w:rFonts w:cstheme="minorHAnsi"/>
                <w:sz w:val="20"/>
                <w:szCs w:val="20"/>
              </w:rPr>
              <w:t>Flores et al. (2014)</w:t>
            </w:r>
            <w:r w:rsidR="00E71A4A">
              <w:rPr>
                <w:rFonts w:cstheme="minorHAnsi"/>
                <w:sz w:val="20"/>
                <w:szCs w:val="20"/>
              </w:rPr>
              <w:t xml:space="preserve">, </w:t>
            </w:r>
            <w:r w:rsidR="00E71A4A" w:rsidRPr="00E71A4A">
              <w:rPr>
                <w:rFonts w:cstheme="minorHAnsi"/>
                <w:sz w:val="20"/>
                <w:szCs w:val="20"/>
              </w:rPr>
              <w:t>Steinberg et al.</w:t>
            </w:r>
            <w:r w:rsidR="00253494">
              <w:rPr>
                <w:rFonts w:cstheme="minorHAnsi"/>
                <w:sz w:val="20"/>
                <w:szCs w:val="20"/>
              </w:rPr>
              <w:t xml:space="preserve"> (</w:t>
            </w:r>
            <w:r w:rsidR="00E71A4A" w:rsidRPr="00E71A4A">
              <w:rPr>
                <w:rFonts w:cstheme="minorHAnsi"/>
                <w:sz w:val="20"/>
                <w:szCs w:val="20"/>
              </w:rPr>
              <w:t>2015</w:t>
            </w:r>
            <w:r w:rsidR="00253494">
              <w:rPr>
                <w:rFonts w:cstheme="minorHAnsi"/>
                <w:sz w:val="20"/>
                <w:szCs w:val="20"/>
              </w:rPr>
              <w:t>),</w:t>
            </w:r>
            <w:r w:rsidR="00E71A4A" w:rsidRPr="00E71A4A">
              <w:rPr>
                <w:rFonts w:cstheme="minorHAnsi"/>
                <w:sz w:val="20"/>
                <w:szCs w:val="20"/>
              </w:rPr>
              <w:t xml:space="preserve"> Pinkerton et al.</w:t>
            </w:r>
            <w:r w:rsidR="004108A6">
              <w:rPr>
                <w:rFonts w:cstheme="minorHAnsi"/>
                <w:sz w:val="20"/>
                <w:szCs w:val="20"/>
              </w:rPr>
              <w:t xml:space="preserve"> (</w:t>
            </w:r>
            <w:r w:rsidR="00E71A4A" w:rsidRPr="00E71A4A">
              <w:rPr>
                <w:rFonts w:cstheme="minorHAnsi"/>
                <w:sz w:val="20"/>
                <w:szCs w:val="20"/>
              </w:rPr>
              <w:t>2020</w:t>
            </w:r>
            <w:r w:rsidR="004108A6">
              <w:rPr>
                <w:rFonts w:cstheme="minorHAnsi"/>
                <w:sz w:val="20"/>
                <w:szCs w:val="20"/>
              </w:rPr>
              <w:t>)</w:t>
            </w:r>
          </w:p>
          <w:p w14:paraId="456C1E88" w14:textId="3447BF41" w:rsidR="008122A9" w:rsidRDefault="008122A9" w:rsidP="00E14A57">
            <w:pPr>
              <w:rPr>
                <w:rFonts w:cstheme="minorHAnsi"/>
                <w:sz w:val="20"/>
                <w:szCs w:val="20"/>
              </w:rPr>
            </w:pPr>
          </w:p>
          <w:p w14:paraId="3F80F38F" w14:textId="510C91B6" w:rsidR="0038280F" w:rsidRDefault="0038280F" w:rsidP="00E14A57">
            <w:pPr>
              <w:rPr>
                <w:rFonts w:cstheme="minorHAnsi"/>
                <w:sz w:val="20"/>
                <w:szCs w:val="20"/>
              </w:rPr>
            </w:pPr>
          </w:p>
          <w:p w14:paraId="6A3EC802" w14:textId="77777777" w:rsidR="0038280F" w:rsidRDefault="0038280F" w:rsidP="00E14A57">
            <w:pPr>
              <w:rPr>
                <w:rFonts w:cstheme="minorHAnsi"/>
                <w:sz w:val="20"/>
                <w:szCs w:val="20"/>
              </w:rPr>
            </w:pPr>
          </w:p>
          <w:p w14:paraId="176E6946" w14:textId="77777777" w:rsidR="004744BB" w:rsidRDefault="004744BB" w:rsidP="00E14A57">
            <w:pPr>
              <w:rPr>
                <w:rFonts w:cstheme="minorHAnsi"/>
                <w:sz w:val="20"/>
                <w:szCs w:val="20"/>
              </w:rPr>
            </w:pPr>
          </w:p>
          <w:p w14:paraId="77E8EC60" w14:textId="5885933D" w:rsidR="008122A9" w:rsidRDefault="00253494" w:rsidP="00E14A57">
            <w:pPr>
              <w:rPr>
                <w:rFonts w:cstheme="minorHAnsi"/>
                <w:sz w:val="20"/>
                <w:szCs w:val="20"/>
              </w:rPr>
            </w:pPr>
            <w:r>
              <w:rPr>
                <w:rFonts w:cstheme="minorHAnsi"/>
                <w:sz w:val="20"/>
                <w:szCs w:val="20"/>
              </w:rPr>
              <w:t>H</w:t>
            </w:r>
            <w:r w:rsidR="008122A9">
              <w:rPr>
                <w:rFonts w:cstheme="minorHAnsi"/>
                <w:sz w:val="20"/>
                <w:szCs w:val="20"/>
              </w:rPr>
              <w:t>unt et al. (2008)</w:t>
            </w:r>
            <w:r w:rsidR="004B677D">
              <w:rPr>
                <w:rFonts w:cstheme="minorHAnsi"/>
                <w:sz w:val="20"/>
                <w:szCs w:val="20"/>
              </w:rPr>
              <w:t xml:space="preserve"> </w:t>
            </w:r>
          </w:p>
          <w:p w14:paraId="3439BAF1" w14:textId="77777777" w:rsidR="00BF1570" w:rsidRDefault="00BF1570" w:rsidP="00E14A57">
            <w:pPr>
              <w:rPr>
                <w:rFonts w:cstheme="minorHAnsi"/>
                <w:sz w:val="20"/>
                <w:szCs w:val="20"/>
              </w:rPr>
            </w:pPr>
          </w:p>
          <w:p w14:paraId="2676B007" w14:textId="77777777" w:rsidR="00BF1570" w:rsidRDefault="00BF1570" w:rsidP="00E14A57">
            <w:pPr>
              <w:rPr>
                <w:rFonts w:cstheme="minorHAnsi"/>
                <w:sz w:val="20"/>
                <w:szCs w:val="20"/>
              </w:rPr>
            </w:pPr>
          </w:p>
          <w:p w14:paraId="1FA63F38" w14:textId="77777777" w:rsidR="00BF1570" w:rsidRDefault="00BF1570" w:rsidP="00E14A57">
            <w:pPr>
              <w:rPr>
                <w:rFonts w:cstheme="minorHAnsi"/>
                <w:sz w:val="20"/>
                <w:szCs w:val="20"/>
              </w:rPr>
            </w:pPr>
          </w:p>
          <w:p w14:paraId="2D49996F" w14:textId="77777777" w:rsidR="00BF1570" w:rsidRDefault="00BF1570" w:rsidP="00E14A57">
            <w:pPr>
              <w:rPr>
                <w:rFonts w:cstheme="minorHAnsi"/>
                <w:sz w:val="20"/>
                <w:szCs w:val="20"/>
              </w:rPr>
            </w:pPr>
          </w:p>
          <w:p w14:paraId="5CF2D7D7" w14:textId="462CF7EB" w:rsidR="00BF1570" w:rsidRDefault="00BF1570" w:rsidP="00E14A57">
            <w:pPr>
              <w:rPr>
                <w:rFonts w:cstheme="minorHAnsi"/>
                <w:sz w:val="20"/>
                <w:szCs w:val="20"/>
              </w:rPr>
            </w:pPr>
          </w:p>
          <w:p w14:paraId="462FDAD2" w14:textId="77777777" w:rsidR="00CB60B1" w:rsidRDefault="00CB60B1" w:rsidP="00E14A57">
            <w:pPr>
              <w:rPr>
                <w:rFonts w:cstheme="minorHAnsi"/>
                <w:sz w:val="20"/>
                <w:szCs w:val="20"/>
              </w:rPr>
            </w:pPr>
          </w:p>
          <w:p w14:paraId="051C75F5" w14:textId="60BA9C79" w:rsidR="00BF1570" w:rsidRPr="00DF6D48" w:rsidRDefault="0076544B" w:rsidP="00E14A57">
            <w:pPr>
              <w:rPr>
                <w:rFonts w:cstheme="minorHAnsi"/>
                <w:sz w:val="20"/>
                <w:szCs w:val="20"/>
              </w:rPr>
            </w:pPr>
            <w:proofErr w:type="spellStart"/>
            <w:r>
              <w:rPr>
                <w:rFonts w:cstheme="minorHAnsi"/>
                <w:sz w:val="20"/>
                <w:szCs w:val="20"/>
              </w:rPr>
              <w:t>Mucci</w:t>
            </w:r>
            <w:proofErr w:type="spellEnd"/>
            <w:r>
              <w:rPr>
                <w:rFonts w:cstheme="minorHAnsi"/>
                <w:sz w:val="20"/>
                <w:szCs w:val="20"/>
              </w:rPr>
              <w:t xml:space="preserve"> (1993), </w:t>
            </w:r>
            <w:r w:rsidR="009D0A87">
              <w:rPr>
                <w:rFonts w:cstheme="minorHAnsi"/>
                <w:sz w:val="20"/>
                <w:szCs w:val="20"/>
              </w:rPr>
              <w:t xml:space="preserve">Fabry et al. (2008), </w:t>
            </w:r>
            <w:proofErr w:type="spellStart"/>
            <w:r w:rsidR="00BF1570">
              <w:rPr>
                <w:rFonts w:cstheme="minorHAnsi"/>
                <w:sz w:val="20"/>
                <w:szCs w:val="20"/>
              </w:rPr>
              <w:t>Manno</w:t>
            </w:r>
            <w:proofErr w:type="spellEnd"/>
            <w:r w:rsidR="00BF1570">
              <w:rPr>
                <w:rFonts w:cstheme="minorHAnsi"/>
                <w:sz w:val="20"/>
                <w:szCs w:val="20"/>
              </w:rPr>
              <w:t xml:space="preserve"> et</w:t>
            </w:r>
            <w:r w:rsidR="00EA4B5E">
              <w:rPr>
                <w:rFonts w:cstheme="minorHAnsi"/>
                <w:sz w:val="20"/>
                <w:szCs w:val="20"/>
              </w:rPr>
              <w:t xml:space="preserve"> al. (201</w:t>
            </w:r>
            <w:r w:rsidR="00430C04">
              <w:rPr>
                <w:rFonts w:cstheme="minorHAnsi"/>
                <w:sz w:val="20"/>
                <w:szCs w:val="20"/>
              </w:rPr>
              <w:t>0, 2017, 2018, 2020</w:t>
            </w:r>
            <w:r w:rsidR="00EA4B5E">
              <w:rPr>
                <w:rFonts w:cstheme="minorHAnsi"/>
                <w:sz w:val="20"/>
                <w:szCs w:val="20"/>
              </w:rPr>
              <w:t xml:space="preserve">), </w:t>
            </w:r>
            <w:proofErr w:type="spellStart"/>
            <w:r w:rsidR="009D0A87">
              <w:rPr>
                <w:rFonts w:cstheme="minorHAnsi"/>
                <w:sz w:val="20"/>
                <w:szCs w:val="20"/>
              </w:rPr>
              <w:t>Bednaršek</w:t>
            </w:r>
            <w:proofErr w:type="spellEnd"/>
            <w:r w:rsidR="009D0A87">
              <w:rPr>
                <w:rFonts w:cstheme="minorHAnsi"/>
                <w:sz w:val="20"/>
                <w:szCs w:val="20"/>
              </w:rPr>
              <w:t xml:space="preserve"> </w:t>
            </w:r>
            <w:r w:rsidR="00EA4B5E">
              <w:rPr>
                <w:rFonts w:cstheme="minorHAnsi"/>
                <w:sz w:val="20"/>
                <w:szCs w:val="20"/>
              </w:rPr>
              <w:t>et al. (2017</w:t>
            </w:r>
            <w:r w:rsidR="00144437">
              <w:rPr>
                <w:rFonts w:cstheme="minorHAnsi"/>
                <w:sz w:val="20"/>
                <w:szCs w:val="20"/>
              </w:rPr>
              <w:t>a</w:t>
            </w:r>
            <w:r w:rsidR="00F441CA">
              <w:rPr>
                <w:rFonts w:cstheme="minorHAnsi"/>
                <w:sz w:val="20"/>
                <w:szCs w:val="20"/>
              </w:rPr>
              <w:t>, 2019)</w:t>
            </w:r>
            <w:r w:rsidR="00003B1E">
              <w:rPr>
                <w:rFonts w:cstheme="minorHAnsi"/>
                <w:sz w:val="20"/>
                <w:szCs w:val="20"/>
              </w:rPr>
              <w:t xml:space="preserve"> </w:t>
            </w:r>
          </w:p>
        </w:tc>
      </w:tr>
    </w:tbl>
    <w:p w14:paraId="4A492AC9" w14:textId="261D7873" w:rsidR="00533135" w:rsidRPr="003A1BDB" w:rsidRDefault="003A1BDB" w:rsidP="004108A6">
      <w:pPr>
        <w:rPr>
          <w:sz w:val="16"/>
          <w:szCs w:val="16"/>
        </w:rPr>
      </w:pPr>
      <w:r>
        <w:rPr>
          <w:sz w:val="16"/>
          <w:szCs w:val="16"/>
        </w:rPr>
        <w:lastRenderedPageBreak/>
        <w:t>*</w:t>
      </w:r>
      <w:r w:rsidR="00F31219" w:rsidRPr="003A1BDB">
        <w:rPr>
          <w:sz w:val="16"/>
          <w:szCs w:val="16"/>
        </w:rPr>
        <w:t xml:space="preserve">See main paper for </w:t>
      </w:r>
      <w:r w:rsidR="009C765F" w:rsidRPr="003A1BDB">
        <w:rPr>
          <w:sz w:val="16"/>
          <w:szCs w:val="16"/>
        </w:rPr>
        <w:t xml:space="preserve">full </w:t>
      </w:r>
      <w:r w:rsidR="00F31219" w:rsidRPr="003A1BDB">
        <w:rPr>
          <w:sz w:val="16"/>
          <w:szCs w:val="16"/>
        </w:rPr>
        <w:t>reference</w:t>
      </w:r>
      <w:r w:rsidR="00FB6631" w:rsidRPr="003A1BDB">
        <w:rPr>
          <w:sz w:val="16"/>
          <w:szCs w:val="16"/>
        </w:rPr>
        <w:t xml:space="preserve"> details</w:t>
      </w:r>
    </w:p>
    <w:sectPr w:rsidR="00533135" w:rsidRPr="003A1BDB" w:rsidSect="00495B4E">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E54D4"/>
    <w:multiLevelType w:val="multilevel"/>
    <w:tmpl w:val="14B82AE2"/>
    <w:lvl w:ilvl="0">
      <w:start w:val="7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0519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B4E"/>
    <w:rsid w:val="00002841"/>
    <w:rsid w:val="00002963"/>
    <w:rsid w:val="00003B1E"/>
    <w:rsid w:val="00004267"/>
    <w:rsid w:val="00010E29"/>
    <w:rsid w:val="00012CFE"/>
    <w:rsid w:val="00014469"/>
    <w:rsid w:val="000155B1"/>
    <w:rsid w:val="00015798"/>
    <w:rsid w:val="00020728"/>
    <w:rsid w:val="000214C9"/>
    <w:rsid w:val="000232AF"/>
    <w:rsid w:val="0002620F"/>
    <w:rsid w:val="000271B7"/>
    <w:rsid w:val="0003087B"/>
    <w:rsid w:val="0003347E"/>
    <w:rsid w:val="00034021"/>
    <w:rsid w:val="0004143C"/>
    <w:rsid w:val="0004238C"/>
    <w:rsid w:val="0004739A"/>
    <w:rsid w:val="00053663"/>
    <w:rsid w:val="0006348A"/>
    <w:rsid w:val="00067E32"/>
    <w:rsid w:val="0007176F"/>
    <w:rsid w:val="0007378D"/>
    <w:rsid w:val="000741AA"/>
    <w:rsid w:val="00074580"/>
    <w:rsid w:val="000776F0"/>
    <w:rsid w:val="00090D67"/>
    <w:rsid w:val="00091C8D"/>
    <w:rsid w:val="000A1FC3"/>
    <w:rsid w:val="000B7B90"/>
    <w:rsid w:val="000C0D05"/>
    <w:rsid w:val="000D644B"/>
    <w:rsid w:val="000E32A5"/>
    <w:rsid w:val="000F064A"/>
    <w:rsid w:val="000F0943"/>
    <w:rsid w:val="000F1E51"/>
    <w:rsid w:val="000F2FE7"/>
    <w:rsid w:val="000F51C2"/>
    <w:rsid w:val="00103981"/>
    <w:rsid w:val="001052FA"/>
    <w:rsid w:val="00111BEF"/>
    <w:rsid w:val="00117376"/>
    <w:rsid w:val="001213C2"/>
    <w:rsid w:val="0013334B"/>
    <w:rsid w:val="001345F3"/>
    <w:rsid w:val="00134A12"/>
    <w:rsid w:val="00136DE9"/>
    <w:rsid w:val="00141E93"/>
    <w:rsid w:val="00144437"/>
    <w:rsid w:val="00150225"/>
    <w:rsid w:val="00155301"/>
    <w:rsid w:val="00176BF6"/>
    <w:rsid w:val="00182763"/>
    <w:rsid w:val="00191C73"/>
    <w:rsid w:val="00191E37"/>
    <w:rsid w:val="001960D6"/>
    <w:rsid w:val="001A48DD"/>
    <w:rsid w:val="001B1836"/>
    <w:rsid w:val="001B63A0"/>
    <w:rsid w:val="001C0475"/>
    <w:rsid w:val="001C0AEC"/>
    <w:rsid w:val="001C28C7"/>
    <w:rsid w:val="001D04AA"/>
    <w:rsid w:val="001D6A12"/>
    <w:rsid w:val="001E2986"/>
    <w:rsid w:val="001F01F4"/>
    <w:rsid w:val="001F20BF"/>
    <w:rsid w:val="001F4F36"/>
    <w:rsid w:val="001F7435"/>
    <w:rsid w:val="001F751A"/>
    <w:rsid w:val="002020C5"/>
    <w:rsid w:val="00202583"/>
    <w:rsid w:val="00202BA4"/>
    <w:rsid w:val="002042A0"/>
    <w:rsid w:val="00204373"/>
    <w:rsid w:val="00205BED"/>
    <w:rsid w:val="002140E8"/>
    <w:rsid w:val="0022127D"/>
    <w:rsid w:val="00225218"/>
    <w:rsid w:val="0022662E"/>
    <w:rsid w:val="00244D1F"/>
    <w:rsid w:val="0025086B"/>
    <w:rsid w:val="00253494"/>
    <w:rsid w:val="002635E9"/>
    <w:rsid w:val="002645A6"/>
    <w:rsid w:val="0026496C"/>
    <w:rsid w:val="00267300"/>
    <w:rsid w:val="002712DA"/>
    <w:rsid w:val="00281789"/>
    <w:rsid w:val="00283FA5"/>
    <w:rsid w:val="002865AC"/>
    <w:rsid w:val="0028746F"/>
    <w:rsid w:val="00295B26"/>
    <w:rsid w:val="002C29A9"/>
    <w:rsid w:val="002C7985"/>
    <w:rsid w:val="002E2351"/>
    <w:rsid w:val="002E66E9"/>
    <w:rsid w:val="002F242E"/>
    <w:rsid w:val="00301823"/>
    <w:rsid w:val="00302AFB"/>
    <w:rsid w:val="00302CFF"/>
    <w:rsid w:val="0031355A"/>
    <w:rsid w:val="00316348"/>
    <w:rsid w:val="003208D1"/>
    <w:rsid w:val="00324C84"/>
    <w:rsid w:val="00325519"/>
    <w:rsid w:val="003259C0"/>
    <w:rsid w:val="00327AC1"/>
    <w:rsid w:val="003376BA"/>
    <w:rsid w:val="00341566"/>
    <w:rsid w:val="0034216A"/>
    <w:rsid w:val="00343BF6"/>
    <w:rsid w:val="003449CA"/>
    <w:rsid w:val="003450C3"/>
    <w:rsid w:val="003451BA"/>
    <w:rsid w:val="003467A4"/>
    <w:rsid w:val="00346E00"/>
    <w:rsid w:val="00364684"/>
    <w:rsid w:val="00364EA8"/>
    <w:rsid w:val="00366F84"/>
    <w:rsid w:val="00370C81"/>
    <w:rsid w:val="00376E46"/>
    <w:rsid w:val="00381054"/>
    <w:rsid w:val="0038280F"/>
    <w:rsid w:val="003849EF"/>
    <w:rsid w:val="00394235"/>
    <w:rsid w:val="003A09CA"/>
    <w:rsid w:val="003A1BDB"/>
    <w:rsid w:val="003B10B1"/>
    <w:rsid w:val="003B30CC"/>
    <w:rsid w:val="003B738E"/>
    <w:rsid w:val="003D2547"/>
    <w:rsid w:val="003D5819"/>
    <w:rsid w:val="003D63ED"/>
    <w:rsid w:val="003D7D5F"/>
    <w:rsid w:val="003E2699"/>
    <w:rsid w:val="003E29F0"/>
    <w:rsid w:val="003E2A7E"/>
    <w:rsid w:val="003E79FA"/>
    <w:rsid w:val="003F137C"/>
    <w:rsid w:val="003F20CF"/>
    <w:rsid w:val="003F5D8A"/>
    <w:rsid w:val="003F691F"/>
    <w:rsid w:val="0040064F"/>
    <w:rsid w:val="00407A33"/>
    <w:rsid w:val="004108A6"/>
    <w:rsid w:val="0041314A"/>
    <w:rsid w:val="0041375D"/>
    <w:rsid w:val="0041682C"/>
    <w:rsid w:val="004207EE"/>
    <w:rsid w:val="00421B3E"/>
    <w:rsid w:val="00422130"/>
    <w:rsid w:val="0042244F"/>
    <w:rsid w:val="004254B2"/>
    <w:rsid w:val="00430C04"/>
    <w:rsid w:val="00432458"/>
    <w:rsid w:val="00433B5C"/>
    <w:rsid w:val="00435534"/>
    <w:rsid w:val="00436D30"/>
    <w:rsid w:val="00443BC2"/>
    <w:rsid w:val="00445726"/>
    <w:rsid w:val="00447434"/>
    <w:rsid w:val="00457952"/>
    <w:rsid w:val="00461DE9"/>
    <w:rsid w:val="004628D8"/>
    <w:rsid w:val="0046342A"/>
    <w:rsid w:val="004652D7"/>
    <w:rsid w:val="00466BF8"/>
    <w:rsid w:val="004744BB"/>
    <w:rsid w:val="0048198A"/>
    <w:rsid w:val="004861A8"/>
    <w:rsid w:val="00487FC3"/>
    <w:rsid w:val="00495B4E"/>
    <w:rsid w:val="0049693A"/>
    <w:rsid w:val="004A7D96"/>
    <w:rsid w:val="004B5A14"/>
    <w:rsid w:val="004B677D"/>
    <w:rsid w:val="004C484F"/>
    <w:rsid w:val="004C7D7A"/>
    <w:rsid w:val="004D4F3D"/>
    <w:rsid w:val="004D7113"/>
    <w:rsid w:val="004E2C52"/>
    <w:rsid w:val="004E39E6"/>
    <w:rsid w:val="004F50B4"/>
    <w:rsid w:val="00504D36"/>
    <w:rsid w:val="00505041"/>
    <w:rsid w:val="005059AA"/>
    <w:rsid w:val="00522A24"/>
    <w:rsid w:val="00524320"/>
    <w:rsid w:val="00527DB2"/>
    <w:rsid w:val="0053085B"/>
    <w:rsid w:val="005409AA"/>
    <w:rsid w:val="0054459C"/>
    <w:rsid w:val="00544998"/>
    <w:rsid w:val="00544DFD"/>
    <w:rsid w:val="005562F5"/>
    <w:rsid w:val="0056015A"/>
    <w:rsid w:val="0056182D"/>
    <w:rsid w:val="00567A8B"/>
    <w:rsid w:val="005811A2"/>
    <w:rsid w:val="005900E5"/>
    <w:rsid w:val="0059269A"/>
    <w:rsid w:val="005A6DF1"/>
    <w:rsid w:val="005A75D1"/>
    <w:rsid w:val="005B1AAF"/>
    <w:rsid w:val="005B4CE5"/>
    <w:rsid w:val="005C0B76"/>
    <w:rsid w:val="005C25DE"/>
    <w:rsid w:val="005C3533"/>
    <w:rsid w:val="005D4745"/>
    <w:rsid w:val="005D51BB"/>
    <w:rsid w:val="005D7172"/>
    <w:rsid w:val="005E3A01"/>
    <w:rsid w:val="005E6206"/>
    <w:rsid w:val="005F116D"/>
    <w:rsid w:val="005F365E"/>
    <w:rsid w:val="005F4A19"/>
    <w:rsid w:val="005F615D"/>
    <w:rsid w:val="00604A74"/>
    <w:rsid w:val="00604E53"/>
    <w:rsid w:val="00610B9F"/>
    <w:rsid w:val="00611937"/>
    <w:rsid w:val="006230B6"/>
    <w:rsid w:val="006265EC"/>
    <w:rsid w:val="00633AEF"/>
    <w:rsid w:val="00634569"/>
    <w:rsid w:val="0063582D"/>
    <w:rsid w:val="006366CE"/>
    <w:rsid w:val="00636D52"/>
    <w:rsid w:val="006419A8"/>
    <w:rsid w:val="00647259"/>
    <w:rsid w:val="00647E00"/>
    <w:rsid w:val="006569E6"/>
    <w:rsid w:val="0066208D"/>
    <w:rsid w:val="00681384"/>
    <w:rsid w:val="006911CC"/>
    <w:rsid w:val="00693A62"/>
    <w:rsid w:val="00697141"/>
    <w:rsid w:val="006A03EE"/>
    <w:rsid w:val="006A3044"/>
    <w:rsid w:val="006B1EB5"/>
    <w:rsid w:val="006C1457"/>
    <w:rsid w:val="006C417D"/>
    <w:rsid w:val="006D055D"/>
    <w:rsid w:val="006D6D7D"/>
    <w:rsid w:val="006E2B02"/>
    <w:rsid w:val="006F0168"/>
    <w:rsid w:val="006F1A27"/>
    <w:rsid w:val="006F34FD"/>
    <w:rsid w:val="006F3A46"/>
    <w:rsid w:val="006F5275"/>
    <w:rsid w:val="00700E92"/>
    <w:rsid w:val="0070289D"/>
    <w:rsid w:val="00702DE8"/>
    <w:rsid w:val="00713065"/>
    <w:rsid w:val="007135B2"/>
    <w:rsid w:val="00716B31"/>
    <w:rsid w:val="00720CA9"/>
    <w:rsid w:val="007262A7"/>
    <w:rsid w:val="00735321"/>
    <w:rsid w:val="00744581"/>
    <w:rsid w:val="007543EC"/>
    <w:rsid w:val="007621B0"/>
    <w:rsid w:val="00764933"/>
    <w:rsid w:val="0076544B"/>
    <w:rsid w:val="007700CA"/>
    <w:rsid w:val="00770FDD"/>
    <w:rsid w:val="007852D1"/>
    <w:rsid w:val="00791BF9"/>
    <w:rsid w:val="007A3101"/>
    <w:rsid w:val="007A3FA2"/>
    <w:rsid w:val="007A6294"/>
    <w:rsid w:val="007A7615"/>
    <w:rsid w:val="007C18F7"/>
    <w:rsid w:val="007C4245"/>
    <w:rsid w:val="007D61B5"/>
    <w:rsid w:val="007D7B52"/>
    <w:rsid w:val="007E108E"/>
    <w:rsid w:val="007E4904"/>
    <w:rsid w:val="007E5760"/>
    <w:rsid w:val="007E6DB4"/>
    <w:rsid w:val="007E6F99"/>
    <w:rsid w:val="007E707E"/>
    <w:rsid w:val="007F4392"/>
    <w:rsid w:val="00801572"/>
    <w:rsid w:val="00801F24"/>
    <w:rsid w:val="008063CF"/>
    <w:rsid w:val="008122A9"/>
    <w:rsid w:val="0081568A"/>
    <w:rsid w:val="00817191"/>
    <w:rsid w:val="00817793"/>
    <w:rsid w:val="00817873"/>
    <w:rsid w:val="008179E9"/>
    <w:rsid w:val="00851E3F"/>
    <w:rsid w:val="00852264"/>
    <w:rsid w:val="008631A9"/>
    <w:rsid w:val="00865EC9"/>
    <w:rsid w:val="0088006D"/>
    <w:rsid w:val="0088754C"/>
    <w:rsid w:val="00896E7F"/>
    <w:rsid w:val="00897927"/>
    <w:rsid w:val="008A5B12"/>
    <w:rsid w:val="008C0320"/>
    <w:rsid w:val="008D0CF2"/>
    <w:rsid w:val="008D2C18"/>
    <w:rsid w:val="008E2D6C"/>
    <w:rsid w:val="008E6E5A"/>
    <w:rsid w:val="008F137F"/>
    <w:rsid w:val="009056E7"/>
    <w:rsid w:val="00907887"/>
    <w:rsid w:val="0091607C"/>
    <w:rsid w:val="00920C24"/>
    <w:rsid w:val="00931761"/>
    <w:rsid w:val="00934093"/>
    <w:rsid w:val="00937AD9"/>
    <w:rsid w:val="00942BDE"/>
    <w:rsid w:val="00947E0F"/>
    <w:rsid w:val="0095024E"/>
    <w:rsid w:val="00950AF3"/>
    <w:rsid w:val="009528A4"/>
    <w:rsid w:val="00956E48"/>
    <w:rsid w:val="0095799F"/>
    <w:rsid w:val="00961FF7"/>
    <w:rsid w:val="009629D5"/>
    <w:rsid w:val="00964A73"/>
    <w:rsid w:val="00966068"/>
    <w:rsid w:val="00971453"/>
    <w:rsid w:val="00977D8F"/>
    <w:rsid w:val="0098260C"/>
    <w:rsid w:val="00984641"/>
    <w:rsid w:val="00990259"/>
    <w:rsid w:val="009923E7"/>
    <w:rsid w:val="00992D62"/>
    <w:rsid w:val="00996687"/>
    <w:rsid w:val="009A0AEA"/>
    <w:rsid w:val="009A1B01"/>
    <w:rsid w:val="009B101C"/>
    <w:rsid w:val="009B4456"/>
    <w:rsid w:val="009C1777"/>
    <w:rsid w:val="009C2D38"/>
    <w:rsid w:val="009C32E7"/>
    <w:rsid w:val="009C3E71"/>
    <w:rsid w:val="009C765F"/>
    <w:rsid w:val="009D0A87"/>
    <w:rsid w:val="009D3B32"/>
    <w:rsid w:val="009D42C2"/>
    <w:rsid w:val="009D4DCE"/>
    <w:rsid w:val="009D5A7E"/>
    <w:rsid w:val="009E0817"/>
    <w:rsid w:val="009E3673"/>
    <w:rsid w:val="009E4B7C"/>
    <w:rsid w:val="009E6563"/>
    <w:rsid w:val="009E65B9"/>
    <w:rsid w:val="009F237E"/>
    <w:rsid w:val="00A0044C"/>
    <w:rsid w:val="00A10D04"/>
    <w:rsid w:val="00A15ECD"/>
    <w:rsid w:val="00A16605"/>
    <w:rsid w:val="00A178FD"/>
    <w:rsid w:val="00A20301"/>
    <w:rsid w:val="00A27174"/>
    <w:rsid w:val="00A3387B"/>
    <w:rsid w:val="00A443A5"/>
    <w:rsid w:val="00A468A6"/>
    <w:rsid w:val="00A541ED"/>
    <w:rsid w:val="00A54575"/>
    <w:rsid w:val="00A61696"/>
    <w:rsid w:val="00A61840"/>
    <w:rsid w:val="00A64A0A"/>
    <w:rsid w:val="00A66F49"/>
    <w:rsid w:val="00A67540"/>
    <w:rsid w:val="00A67AE8"/>
    <w:rsid w:val="00A7256C"/>
    <w:rsid w:val="00A80E31"/>
    <w:rsid w:val="00AA0739"/>
    <w:rsid w:val="00AA5DF3"/>
    <w:rsid w:val="00AA613C"/>
    <w:rsid w:val="00AA70AC"/>
    <w:rsid w:val="00AA7537"/>
    <w:rsid w:val="00AC0D1B"/>
    <w:rsid w:val="00AC430F"/>
    <w:rsid w:val="00AC78FA"/>
    <w:rsid w:val="00AD1ECF"/>
    <w:rsid w:val="00AD6709"/>
    <w:rsid w:val="00AE06EF"/>
    <w:rsid w:val="00AF1D60"/>
    <w:rsid w:val="00AF26DC"/>
    <w:rsid w:val="00AF3B81"/>
    <w:rsid w:val="00AF601B"/>
    <w:rsid w:val="00AF736D"/>
    <w:rsid w:val="00B03E77"/>
    <w:rsid w:val="00B10817"/>
    <w:rsid w:val="00B11445"/>
    <w:rsid w:val="00B131F3"/>
    <w:rsid w:val="00B22BB7"/>
    <w:rsid w:val="00B30EE5"/>
    <w:rsid w:val="00B352F7"/>
    <w:rsid w:val="00B519C0"/>
    <w:rsid w:val="00B62E30"/>
    <w:rsid w:val="00B643CC"/>
    <w:rsid w:val="00B812DB"/>
    <w:rsid w:val="00B81893"/>
    <w:rsid w:val="00B82F62"/>
    <w:rsid w:val="00B83207"/>
    <w:rsid w:val="00B83F2D"/>
    <w:rsid w:val="00B86F07"/>
    <w:rsid w:val="00B90274"/>
    <w:rsid w:val="00B9527E"/>
    <w:rsid w:val="00BA5B60"/>
    <w:rsid w:val="00BA779C"/>
    <w:rsid w:val="00BB1378"/>
    <w:rsid w:val="00BC6D44"/>
    <w:rsid w:val="00BD3E0B"/>
    <w:rsid w:val="00BD444B"/>
    <w:rsid w:val="00BE06D1"/>
    <w:rsid w:val="00BE21CF"/>
    <w:rsid w:val="00BF12BE"/>
    <w:rsid w:val="00BF1570"/>
    <w:rsid w:val="00BF5C04"/>
    <w:rsid w:val="00C00A71"/>
    <w:rsid w:val="00C04887"/>
    <w:rsid w:val="00C0670E"/>
    <w:rsid w:val="00C12D2C"/>
    <w:rsid w:val="00C15F0B"/>
    <w:rsid w:val="00C17E21"/>
    <w:rsid w:val="00C224DE"/>
    <w:rsid w:val="00C25EE2"/>
    <w:rsid w:val="00C3040F"/>
    <w:rsid w:val="00C3258D"/>
    <w:rsid w:val="00C32A27"/>
    <w:rsid w:val="00C4063D"/>
    <w:rsid w:val="00C43551"/>
    <w:rsid w:val="00C46371"/>
    <w:rsid w:val="00C5013D"/>
    <w:rsid w:val="00C50840"/>
    <w:rsid w:val="00C54513"/>
    <w:rsid w:val="00C750B2"/>
    <w:rsid w:val="00C756EF"/>
    <w:rsid w:val="00C81349"/>
    <w:rsid w:val="00C81A4F"/>
    <w:rsid w:val="00C8432C"/>
    <w:rsid w:val="00C928E7"/>
    <w:rsid w:val="00CA0CEB"/>
    <w:rsid w:val="00CA1209"/>
    <w:rsid w:val="00CB02F0"/>
    <w:rsid w:val="00CB04C3"/>
    <w:rsid w:val="00CB60B1"/>
    <w:rsid w:val="00CB7A03"/>
    <w:rsid w:val="00CC5FB3"/>
    <w:rsid w:val="00CD06CA"/>
    <w:rsid w:val="00CE3734"/>
    <w:rsid w:val="00CF00A1"/>
    <w:rsid w:val="00CF2ED7"/>
    <w:rsid w:val="00D01F81"/>
    <w:rsid w:val="00D11523"/>
    <w:rsid w:val="00D1573C"/>
    <w:rsid w:val="00D21F90"/>
    <w:rsid w:val="00D35A71"/>
    <w:rsid w:val="00D46614"/>
    <w:rsid w:val="00D46FED"/>
    <w:rsid w:val="00D476F6"/>
    <w:rsid w:val="00D5054C"/>
    <w:rsid w:val="00D51153"/>
    <w:rsid w:val="00D5438E"/>
    <w:rsid w:val="00D605B6"/>
    <w:rsid w:val="00D65D9A"/>
    <w:rsid w:val="00D70E1C"/>
    <w:rsid w:val="00D7483F"/>
    <w:rsid w:val="00D83472"/>
    <w:rsid w:val="00D845CE"/>
    <w:rsid w:val="00D86D14"/>
    <w:rsid w:val="00D87F99"/>
    <w:rsid w:val="00D928FF"/>
    <w:rsid w:val="00D9328F"/>
    <w:rsid w:val="00D934A9"/>
    <w:rsid w:val="00DA0EF5"/>
    <w:rsid w:val="00DD0679"/>
    <w:rsid w:val="00DD0EDB"/>
    <w:rsid w:val="00DD232B"/>
    <w:rsid w:val="00DD5BA3"/>
    <w:rsid w:val="00DD6799"/>
    <w:rsid w:val="00DE2194"/>
    <w:rsid w:val="00DE5DAE"/>
    <w:rsid w:val="00DF654C"/>
    <w:rsid w:val="00DF6D48"/>
    <w:rsid w:val="00E037D6"/>
    <w:rsid w:val="00E0716B"/>
    <w:rsid w:val="00E17B0C"/>
    <w:rsid w:val="00E237DB"/>
    <w:rsid w:val="00E24FA6"/>
    <w:rsid w:val="00E27A97"/>
    <w:rsid w:val="00E27F9E"/>
    <w:rsid w:val="00E32A50"/>
    <w:rsid w:val="00E333FB"/>
    <w:rsid w:val="00E41E00"/>
    <w:rsid w:val="00E4526D"/>
    <w:rsid w:val="00E46675"/>
    <w:rsid w:val="00E52F91"/>
    <w:rsid w:val="00E56A49"/>
    <w:rsid w:val="00E57F26"/>
    <w:rsid w:val="00E707C1"/>
    <w:rsid w:val="00E71A4A"/>
    <w:rsid w:val="00E72AB5"/>
    <w:rsid w:val="00E87BB1"/>
    <w:rsid w:val="00E969EB"/>
    <w:rsid w:val="00EA0ED4"/>
    <w:rsid w:val="00EA4B5E"/>
    <w:rsid w:val="00EA6F5C"/>
    <w:rsid w:val="00EB307F"/>
    <w:rsid w:val="00EB6F46"/>
    <w:rsid w:val="00EC1635"/>
    <w:rsid w:val="00ED1FFD"/>
    <w:rsid w:val="00EE3E12"/>
    <w:rsid w:val="00EE564E"/>
    <w:rsid w:val="00EF0878"/>
    <w:rsid w:val="00EF38B9"/>
    <w:rsid w:val="00EF4584"/>
    <w:rsid w:val="00F120C3"/>
    <w:rsid w:val="00F2328F"/>
    <w:rsid w:val="00F23BB1"/>
    <w:rsid w:val="00F246BA"/>
    <w:rsid w:val="00F24C4D"/>
    <w:rsid w:val="00F27E7D"/>
    <w:rsid w:val="00F31219"/>
    <w:rsid w:val="00F36DDD"/>
    <w:rsid w:val="00F36EC3"/>
    <w:rsid w:val="00F441CA"/>
    <w:rsid w:val="00F62E9D"/>
    <w:rsid w:val="00F66846"/>
    <w:rsid w:val="00F74C79"/>
    <w:rsid w:val="00F7602A"/>
    <w:rsid w:val="00F8090B"/>
    <w:rsid w:val="00F8274A"/>
    <w:rsid w:val="00F82C37"/>
    <w:rsid w:val="00F90237"/>
    <w:rsid w:val="00F9184F"/>
    <w:rsid w:val="00F927A4"/>
    <w:rsid w:val="00F93E8D"/>
    <w:rsid w:val="00FB104E"/>
    <w:rsid w:val="00FB3F84"/>
    <w:rsid w:val="00FB6631"/>
    <w:rsid w:val="00FC03F4"/>
    <w:rsid w:val="00FC620A"/>
    <w:rsid w:val="00FC66B6"/>
    <w:rsid w:val="00FC731C"/>
    <w:rsid w:val="00FE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61F71D7"/>
  <w15:chartTrackingRefBased/>
  <w15:docId w15:val="{8929822A-72F0-5346-B2AC-9B6757BA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B4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56795">
      <w:bodyDiv w:val="1"/>
      <w:marLeft w:val="0"/>
      <w:marRight w:val="0"/>
      <w:marTop w:val="0"/>
      <w:marBottom w:val="0"/>
      <w:divBdr>
        <w:top w:val="none" w:sz="0" w:space="0" w:color="auto"/>
        <w:left w:val="none" w:sz="0" w:space="0" w:color="auto"/>
        <w:bottom w:val="none" w:sz="0" w:space="0" w:color="auto"/>
        <w:right w:val="none" w:sz="0" w:space="0" w:color="auto"/>
      </w:divBdr>
      <w:divsChild>
        <w:div w:id="68313259">
          <w:marLeft w:val="0"/>
          <w:marRight w:val="0"/>
          <w:marTop w:val="0"/>
          <w:marBottom w:val="0"/>
          <w:divBdr>
            <w:top w:val="none" w:sz="0" w:space="0" w:color="auto"/>
            <w:left w:val="none" w:sz="0" w:space="0" w:color="auto"/>
            <w:bottom w:val="none" w:sz="0" w:space="0" w:color="auto"/>
            <w:right w:val="none" w:sz="0" w:space="0" w:color="auto"/>
          </w:divBdr>
          <w:divsChild>
            <w:div w:id="480733211">
              <w:marLeft w:val="0"/>
              <w:marRight w:val="0"/>
              <w:marTop w:val="0"/>
              <w:marBottom w:val="0"/>
              <w:divBdr>
                <w:top w:val="none" w:sz="0" w:space="0" w:color="auto"/>
                <w:left w:val="none" w:sz="0" w:space="0" w:color="auto"/>
                <w:bottom w:val="none" w:sz="0" w:space="0" w:color="auto"/>
                <w:right w:val="none" w:sz="0" w:space="0" w:color="auto"/>
              </w:divBdr>
              <w:divsChild>
                <w:div w:id="7623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12387">
      <w:bodyDiv w:val="1"/>
      <w:marLeft w:val="0"/>
      <w:marRight w:val="0"/>
      <w:marTop w:val="0"/>
      <w:marBottom w:val="0"/>
      <w:divBdr>
        <w:top w:val="none" w:sz="0" w:space="0" w:color="auto"/>
        <w:left w:val="none" w:sz="0" w:space="0" w:color="auto"/>
        <w:bottom w:val="none" w:sz="0" w:space="0" w:color="auto"/>
        <w:right w:val="none" w:sz="0" w:space="0" w:color="auto"/>
      </w:divBdr>
      <w:divsChild>
        <w:div w:id="753205452">
          <w:marLeft w:val="0"/>
          <w:marRight w:val="0"/>
          <w:marTop w:val="0"/>
          <w:marBottom w:val="0"/>
          <w:divBdr>
            <w:top w:val="none" w:sz="0" w:space="0" w:color="auto"/>
            <w:left w:val="none" w:sz="0" w:space="0" w:color="auto"/>
            <w:bottom w:val="none" w:sz="0" w:space="0" w:color="auto"/>
            <w:right w:val="none" w:sz="0" w:space="0" w:color="auto"/>
          </w:divBdr>
          <w:divsChild>
            <w:div w:id="1074281861">
              <w:marLeft w:val="0"/>
              <w:marRight w:val="0"/>
              <w:marTop w:val="0"/>
              <w:marBottom w:val="0"/>
              <w:divBdr>
                <w:top w:val="none" w:sz="0" w:space="0" w:color="auto"/>
                <w:left w:val="none" w:sz="0" w:space="0" w:color="auto"/>
                <w:bottom w:val="none" w:sz="0" w:space="0" w:color="auto"/>
                <w:right w:val="none" w:sz="0" w:space="0" w:color="auto"/>
              </w:divBdr>
              <w:divsChild>
                <w:div w:id="9764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1888">
      <w:bodyDiv w:val="1"/>
      <w:marLeft w:val="0"/>
      <w:marRight w:val="0"/>
      <w:marTop w:val="0"/>
      <w:marBottom w:val="0"/>
      <w:divBdr>
        <w:top w:val="none" w:sz="0" w:space="0" w:color="auto"/>
        <w:left w:val="none" w:sz="0" w:space="0" w:color="auto"/>
        <w:bottom w:val="none" w:sz="0" w:space="0" w:color="auto"/>
        <w:right w:val="none" w:sz="0" w:space="0" w:color="auto"/>
      </w:divBdr>
      <w:divsChild>
        <w:div w:id="917980946">
          <w:marLeft w:val="0"/>
          <w:marRight w:val="0"/>
          <w:marTop w:val="0"/>
          <w:marBottom w:val="0"/>
          <w:divBdr>
            <w:top w:val="none" w:sz="0" w:space="0" w:color="auto"/>
            <w:left w:val="none" w:sz="0" w:space="0" w:color="auto"/>
            <w:bottom w:val="none" w:sz="0" w:space="0" w:color="auto"/>
            <w:right w:val="none" w:sz="0" w:space="0" w:color="auto"/>
          </w:divBdr>
          <w:divsChild>
            <w:div w:id="201064980">
              <w:marLeft w:val="0"/>
              <w:marRight w:val="0"/>
              <w:marTop w:val="0"/>
              <w:marBottom w:val="0"/>
              <w:divBdr>
                <w:top w:val="none" w:sz="0" w:space="0" w:color="auto"/>
                <w:left w:val="none" w:sz="0" w:space="0" w:color="auto"/>
                <w:bottom w:val="none" w:sz="0" w:space="0" w:color="auto"/>
                <w:right w:val="none" w:sz="0" w:space="0" w:color="auto"/>
              </w:divBdr>
              <w:divsChild>
                <w:div w:id="13713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871661">
      <w:bodyDiv w:val="1"/>
      <w:marLeft w:val="0"/>
      <w:marRight w:val="0"/>
      <w:marTop w:val="0"/>
      <w:marBottom w:val="0"/>
      <w:divBdr>
        <w:top w:val="none" w:sz="0" w:space="0" w:color="auto"/>
        <w:left w:val="none" w:sz="0" w:space="0" w:color="auto"/>
        <w:bottom w:val="none" w:sz="0" w:space="0" w:color="auto"/>
        <w:right w:val="none" w:sz="0" w:space="0" w:color="auto"/>
      </w:divBdr>
      <w:divsChild>
        <w:div w:id="797182034">
          <w:marLeft w:val="0"/>
          <w:marRight w:val="0"/>
          <w:marTop w:val="0"/>
          <w:marBottom w:val="0"/>
          <w:divBdr>
            <w:top w:val="none" w:sz="0" w:space="0" w:color="auto"/>
            <w:left w:val="none" w:sz="0" w:space="0" w:color="auto"/>
            <w:bottom w:val="none" w:sz="0" w:space="0" w:color="auto"/>
            <w:right w:val="none" w:sz="0" w:space="0" w:color="auto"/>
          </w:divBdr>
          <w:divsChild>
            <w:div w:id="340398739">
              <w:marLeft w:val="0"/>
              <w:marRight w:val="0"/>
              <w:marTop w:val="0"/>
              <w:marBottom w:val="0"/>
              <w:divBdr>
                <w:top w:val="none" w:sz="0" w:space="0" w:color="auto"/>
                <w:left w:val="none" w:sz="0" w:space="0" w:color="auto"/>
                <w:bottom w:val="none" w:sz="0" w:space="0" w:color="auto"/>
                <w:right w:val="none" w:sz="0" w:space="0" w:color="auto"/>
              </w:divBdr>
              <w:divsChild>
                <w:div w:id="10870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9905">
      <w:bodyDiv w:val="1"/>
      <w:marLeft w:val="0"/>
      <w:marRight w:val="0"/>
      <w:marTop w:val="0"/>
      <w:marBottom w:val="0"/>
      <w:divBdr>
        <w:top w:val="none" w:sz="0" w:space="0" w:color="auto"/>
        <w:left w:val="none" w:sz="0" w:space="0" w:color="auto"/>
        <w:bottom w:val="none" w:sz="0" w:space="0" w:color="auto"/>
        <w:right w:val="none" w:sz="0" w:space="0" w:color="auto"/>
      </w:divBdr>
      <w:divsChild>
        <w:div w:id="535391589">
          <w:marLeft w:val="0"/>
          <w:marRight w:val="0"/>
          <w:marTop w:val="0"/>
          <w:marBottom w:val="0"/>
          <w:divBdr>
            <w:top w:val="none" w:sz="0" w:space="0" w:color="auto"/>
            <w:left w:val="none" w:sz="0" w:space="0" w:color="auto"/>
            <w:bottom w:val="none" w:sz="0" w:space="0" w:color="auto"/>
            <w:right w:val="none" w:sz="0" w:space="0" w:color="auto"/>
          </w:divBdr>
          <w:divsChild>
            <w:div w:id="87819779">
              <w:marLeft w:val="0"/>
              <w:marRight w:val="0"/>
              <w:marTop w:val="0"/>
              <w:marBottom w:val="0"/>
              <w:divBdr>
                <w:top w:val="none" w:sz="0" w:space="0" w:color="auto"/>
                <w:left w:val="none" w:sz="0" w:space="0" w:color="auto"/>
                <w:bottom w:val="none" w:sz="0" w:space="0" w:color="auto"/>
                <w:right w:val="none" w:sz="0" w:space="0" w:color="auto"/>
              </w:divBdr>
              <w:divsChild>
                <w:div w:id="42306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4452">
      <w:bodyDiv w:val="1"/>
      <w:marLeft w:val="0"/>
      <w:marRight w:val="0"/>
      <w:marTop w:val="0"/>
      <w:marBottom w:val="0"/>
      <w:divBdr>
        <w:top w:val="none" w:sz="0" w:space="0" w:color="auto"/>
        <w:left w:val="none" w:sz="0" w:space="0" w:color="auto"/>
        <w:bottom w:val="none" w:sz="0" w:space="0" w:color="auto"/>
        <w:right w:val="none" w:sz="0" w:space="0" w:color="auto"/>
      </w:divBdr>
      <w:divsChild>
        <w:div w:id="1038894694">
          <w:marLeft w:val="0"/>
          <w:marRight w:val="0"/>
          <w:marTop w:val="0"/>
          <w:marBottom w:val="0"/>
          <w:divBdr>
            <w:top w:val="none" w:sz="0" w:space="0" w:color="auto"/>
            <w:left w:val="none" w:sz="0" w:space="0" w:color="auto"/>
            <w:bottom w:val="none" w:sz="0" w:space="0" w:color="auto"/>
            <w:right w:val="none" w:sz="0" w:space="0" w:color="auto"/>
          </w:divBdr>
          <w:divsChild>
            <w:div w:id="416906931">
              <w:marLeft w:val="0"/>
              <w:marRight w:val="0"/>
              <w:marTop w:val="0"/>
              <w:marBottom w:val="0"/>
              <w:divBdr>
                <w:top w:val="none" w:sz="0" w:space="0" w:color="auto"/>
                <w:left w:val="none" w:sz="0" w:space="0" w:color="auto"/>
                <w:bottom w:val="none" w:sz="0" w:space="0" w:color="auto"/>
                <w:right w:val="none" w:sz="0" w:space="0" w:color="auto"/>
              </w:divBdr>
              <w:divsChild>
                <w:div w:id="7783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79771">
      <w:bodyDiv w:val="1"/>
      <w:marLeft w:val="0"/>
      <w:marRight w:val="0"/>
      <w:marTop w:val="0"/>
      <w:marBottom w:val="0"/>
      <w:divBdr>
        <w:top w:val="none" w:sz="0" w:space="0" w:color="auto"/>
        <w:left w:val="none" w:sz="0" w:space="0" w:color="auto"/>
        <w:bottom w:val="none" w:sz="0" w:space="0" w:color="auto"/>
        <w:right w:val="none" w:sz="0" w:space="0" w:color="auto"/>
      </w:divBdr>
      <w:divsChild>
        <w:div w:id="1135638609">
          <w:marLeft w:val="0"/>
          <w:marRight w:val="0"/>
          <w:marTop w:val="0"/>
          <w:marBottom w:val="0"/>
          <w:divBdr>
            <w:top w:val="none" w:sz="0" w:space="0" w:color="auto"/>
            <w:left w:val="none" w:sz="0" w:space="0" w:color="auto"/>
            <w:bottom w:val="none" w:sz="0" w:space="0" w:color="auto"/>
            <w:right w:val="none" w:sz="0" w:space="0" w:color="auto"/>
          </w:divBdr>
          <w:divsChild>
            <w:div w:id="131098423">
              <w:marLeft w:val="0"/>
              <w:marRight w:val="0"/>
              <w:marTop w:val="0"/>
              <w:marBottom w:val="0"/>
              <w:divBdr>
                <w:top w:val="none" w:sz="0" w:space="0" w:color="auto"/>
                <w:left w:val="none" w:sz="0" w:space="0" w:color="auto"/>
                <w:bottom w:val="none" w:sz="0" w:space="0" w:color="auto"/>
                <w:right w:val="none" w:sz="0" w:space="0" w:color="auto"/>
              </w:divBdr>
              <w:divsChild>
                <w:div w:id="13330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1323">
      <w:bodyDiv w:val="1"/>
      <w:marLeft w:val="0"/>
      <w:marRight w:val="0"/>
      <w:marTop w:val="0"/>
      <w:marBottom w:val="0"/>
      <w:divBdr>
        <w:top w:val="none" w:sz="0" w:space="0" w:color="auto"/>
        <w:left w:val="none" w:sz="0" w:space="0" w:color="auto"/>
        <w:bottom w:val="none" w:sz="0" w:space="0" w:color="auto"/>
        <w:right w:val="none" w:sz="0" w:space="0" w:color="auto"/>
      </w:divBdr>
      <w:divsChild>
        <w:div w:id="1690448348">
          <w:marLeft w:val="0"/>
          <w:marRight w:val="0"/>
          <w:marTop w:val="0"/>
          <w:marBottom w:val="0"/>
          <w:divBdr>
            <w:top w:val="none" w:sz="0" w:space="0" w:color="auto"/>
            <w:left w:val="none" w:sz="0" w:space="0" w:color="auto"/>
            <w:bottom w:val="none" w:sz="0" w:space="0" w:color="auto"/>
            <w:right w:val="none" w:sz="0" w:space="0" w:color="auto"/>
          </w:divBdr>
          <w:divsChild>
            <w:div w:id="1889566541">
              <w:marLeft w:val="0"/>
              <w:marRight w:val="0"/>
              <w:marTop w:val="0"/>
              <w:marBottom w:val="0"/>
              <w:divBdr>
                <w:top w:val="none" w:sz="0" w:space="0" w:color="auto"/>
                <w:left w:val="none" w:sz="0" w:space="0" w:color="auto"/>
                <w:bottom w:val="none" w:sz="0" w:space="0" w:color="auto"/>
                <w:right w:val="none" w:sz="0" w:space="0" w:color="auto"/>
              </w:divBdr>
              <w:divsChild>
                <w:div w:id="1750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0661">
      <w:bodyDiv w:val="1"/>
      <w:marLeft w:val="0"/>
      <w:marRight w:val="0"/>
      <w:marTop w:val="0"/>
      <w:marBottom w:val="0"/>
      <w:divBdr>
        <w:top w:val="none" w:sz="0" w:space="0" w:color="auto"/>
        <w:left w:val="none" w:sz="0" w:space="0" w:color="auto"/>
        <w:bottom w:val="none" w:sz="0" w:space="0" w:color="auto"/>
        <w:right w:val="none" w:sz="0" w:space="0" w:color="auto"/>
      </w:divBdr>
      <w:divsChild>
        <w:div w:id="684331522">
          <w:marLeft w:val="0"/>
          <w:marRight w:val="0"/>
          <w:marTop w:val="0"/>
          <w:marBottom w:val="0"/>
          <w:divBdr>
            <w:top w:val="none" w:sz="0" w:space="0" w:color="auto"/>
            <w:left w:val="none" w:sz="0" w:space="0" w:color="auto"/>
            <w:bottom w:val="none" w:sz="0" w:space="0" w:color="auto"/>
            <w:right w:val="none" w:sz="0" w:space="0" w:color="auto"/>
          </w:divBdr>
          <w:divsChild>
            <w:div w:id="983198625">
              <w:marLeft w:val="0"/>
              <w:marRight w:val="0"/>
              <w:marTop w:val="0"/>
              <w:marBottom w:val="0"/>
              <w:divBdr>
                <w:top w:val="none" w:sz="0" w:space="0" w:color="auto"/>
                <w:left w:val="none" w:sz="0" w:space="0" w:color="auto"/>
                <w:bottom w:val="none" w:sz="0" w:space="0" w:color="auto"/>
                <w:right w:val="none" w:sz="0" w:space="0" w:color="auto"/>
              </w:divBdr>
              <w:divsChild>
                <w:div w:id="132247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358370">
      <w:bodyDiv w:val="1"/>
      <w:marLeft w:val="0"/>
      <w:marRight w:val="0"/>
      <w:marTop w:val="0"/>
      <w:marBottom w:val="0"/>
      <w:divBdr>
        <w:top w:val="none" w:sz="0" w:space="0" w:color="auto"/>
        <w:left w:val="none" w:sz="0" w:space="0" w:color="auto"/>
        <w:bottom w:val="none" w:sz="0" w:space="0" w:color="auto"/>
        <w:right w:val="none" w:sz="0" w:space="0" w:color="auto"/>
      </w:divBdr>
      <w:divsChild>
        <w:div w:id="1767532881">
          <w:marLeft w:val="0"/>
          <w:marRight w:val="0"/>
          <w:marTop w:val="0"/>
          <w:marBottom w:val="0"/>
          <w:divBdr>
            <w:top w:val="none" w:sz="0" w:space="0" w:color="auto"/>
            <w:left w:val="none" w:sz="0" w:space="0" w:color="auto"/>
            <w:bottom w:val="none" w:sz="0" w:space="0" w:color="auto"/>
            <w:right w:val="none" w:sz="0" w:space="0" w:color="auto"/>
          </w:divBdr>
          <w:divsChild>
            <w:div w:id="2108695390">
              <w:marLeft w:val="0"/>
              <w:marRight w:val="0"/>
              <w:marTop w:val="0"/>
              <w:marBottom w:val="0"/>
              <w:divBdr>
                <w:top w:val="none" w:sz="0" w:space="0" w:color="auto"/>
                <w:left w:val="none" w:sz="0" w:space="0" w:color="auto"/>
                <w:bottom w:val="none" w:sz="0" w:space="0" w:color="auto"/>
                <w:right w:val="none" w:sz="0" w:space="0" w:color="auto"/>
              </w:divBdr>
              <w:divsChild>
                <w:div w:id="16859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822268">
      <w:bodyDiv w:val="1"/>
      <w:marLeft w:val="0"/>
      <w:marRight w:val="0"/>
      <w:marTop w:val="0"/>
      <w:marBottom w:val="0"/>
      <w:divBdr>
        <w:top w:val="none" w:sz="0" w:space="0" w:color="auto"/>
        <w:left w:val="none" w:sz="0" w:space="0" w:color="auto"/>
        <w:bottom w:val="none" w:sz="0" w:space="0" w:color="auto"/>
        <w:right w:val="none" w:sz="0" w:space="0" w:color="auto"/>
      </w:divBdr>
      <w:divsChild>
        <w:div w:id="1636177498">
          <w:marLeft w:val="0"/>
          <w:marRight w:val="0"/>
          <w:marTop w:val="0"/>
          <w:marBottom w:val="0"/>
          <w:divBdr>
            <w:top w:val="none" w:sz="0" w:space="0" w:color="auto"/>
            <w:left w:val="none" w:sz="0" w:space="0" w:color="auto"/>
            <w:bottom w:val="none" w:sz="0" w:space="0" w:color="auto"/>
            <w:right w:val="none" w:sz="0" w:space="0" w:color="auto"/>
          </w:divBdr>
          <w:divsChild>
            <w:div w:id="1781340458">
              <w:marLeft w:val="0"/>
              <w:marRight w:val="0"/>
              <w:marTop w:val="0"/>
              <w:marBottom w:val="0"/>
              <w:divBdr>
                <w:top w:val="none" w:sz="0" w:space="0" w:color="auto"/>
                <w:left w:val="none" w:sz="0" w:space="0" w:color="auto"/>
                <w:bottom w:val="none" w:sz="0" w:space="0" w:color="auto"/>
                <w:right w:val="none" w:sz="0" w:space="0" w:color="auto"/>
              </w:divBdr>
              <w:divsChild>
                <w:div w:id="16613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7</Pages>
  <Words>2943</Words>
  <Characters>16779</Characters>
  <Application>Microsoft Office Word</Application>
  <DocSecurity>0</DocSecurity>
  <Lines>139</Lines>
  <Paragraphs>39</Paragraphs>
  <ScaleCrop>false</ScaleCrop>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Johnston - BAS</dc:creator>
  <cp:keywords/>
  <dc:description/>
  <cp:lastModifiedBy>Nadine Johnston - BAS</cp:lastModifiedBy>
  <cp:revision>100</cp:revision>
  <cp:lastPrinted>2022-04-19T15:16:00Z</cp:lastPrinted>
  <dcterms:created xsi:type="dcterms:W3CDTF">2022-04-10T17:26:00Z</dcterms:created>
  <dcterms:modified xsi:type="dcterms:W3CDTF">2022-04-20T15:31:00Z</dcterms:modified>
</cp:coreProperties>
</file>