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980"/>
        <w:gridCol w:w="1476"/>
        <w:gridCol w:w="1476"/>
        <w:gridCol w:w="1476"/>
        <w:gridCol w:w="1080"/>
      </w:tblGrid>
      <w:tr w:rsidR="00001EB2" w:rsidRPr="00D05E81" w14:paraId="315E10F0" w14:textId="77777777" w:rsidTr="00001EB2">
        <w:trPr>
          <w:trHeight w:val="285"/>
        </w:trPr>
        <w:tc>
          <w:tcPr>
            <w:tcW w:w="8880" w:type="dxa"/>
            <w:gridSpan w:val="6"/>
            <w:tcBorders>
              <w:bottom w:val="single" w:sz="18" w:space="0" w:color="auto"/>
            </w:tcBorders>
            <w:noWrap/>
          </w:tcPr>
          <w:p w14:paraId="35DE6F3C" w14:textId="7699BAC5" w:rsidR="00001EB2" w:rsidRPr="00D05E81" w:rsidRDefault="00001EB2" w:rsidP="00D7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 w:rsidR="00C538E5"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F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35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0362"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E81"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>Distribution of</w:t>
            </w:r>
            <w:r w:rsidR="00EC0362" w:rsidRPr="00D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patients into training </w:t>
            </w:r>
            <w:r w:rsidR="00D7703A">
              <w:rPr>
                <w:rFonts w:ascii="Times New Roman" w:hAnsi="Times New Roman" w:cs="Times New Roman"/>
                <w:b/>
                <w:sz w:val="24"/>
                <w:szCs w:val="24"/>
              </w:rPr>
              <w:t>cohort, testing</w:t>
            </w:r>
            <w:r w:rsidR="00D0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4D7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  <w:r w:rsidR="007C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and</w:t>
            </w:r>
            <w:r w:rsidR="007C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</w:t>
            </w:r>
            <w:r w:rsidR="007C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cohort</w:t>
            </w:r>
            <w:r w:rsidR="00D05E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03A" w:rsidDel="00D77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594" w:rsidRPr="00D05E81" w14:paraId="18D7CB03" w14:textId="77777777" w:rsidTr="00001EB2">
        <w:trPr>
          <w:trHeight w:val="285"/>
        </w:trPr>
        <w:tc>
          <w:tcPr>
            <w:tcW w:w="186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119CDF79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4A35F0DC" w14:textId="77777777" w:rsidR="002F6594" w:rsidRPr="00D05E81" w:rsidRDefault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126601D7" w14:textId="77777777" w:rsidR="002F6594" w:rsidRPr="00D05E81" w:rsidRDefault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6E614761" w14:textId="77777777" w:rsidR="002F6594" w:rsidRPr="00D05E81" w:rsidRDefault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24FC4FDF" w14:textId="77777777" w:rsidR="002F6594" w:rsidRPr="00D05E81" w:rsidRDefault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7E90ECC2" w14:textId="77777777" w:rsidR="002F6594" w:rsidRPr="00D05E81" w:rsidRDefault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Pvalue</w:t>
            </w:r>
          </w:p>
        </w:tc>
      </w:tr>
      <w:tr w:rsidR="002F6594" w:rsidRPr="00D05E81" w14:paraId="49981AA0" w14:textId="77777777" w:rsidTr="00001EB2">
        <w:trPr>
          <w:trHeight w:val="285"/>
        </w:trPr>
        <w:tc>
          <w:tcPr>
            <w:tcW w:w="1860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2993E15F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939C497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&lt;=60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837AED9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199(38.94%)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B3B7413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111(43.36%)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2E0F46A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88(34.51%)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14:paraId="7B0D558E" w14:textId="21892C0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F6594" w:rsidRPr="00D05E81" w14:paraId="332C7080" w14:textId="77777777" w:rsidTr="00001EB2">
        <w:trPr>
          <w:trHeight w:val="285"/>
        </w:trPr>
        <w:tc>
          <w:tcPr>
            <w:tcW w:w="1860" w:type="dxa"/>
            <w:vMerge/>
            <w:noWrap/>
            <w:vAlign w:val="center"/>
            <w:hideMark/>
          </w:tcPr>
          <w:p w14:paraId="6B4257A5" w14:textId="3BAA872B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6B2947E1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&gt;60</w:t>
            </w:r>
          </w:p>
        </w:tc>
        <w:tc>
          <w:tcPr>
            <w:tcW w:w="1320" w:type="dxa"/>
            <w:noWrap/>
            <w:vAlign w:val="center"/>
            <w:hideMark/>
          </w:tcPr>
          <w:p w14:paraId="29B77528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312(61.06%)</w:t>
            </w:r>
          </w:p>
        </w:tc>
        <w:tc>
          <w:tcPr>
            <w:tcW w:w="1320" w:type="dxa"/>
            <w:noWrap/>
            <w:vAlign w:val="center"/>
            <w:hideMark/>
          </w:tcPr>
          <w:p w14:paraId="7E164117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145(56.64%)</w:t>
            </w:r>
          </w:p>
        </w:tc>
        <w:tc>
          <w:tcPr>
            <w:tcW w:w="1320" w:type="dxa"/>
            <w:noWrap/>
            <w:vAlign w:val="center"/>
            <w:hideMark/>
          </w:tcPr>
          <w:p w14:paraId="36CC0D16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167(65.49%)</w:t>
            </w:r>
          </w:p>
        </w:tc>
        <w:tc>
          <w:tcPr>
            <w:tcW w:w="1080" w:type="dxa"/>
            <w:vMerge/>
            <w:noWrap/>
            <w:vAlign w:val="center"/>
            <w:hideMark/>
          </w:tcPr>
          <w:p w14:paraId="4D1ED70A" w14:textId="594474A0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94" w:rsidRPr="00D05E81" w14:paraId="57C84568" w14:textId="77777777" w:rsidTr="00001EB2">
        <w:trPr>
          <w:trHeight w:val="285"/>
        </w:trPr>
        <w:tc>
          <w:tcPr>
            <w:tcW w:w="1860" w:type="dxa"/>
            <w:vMerge w:val="restart"/>
            <w:noWrap/>
            <w:vAlign w:val="center"/>
            <w:hideMark/>
          </w:tcPr>
          <w:p w14:paraId="4AE4BE7C" w14:textId="244767BF" w:rsidR="002F6594" w:rsidRPr="00D05E81" w:rsidRDefault="009640B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histological type</w:t>
            </w:r>
          </w:p>
        </w:tc>
        <w:tc>
          <w:tcPr>
            <w:tcW w:w="1980" w:type="dxa"/>
            <w:noWrap/>
            <w:vAlign w:val="center"/>
            <w:hideMark/>
          </w:tcPr>
          <w:p w14:paraId="446C68AC" w14:textId="33828DDE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 xml:space="preserve">endometrial </w:t>
            </w:r>
          </w:p>
        </w:tc>
        <w:tc>
          <w:tcPr>
            <w:tcW w:w="1320" w:type="dxa"/>
            <w:noWrap/>
            <w:vAlign w:val="center"/>
            <w:hideMark/>
          </w:tcPr>
          <w:p w14:paraId="0DF86F38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384(75.15%)</w:t>
            </w:r>
          </w:p>
        </w:tc>
        <w:tc>
          <w:tcPr>
            <w:tcW w:w="1320" w:type="dxa"/>
            <w:noWrap/>
            <w:vAlign w:val="center"/>
            <w:hideMark/>
          </w:tcPr>
          <w:p w14:paraId="0ECF7DEE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192(75%)</w:t>
            </w:r>
          </w:p>
        </w:tc>
        <w:tc>
          <w:tcPr>
            <w:tcW w:w="1320" w:type="dxa"/>
            <w:noWrap/>
            <w:vAlign w:val="center"/>
            <w:hideMark/>
          </w:tcPr>
          <w:p w14:paraId="491ECAFC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192(75.29%)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3D5DEFE0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594" w:rsidRPr="00D05E81" w14:paraId="68F11989" w14:textId="77777777" w:rsidTr="00001EB2">
        <w:trPr>
          <w:trHeight w:val="285"/>
        </w:trPr>
        <w:tc>
          <w:tcPr>
            <w:tcW w:w="1860" w:type="dxa"/>
            <w:vMerge/>
            <w:noWrap/>
            <w:vAlign w:val="center"/>
            <w:hideMark/>
          </w:tcPr>
          <w:p w14:paraId="391B893D" w14:textId="1810594F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706CB68F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Mixed and serous</w:t>
            </w:r>
          </w:p>
        </w:tc>
        <w:tc>
          <w:tcPr>
            <w:tcW w:w="1320" w:type="dxa"/>
            <w:noWrap/>
            <w:vAlign w:val="center"/>
            <w:hideMark/>
          </w:tcPr>
          <w:p w14:paraId="15A47E25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127(24.85%)</w:t>
            </w:r>
          </w:p>
        </w:tc>
        <w:tc>
          <w:tcPr>
            <w:tcW w:w="1320" w:type="dxa"/>
            <w:noWrap/>
            <w:vAlign w:val="center"/>
            <w:hideMark/>
          </w:tcPr>
          <w:p w14:paraId="6287FE06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64(25%)</w:t>
            </w:r>
          </w:p>
        </w:tc>
        <w:tc>
          <w:tcPr>
            <w:tcW w:w="1320" w:type="dxa"/>
            <w:noWrap/>
            <w:vAlign w:val="center"/>
            <w:hideMark/>
          </w:tcPr>
          <w:p w14:paraId="162908F2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63(24.71%)</w:t>
            </w:r>
          </w:p>
        </w:tc>
        <w:tc>
          <w:tcPr>
            <w:tcW w:w="1080" w:type="dxa"/>
            <w:vMerge/>
            <w:noWrap/>
            <w:vAlign w:val="center"/>
            <w:hideMark/>
          </w:tcPr>
          <w:p w14:paraId="3F48DA72" w14:textId="266AC9CF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94" w:rsidRPr="00D05E81" w14:paraId="3878B3DD" w14:textId="77777777" w:rsidTr="00001EB2">
        <w:trPr>
          <w:trHeight w:val="285"/>
        </w:trPr>
        <w:tc>
          <w:tcPr>
            <w:tcW w:w="1860" w:type="dxa"/>
            <w:vMerge w:val="restart"/>
            <w:noWrap/>
            <w:vAlign w:val="center"/>
            <w:hideMark/>
          </w:tcPr>
          <w:p w14:paraId="046D799C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980" w:type="dxa"/>
            <w:noWrap/>
            <w:vAlign w:val="center"/>
            <w:hideMark/>
          </w:tcPr>
          <w:p w14:paraId="76DF0B2B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G1 &amp; G2</w:t>
            </w:r>
          </w:p>
        </w:tc>
        <w:tc>
          <w:tcPr>
            <w:tcW w:w="1320" w:type="dxa"/>
            <w:noWrap/>
            <w:vAlign w:val="center"/>
            <w:hideMark/>
          </w:tcPr>
          <w:p w14:paraId="65BC64FC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91(17.81%)</w:t>
            </w:r>
          </w:p>
        </w:tc>
        <w:tc>
          <w:tcPr>
            <w:tcW w:w="1320" w:type="dxa"/>
            <w:noWrap/>
            <w:vAlign w:val="center"/>
            <w:hideMark/>
          </w:tcPr>
          <w:p w14:paraId="077AF4D6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48(18.75%)</w:t>
            </w:r>
          </w:p>
        </w:tc>
        <w:tc>
          <w:tcPr>
            <w:tcW w:w="1320" w:type="dxa"/>
            <w:noWrap/>
            <w:vAlign w:val="center"/>
            <w:hideMark/>
          </w:tcPr>
          <w:p w14:paraId="130F6EB1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43(16.86%)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52163193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2F6594" w:rsidRPr="00D05E81" w14:paraId="44362398" w14:textId="77777777" w:rsidTr="00001EB2">
        <w:trPr>
          <w:trHeight w:val="285"/>
        </w:trPr>
        <w:tc>
          <w:tcPr>
            <w:tcW w:w="1860" w:type="dxa"/>
            <w:vMerge/>
            <w:noWrap/>
            <w:vAlign w:val="center"/>
            <w:hideMark/>
          </w:tcPr>
          <w:p w14:paraId="0998E880" w14:textId="463EF9A0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4A1C275A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G3 &amp; G4</w:t>
            </w:r>
          </w:p>
        </w:tc>
        <w:tc>
          <w:tcPr>
            <w:tcW w:w="1320" w:type="dxa"/>
            <w:noWrap/>
            <w:vAlign w:val="center"/>
            <w:hideMark/>
          </w:tcPr>
          <w:p w14:paraId="351E9205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420(82.19%)</w:t>
            </w:r>
          </w:p>
        </w:tc>
        <w:tc>
          <w:tcPr>
            <w:tcW w:w="1320" w:type="dxa"/>
            <w:noWrap/>
            <w:vAlign w:val="center"/>
            <w:hideMark/>
          </w:tcPr>
          <w:p w14:paraId="70D499FD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208(81.25%)</w:t>
            </w:r>
          </w:p>
        </w:tc>
        <w:tc>
          <w:tcPr>
            <w:tcW w:w="1320" w:type="dxa"/>
            <w:noWrap/>
            <w:vAlign w:val="center"/>
            <w:hideMark/>
          </w:tcPr>
          <w:p w14:paraId="27246663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212(83.14%)</w:t>
            </w:r>
          </w:p>
        </w:tc>
        <w:tc>
          <w:tcPr>
            <w:tcW w:w="1080" w:type="dxa"/>
            <w:vMerge/>
            <w:noWrap/>
            <w:vAlign w:val="center"/>
            <w:hideMark/>
          </w:tcPr>
          <w:p w14:paraId="3A78B7F6" w14:textId="69CCC5B1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94" w:rsidRPr="00D05E81" w14:paraId="23B47D5C" w14:textId="77777777" w:rsidTr="007F1A49">
        <w:trPr>
          <w:trHeight w:val="285"/>
        </w:trPr>
        <w:tc>
          <w:tcPr>
            <w:tcW w:w="1860" w:type="dxa"/>
            <w:vMerge w:val="restart"/>
            <w:tcBorders>
              <w:bottom w:val="single" w:sz="18" w:space="0" w:color="auto"/>
            </w:tcBorders>
            <w:noWrap/>
            <w:vAlign w:val="center"/>
            <w:hideMark/>
          </w:tcPr>
          <w:p w14:paraId="6C006624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1980" w:type="dxa"/>
            <w:noWrap/>
            <w:vAlign w:val="center"/>
            <w:hideMark/>
          </w:tcPr>
          <w:p w14:paraId="665B70CE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Stage I &amp; Stage II</w:t>
            </w:r>
          </w:p>
        </w:tc>
        <w:tc>
          <w:tcPr>
            <w:tcW w:w="1320" w:type="dxa"/>
            <w:noWrap/>
            <w:vAlign w:val="center"/>
            <w:hideMark/>
          </w:tcPr>
          <w:p w14:paraId="5D03873F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370(72.41%)</w:t>
            </w:r>
          </w:p>
        </w:tc>
        <w:tc>
          <w:tcPr>
            <w:tcW w:w="1320" w:type="dxa"/>
            <w:noWrap/>
            <w:vAlign w:val="center"/>
            <w:hideMark/>
          </w:tcPr>
          <w:p w14:paraId="6B6851C1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183(71.48%)</w:t>
            </w:r>
          </w:p>
        </w:tc>
        <w:tc>
          <w:tcPr>
            <w:tcW w:w="1320" w:type="dxa"/>
            <w:noWrap/>
            <w:vAlign w:val="center"/>
            <w:hideMark/>
          </w:tcPr>
          <w:p w14:paraId="1C153919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187(73.33%)</w:t>
            </w:r>
          </w:p>
        </w:tc>
        <w:tc>
          <w:tcPr>
            <w:tcW w:w="1080" w:type="dxa"/>
            <w:vMerge w:val="restart"/>
            <w:tcBorders>
              <w:bottom w:val="single" w:sz="18" w:space="0" w:color="auto"/>
            </w:tcBorders>
            <w:noWrap/>
            <w:vAlign w:val="center"/>
            <w:hideMark/>
          </w:tcPr>
          <w:p w14:paraId="753C41C8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2F6594" w:rsidRPr="00D05E81" w14:paraId="4E45CACD" w14:textId="77777777" w:rsidTr="007F1A49">
        <w:trPr>
          <w:trHeight w:val="285"/>
        </w:trPr>
        <w:tc>
          <w:tcPr>
            <w:tcW w:w="1860" w:type="dxa"/>
            <w:vMerge/>
            <w:tcBorders>
              <w:bottom w:val="single" w:sz="18" w:space="0" w:color="auto"/>
            </w:tcBorders>
            <w:noWrap/>
            <w:vAlign w:val="center"/>
            <w:hideMark/>
          </w:tcPr>
          <w:p w14:paraId="5E39F4E2" w14:textId="78FB455D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074605C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Stage III Stage IV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3BA19698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141(27.59%)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411B11B9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73(28.52%)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4683AB24" w14:textId="77777777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1">
              <w:rPr>
                <w:rFonts w:ascii="Times New Roman" w:hAnsi="Times New Roman" w:cs="Times New Roman"/>
                <w:sz w:val="24"/>
                <w:szCs w:val="24"/>
              </w:rPr>
              <w:t>68(26.67%)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noWrap/>
            <w:vAlign w:val="center"/>
            <w:hideMark/>
          </w:tcPr>
          <w:p w14:paraId="4449621D" w14:textId="6FC8F9AE" w:rsidR="002F6594" w:rsidRPr="00D05E81" w:rsidRDefault="002F6594" w:rsidP="002F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B9088" w14:textId="58A8C0C1" w:rsidR="009C5C3C" w:rsidRDefault="00642072">
      <w:pPr>
        <w:rPr>
          <w:rFonts w:ascii="Times New Roman" w:hAnsi="Times New Roman" w:cs="Times New Roman"/>
          <w:sz w:val="24"/>
          <w:szCs w:val="24"/>
        </w:rPr>
      </w:pPr>
    </w:p>
    <w:p w14:paraId="5CF7A2B9" w14:textId="77777777" w:rsidR="00D05E81" w:rsidRPr="00D05E81" w:rsidRDefault="00D05E81">
      <w:pPr>
        <w:rPr>
          <w:rFonts w:ascii="Times New Roman" w:hAnsi="Times New Roman" w:cs="Times New Roman"/>
          <w:sz w:val="24"/>
          <w:szCs w:val="24"/>
        </w:rPr>
      </w:pPr>
    </w:p>
    <w:sectPr w:rsidR="00D05E81" w:rsidRPr="00D05E81" w:rsidSect="002F65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4F42" w14:textId="77777777" w:rsidR="00642072" w:rsidRDefault="00642072" w:rsidP="00001EB2">
      <w:r>
        <w:separator/>
      </w:r>
    </w:p>
  </w:endnote>
  <w:endnote w:type="continuationSeparator" w:id="0">
    <w:p w14:paraId="1365628C" w14:textId="77777777" w:rsidR="00642072" w:rsidRDefault="00642072" w:rsidP="0000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3324" w14:textId="77777777" w:rsidR="00642072" w:rsidRDefault="00642072" w:rsidP="00001EB2">
      <w:r>
        <w:separator/>
      </w:r>
    </w:p>
  </w:footnote>
  <w:footnote w:type="continuationSeparator" w:id="0">
    <w:p w14:paraId="196D4841" w14:textId="77777777" w:rsidR="00642072" w:rsidRDefault="00642072" w:rsidP="0000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6B"/>
    <w:rsid w:val="00001EB2"/>
    <w:rsid w:val="00035A87"/>
    <w:rsid w:val="00162158"/>
    <w:rsid w:val="002F6594"/>
    <w:rsid w:val="00392C5A"/>
    <w:rsid w:val="003A2C99"/>
    <w:rsid w:val="005D7D96"/>
    <w:rsid w:val="00642072"/>
    <w:rsid w:val="00713D56"/>
    <w:rsid w:val="007254D7"/>
    <w:rsid w:val="007A0F87"/>
    <w:rsid w:val="007C5025"/>
    <w:rsid w:val="007F1A49"/>
    <w:rsid w:val="00925ABE"/>
    <w:rsid w:val="009640B4"/>
    <w:rsid w:val="009B26EC"/>
    <w:rsid w:val="009E5FB0"/>
    <w:rsid w:val="00C538E5"/>
    <w:rsid w:val="00D05E81"/>
    <w:rsid w:val="00D7703A"/>
    <w:rsid w:val="00E3396B"/>
    <w:rsid w:val="00EC036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C7112"/>
  <w15:chartTrackingRefBased/>
  <w15:docId w15:val="{ED260D0F-C531-4725-A82C-47B16B3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1E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1EB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C502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C502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C50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C502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C50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703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7703A"/>
    <w:rPr>
      <w:sz w:val="18"/>
      <w:szCs w:val="18"/>
    </w:rPr>
  </w:style>
  <w:style w:type="paragraph" w:styleId="af">
    <w:name w:val="Revision"/>
    <w:hidden/>
    <w:uiPriority w:val="99"/>
    <w:semiHidden/>
    <w:rsid w:val="0003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怡璋</dc:creator>
  <cp:keywords/>
  <dc:description/>
  <cp:lastModifiedBy> </cp:lastModifiedBy>
  <cp:revision>13</cp:revision>
  <dcterms:created xsi:type="dcterms:W3CDTF">2021-08-12T12:49:00Z</dcterms:created>
  <dcterms:modified xsi:type="dcterms:W3CDTF">2022-03-07T08:05:00Z</dcterms:modified>
</cp:coreProperties>
</file>