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B0488" w14:textId="6A303C6C" w:rsidR="0085198C" w:rsidRPr="00064DCD" w:rsidRDefault="0085198C" w:rsidP="00064DCD">
      <w:pPr>
        <w:widowControl/>
        <w:tabs>
          <w:tab w:val="left" w:pos="2520"/>
        </w:tabs>
        <w:spacing w:after="200" w:line="480" w:lineRule="auto"/>
        <w:jc w:val="left"/>
        <w:rPr>
          <w:rFonts w:eastAsia="ＭＳ 明朝" w:cstheme="minorHAnsi"/>
          <w:b/>
          <w:spacing w:val="-4"/>
          <w:kern w:val="0"/>
          <w:sz w:val="24"/>
          <w:szCs w:val="24"/>
          <w:lang w:eastAsia="en-US"/>
        </w:rPr>
      </w:pPr>
      <w:r w:rsidRPr="00064DCD">
        <w:rPr>
          <w:rFonts w:eastAsia="ＭＳ 明朝" w:cstheme="minorHAnsi"/>
          <w:b/>
          <w:spacing w:val="-4"/>
          <w:kern w:val="0"/>
          <w:sz w:val="24"/>
          <w:szCs w:val="24"/>
          <w:lang w:eastAsia="en-US"/>
        </w:rPr>
        <w:t>Supplementary information</w:t>
      </w:r>
    </w:p>
    <w:p w14:paraId="06ACEE3C" w14:textId="08265265" w:rsidR="009A5F97" w:rsidRPr="00966DA6" w:rsidRDefault="009A5F97" w:rsidP="009A5F97">
      <w:pPr>
        <w:pStyle w:val="AuthorList"/>
      </w:pPr>
      <w:r w:rsidRPr="00966DA6">
        <w:t xml:space="preserve">Hiroki </w:t>
      </w:r>
      <w:proofErr w:type="spellStart"/>
      <w:r w:rsidRPr="00966DA6">
        <w:t>Sawaguri</w:t>
      </w:r>
      <w:proofErr w:type="spellEnd"/>
      <w:r w:rsidRPr="00966DA6">
        <w:t xml:space="preserve"> </w:t>
      </w:r>
      <w:r w:rsidRPr="00966DA6">
        <w:rPr>
          <w:vertAlign w:val="superscript"/>
        </w:rPr>
        <w:t>a</w:t>
      </w:r>
      <w:r w:rsidRPr="00966DA6">
        <w:t xml:space="preserve">, Nobuyuki Gokon </w:t>
      </w:r>
      <w:r w:rsidRPr="00966DA6">
        <w:rPr>
          <w:vertAlign w:val="superscript"/>
        </w:rPr>
        <w:t xml:space="preserve">a, b, </w:t>
      </w:r>
      <w:r w:rsidRPr="00966DA6">
        <w:t xml:space="preserve">*, </w:t>
      </w:r>
      <w:r w:rsidRPr="00966DA6">
        <w:rPr>
          <w:rFonts w:hint="eastAsia"/>
        </w:rPr>
        <w:t>Kosuke</w:t>
      </w:r>
      <w:r w:rsidRPr="00966DA6">
        <w:t xml:space="preserve"> Hayashi </w:t>
      </w:r>
      <w:r w:rsidRPr="00966DA6">
        <w:rPr>
          <w:vertAlign w:val="superscript"/>
        </w:rPr>
        <w:t>a</w:t>
      </w:r>
      <w:r w:rsidRPr="00966DA6">
        <w:t xml:space="preserve">, Yoshikazu </w:t>
      </w:r>
      <w:proofErr w:type="spellStart"/>
      <w:r w:rsidRPr="00966DA6">
        <w:t>Iwamura</w:t>
      </w:r>
      <w:proofErr w:type="spellEnd"/>
      <w:r w:rsidRPr="00966DA6">
        <w:rPr>
          <w:vertAlign w:val="superscript"/>
        </w:rPr>
        <w:t xml:space="preserve"> a</w:t>
      </w:r>
      <w:r w:rsidRPr="00966DA6">
        <w:t>, Daichi Yasuhara</w:t>
      </w:r>
      <w:r w:rsidRPr="00966DA6">
        <w:rPr>
          <w:vertAlign w:val="superscript"/>
        </w:rPr>
        <w:t xml:space="preserve"> b</w:t>
      </w:r>
      <w:r w:rsidRPr="00966DA6">
        <w:t xml:space="preserve"> </w:t>
      </w:r>
    </w:p>
    <w:p w14:paraId="333C25C6" w14:textId="77777777" w:rsidR="009A5F97" w:rsidRPr="00966DA6" w:rsidRDefault="009A5F97" w:rsidP="009A5F97">
      <w:pPr>
        <w:pStyle w:val="AuthorList"/>
        <w:rPr>
          <w:vertAlign w:val="superscript"/>
        </w:rPr>
      </w:pPr>
    </w:p>
    <w:p w14:paraId="2581FCB1" w14:textId="77777777" w:rsidR="009A5F97" w:rsidRPr="00966DA6" w:rsidRDefault="009A5F97" w:rsidP="009A5F97">
      <w:pPr>
        <w:pStyle w:val="AuthorList"/>
        <w:rPr>
          <w:b w:val="0"/>
          <w:bCs/>
        </w:rPr>
      </w:pPr>
      <w:r w:rsidRPr="00966DA6">
        <w:rPr>
          <w:b w:val="0"/>
          <w:bCs/>
          <w:vertAlign w:val="superscript"/>
        </w:rPr>
        <w:t xml:space="preserve">a </w:t>
      </w:r>
      <w:r w:rsidRPr="00966DA6">
        <w:rPr>
          <w:b w:val="0"/>
          <w:bCs/>
        </w:rPr>
        <w:t xml:space="preserve">Graduate School of Science and Technology, Niigata University, 8050 </w:t>
      </w:r>
      <w:proofErr w:type="spellStart"/>
      <w:r w:rsidRPr="00966DA6">
        <w:rPr>
          <w:b w:val="0"/>
          <w:bCs/>
        </w:rPr>
        <w:t>Ikarashi</w:t>
      </w:r>
      <w:proofErr w:type="spellEnd"/>
      <w:r w:rsidRPr="00966DA6">
        <w:rPr>
          <w:b w:val="0"/>
          <w:bCs/>
        </w:rPr>
        <w:t xml:space="preserve"> 2-nocho, Niigata 950-2181, Japan </w:t>
      </w:r>
    </w:p>
    <w:p w14:paraId="06C7CB06" w14:textId="77777777" w:rsidR="009A5F97" w:rsidRPr="00966DA6" w:rsidRDefault="009A5F97" w:rsidP="009A5F97">
      <w:pPr>
        <w:pStyle w:val="AuthorList"/>
        <w:rPr>
          <w:b w:val="0"/>
          <w:bCs/>
        </w:rPr>
      </w:pPr>
      <w:r w:rsidRPr="00966DA6">
        <w:rPr>
          <w:b w:val="0"/>
          <w:bCs/>
          <w:vertAlign w:val="superscript"/>
        </w:rPr>
        <w:t xml:space="preserve">b </w:t>
      </w:r>
      <w:r w:rsidRPr="00966DA6">
        <w:rPr>
          <w:b w:val="0"/>
          <w:bCs/>
        </w:rPr>
        <w:t xml:space="preserve">Department of Chemistry &amp; Chemical Engineering, Faculty of Engineering, Niigata University, 8050 </w:t>
      </w:r>
      <w:proofErr w:type="spellStart"/>
      <w:r w:rsidRPr="00966DA6">
        <w:rPr>
          <w:b w:val="0"/>
          <w:bCs/>
        </w:rPr>
        <w:t>Ikarashi</w:t>
      </w:r>
      <w:proofErr w:type="spellEnd"/>
      <w:r w:rsidRPr="00966DA6">
        <w:rPr>
          <w:b w:val="0"/>
          <w:bCs/>
        </w:rPr>
        <w:t xml:space="preserve"> 2-nocho, Niigata 950-2181, Japan </w:t>
      </w:r>
    </w:p>
    <w:p w14:paraId="3F6CB577" w14:textId="77777777" w:rsidR="009A5F97" w:rsidRPr="00376CC5" w:rsidRDefault="009A5F97" w:rsidP="009A5F97">
      <w:pPr>
        <w:pStyle w:val="AuthorList"/>
        <w:rPr>
          <w:b w:val="0"/>
        </w:rPr>
      </w:pPr>
    </w:p>
    <w:p w14:paraId="487A7EAE" w14:textId="77777777" w:rsidR="009A5F97" w:rsidRPr="00376CC5" w:rsidRDefault="009A5F97" w:rsidP="009A5F97">
      <w:pPr>
        <w:spacing w:before="24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 w:rsidRPr="00966DA6">
        <w:rPr>
          <w:rFonts w:cs="Times New Roman"/>
          <w:bCs/>
          <w:szCs w:val="24"/>
        </w:rPr>
        <w:t>Prof. Nobuyuki Gokon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ngokon</w:t>
      </w:r>
      <w:r w:rsidRPr="00376CC5">
        <w:rPr>
          <w:rFonts w:cs="Times New Roman"/>
          <w:szCs w:val="24"/>
        </w:rPr>
        <w:t>@</w:t>
      </w:r>
      <w:r>
        <w:rPr>
          <w:rFonts w:cs="Times New Roman"/>
          <w:szCs w:val="24"/>
        </w:rPr>
        <w:t>eng.niigata-u.ac.jp</w:t>
      </w:r>
    </w:p>
    <w:p w14:paraId="1E5ABAFF" w14:textId="77777777" w:rsidR="009A5F97" w:rsidRPr="00376CC5" w:rsidRDefault="009A5F97" w:rsidP="009A5F97">
      <w:pPr>
        <w:pStyle w:val="AuthorList"/>
      </w:pPr>
      <w:r w:rsidRPr="00376CC5">
        <w:t xml:space="preserve">Keywords: </w:t>
      </w:r>
      <w:r w:rsidRPr="00966DA6">
        <w:t>thermochemical cycle, CO</w:t>
      </w:r>
      <w:r w:rsidRPr="00966DA6">
        <w:rPr>
          <w:vertAlign w:val="subscript"/>
        </w:rPr>
        <w:t>2</w:t>
      </w:r>
      <w:r w:rsidRPr="00966DA6">
        <w:t xml:space="preserve"> splitting, redox activity, perovskite oxides, X-ray photoelectron spectroscopy</w:t>
      </w:r>
    </w:p>
    <w:p w14:paraId="5E029524" w14:textId="374EF098" w:rsidR="00F5478F" w:rsidRPr="009A5F97" w:rsidRDefault="00F5478F">
      <w:pPr>
        <w:rPr>
          <w:rFonts w:cstheme="minorHAnsi"/>
        </w:rPr>
      </w:pPr>
    </w:p>
    <w:p w14:paraId="6A70BEEC" w14:textId="02595D6C" w:rsidR="00544AB8" w:rsidRPr="00064DCD" w:rsidRDefault="00544AB8">
      <w:pPr>
        <w:rPr>
          <w:rFonts w:cstheme="minorHAnsi"/>
        </w:rPr>
      </w:pPr>
    </w:p>
    <w:p w14:paraId="3961AB1D" w14:textId="72EE37D3" w:rsidR="00544AB8" w:rsidRPr="00064DCD" w:rsidRDefault="00544AB8">
      <w:pPr>
        <w:rPr>
          <w:rFonts w:cstheme="minorHAnsi"/>
        </w:rPr>
      </w:pPr>
    </w:p>
    <w:p w14:paraId="37E084A7" w14:textId="3B4DBCD5" w:rsidR="00544AB8" w:rsidRPr="00064DCD" w:rsidRDefault="00544AB8">
      <w:pPr>
        <w:rPr>
          <w:rFonts w:cstheme="minorHAnsi"/>
        </w:rPr>
      </w:pPr>
    </w:p>
    <w:p w14:paraId="3051F9C4" w14:textId="53E7AB7E" w:rsidR="00544AB8" w:rsidRPr="00064DCD" w:rsidRDefault="00544AB8">
      <w:pPr>
        <w:rPr>
          <w:rFonts w:cstheme="minorHAnsi"/>
        </w:rPr>
      </w:pPr>
    </w:p>
    <w:p w14:paraId="136A8582" w14:textId="78908864" w:rsidR="00544AB8" w:rsidRPr="00064DCD" w:rsidRDefault="00544AB8">
      <w:pPr>
        <w:rPr>
          <w:rFonts w:cstheme="minorHAnsi"/>
        </w:rPr>
      </w:pPr>
    </w:p>
    <w:p w14:paraId="5BCD5F0F" w14:textId="70C4B0AB" w:rsidR="00544AB8" w:rsidRPr="00064DCD" w:rsidRDefault="00544AB8">
      <w:pPr>
        <w:rPr>
          <w:rFonts w:cstheme="minorHAnsi"/>
        </w:rPr>
      </w:pPr>
    </w:p>
    <w:p w14:paraId="44BA7161" w14:textId="3F9C6763" w:rsidR="00544AB8" w:rsidRPr="00064DCD" w:rsidRDefault="00544AB8">
      <w:pPr>
        <w:rPr>
          <w:rFonts w:cstheme="minorHAnsi"/>
        </w:rPr>
      </w:pPr>
    </w:p>
    <w:p w14:paraId="6E370FF0" w14:textId="516B5542" w:rsidR="00544AB8" w:rsidRPr="00064DCD" w:rsidRDefault="00544AB8">
      <w:pPr>
        <w:rPr>
          <w:rFonts w:cstheme="minorHAnsi"/>
        </w:rPr>
      </w:pPr>
    </w:p>
    <w:p w14:paraId="1DB2B48C" w14:textId="6BC52417" w:rsidR="00544AB8" w:rsidRPr="00064DCD" w:rsidRDefault="00544AB8">
      <w:pPr>
        <w:rPr>
          <w:rFonts w:cstheme="minorHAnsi"/>
        </w:rPr>
      </w:pPr>
    </w:p>
    <w:p w14:paraId="05068045" w14:textId="6573788F" w:rsidR="00544AB8" w:rsidRPr="00064DCD" w:rsidRDefault="00544AB8">
      <w:pPr>
        <w:rPr>
          <w:rFonts w:cstheme="minorHAnsi"/>
        </w:rPr>
      </w:pPr>
    </w:p>
    <w:p w14:paraId="19E4E735" w14:textId="7D86AD3F" w:rsidR="00544AB8" w:rsidRPr="00064DCD" w:rsidRDefault="00544AB8">
      <w:pPr>
        <w:rPr>
          <w:rFonts w:cstheme="minorHAnsi"/>
        </w:rPr>
      </w:pPr>
    </w:p>
    <w:p w14:paraId="40071F46" w14:textId="6C479EFD" w:rsidR="00FF10ED" w:rsidRPr="00064DCD" w:rsidRDefault="00FF10ED">
      <w:pPr>
        <w:rPr>
          <w:rFonts w:cstheme="minorHAnsi"/>
        </w:rPr>
      </w:pPr>
    </w:p>
    <w:p w14:paraId="2E5B1EE5" w14:textId="77777777" w:rsidR="00DC11F8" w:rsidRDefault="00FF6F22">
      <w:pPr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C9A70B6" wp14:editId="37FE5D66">
            <wp:extent cx="5376659" cy="5709285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01" cy="571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24B">
        <w:rPr>
          <w:rFonts w:cstheme="minorHAnsi"/>
          <w:noProof/>
        </w:rPr>
        <w:lastRenderedPageBreak/>
        <w:drawing>
          <wp:inline distT="0" distB="0" distL="0" distR="0" wp14:anchorId="3E2CA020" wp14:editId="5CC63A57">
            <wp:extent cx="5369007" cy="5701160"/>
            <wp:effectExtent l="0" t="0" r="317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11" cy="57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24B">
        <w:rPr>
          <w:rFonts w:cstheme="minorHAnsi"/>
          <w:noProof/>
        </w:rPr>
        <w:lastRenderedPageBreak/>
        <w:drawing>
          <wp:inline distT="0" distB="0" distL="0" distR="0" wp14:anchorId="769FB141" wp14:editId="0E981D83">
            <wp:extent cx="5373494" cy="5705924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60" cy="57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24B">
        <w:rPr>
          <w:rFonts w:cstheme="minorHAnsi"/>
          <w:noProof/>
        </w:rPr>
        <w:lastRenderedPageBreak/>
        <w:drawing>
          <wp:inline distT="0" distB="0" distL="0" distR="0" wp14:anchorId="277ACCE7" wp14:editId="7DD9C7CE">
            <wp:extent cx="5373494" cy="5705924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13" cy="57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24B">
        <w:rPr>
          <w:rFonts w:cstheme="minorHAnsi"/>
          <w:noProof/>
        </w:rPr>
        <w:lastRenderedPageBreak/>
        <w:drawing>
          <wp:inline distT="0" distB="0" distL="0" distR="0" wp14:anchorId="0C8244A9" wp14:editId="276719E9">
            <wp:extent cx="5381775" cy="5714717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08" cy="57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85D">
        <w:rPr>
          <w:rFonts w:cstheme="minorHAnsi"/>
          <w:noProof/>
        </w:rPr>
        <w:lastRenderedPageBreak/>
        <w:drawing>
          <wp:inline distT="0" distB="0" distL="0" distR="0" wp14:anchorId="48DA3B1A" wp14:editId="21D91589">
            <wp:extent cx="5381936" cy="5714888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95" cy="573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024">
        <w:rPr>
          <w:rFonts w:cstheme="minorHAnsi"/>
          <w:noProof/>
        </w:rPr>
        <w:lastRenderedPageBreak/>
        <w:drawing>
          <wp:inline distT="0" distB="0" distL="0" distR="0" wp14:anchorId="0806A9A7" wp14:editId="4C4C5470">
            <wp:extent cx="5390378" cy="5723853"/>
            <wp:effectExtent l="0" t="0" r="127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84" cy="57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85D">
        <w:rPr>
          <w:rFonts w:cstheme="minorHAnsi"/>
          <w:noProof/>
        </w:rPr>
        <w:lastRenderedPageBreak/>
        <w:drawing>
          <wp:inline distT="0" distB="0" distL="0" distR="0" wp14:anchorId="34BFCEFB" wp14:editId="7CD6A3B6">
            <wp:extent cx="5381936" cy="5714888"/>
            <wp:effectExtent l="0" t="0" r="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42" cy="57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3510" w14:textId="2FF4FCBD" w:rsidR="00674CA1" w:rsidRPr="00064DCD" w:rsidRDefault="005A0C80">
      <w:pPr>
        <w:rPr>
          <w:rFonts w:cstheme="minorHAnsi"/>
        </w:rPr>
      </w:pPr>
      <w:r w:rsidRPr="005A0C80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A8F554" wp14:editId="13EE998B">
                <wp:simplePos x="0" y="0"/>
                <wp:positionH relativeFrom="margin">
                  <wp:align>left</wp:align>
                </wp:positionH>
                <wp:positionV relativeFrom="paragraph">
                  <wp:posOffset>217460</wp:posOffset>
                </wp:positionV>
                <wp:extent cx="57848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7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DF160" w14:textId="41AF0EB6" w:rsidR="005A0C80" w:rsidRPr="005A0C80" w:rsidRDefault="005A0C8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A0C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5A0C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5A0C8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A8F5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7.1pt;width:45.5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" filled="f" stroked="f">
                <v:textbox style="mso-fit-shape-to-text:t">
                  <w:txbxContent>
                    <w:p w14:paraId="2DBDF160" w14:textId="41AF0EB6" w:rsidR="005A0C80" w:rsidRPr="005A0C80" w:rsidRDefault="005A0C8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A0C80"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5A0C80">
                        <w:rPr>
                          <w:rFonts w:ascii="Arial" w:hAnsi="Arial" w:cs="Arial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5A0C80"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225D">
        <w:rPr>
          <w:rFonts w:cstheme="minorHAnsi"/>
          <w:noProof/>
        </w:rPr>
        <w:drawing>
          <wp:inline distT="0" distB="0" distL="0" distR="0" wp14:anchorId="72EF4FE5" wp14:editId="388F9869">
            <wp:extent cx="5253317" cy="5463814"/>
            <wp:effectExtent l="0" t="0" r="508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79" cy="55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90A">
        <w:rPr>
          <w:rFonts w:cstheme="minorHAnsi"/>
          <w:noProof/>
        </w:rPr>
        <w:lastRenderedPageBreak/>
        <w:drawing>
          <wp:inline distT="0" distB="0" distL="0" distR="0" wp14:anchorId="6D3F62F5" wp14:editId="143B1FA5">
            <wp:extent cx="5372260" cy="5704615"/>
            <wp:effectExtent l="0" t="0" r="0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90" cy="57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3298" w14:textId="4905094F" w:rsidR="00FF10ED" w:rsidRPr="00064DCD" w:rsidRDefault="00FF10ED">
      <w:pPr>
        <w:rPr>
          <w:rFonts w:eastAsia="Yu Gothic UI" w:cstheme="minorHAnsi"/>
        </w:rPr>
      </w:pPr>
      <w:r w:rsidRPr="00064DCD">
        <w:rPr>
          <w:rFonts w:cstheme="minorHAnsi"/>
        </w:rPr>
        <w:t xml:space="preserve">Fig. S1. XRD </w:t>
      </w:r>
      <w:r w:rsidR="004C3427">
        <w:rPr>
          <w:rFonts w:cstheme="minorHAnsi"/>
        </w:rPr>
        <w:t>data</w:t>
      </w:r>
      <w:r w:rsidRPr="00064DCD">
        <w:rPr>
          <w:rFonts w:cstheme="minorHAnsi"/>
        </w:rPr>
        <w:t xml:space="preserve"> of</w:t>
      </w:r>
      <w:r w:rsidR="00101183" w:rsidRPr="00064DCD">
        <w:rPr>
          <w:rFonts w:cstheme="minorHAnsi"/>
        </w:rPr>
        <w:t xml:space="preserve"> (a) </w:t>
      </w:r>
      <w:r w:rsidR="00275EB8">
        <w:rPr>
          <w:rFonts w:cstheme="minorHAnsi"/>
        </w:rPr>
        <w:t>non</w:t>
      </w:r>
      <w:r w:rsidR="00101183" w:rsidRPr="00064DCD">
        <w:rPr>
          <w:rFonts w:cstheme="minorHAnsi"/>
        </w:rPr>
        <w:t>-substituted La</w:t>
      </w:r>
      <w:r w:rsidR="00101183" w:rsidRPr="00064DCD">
        <w:rPr>
          <w:rFonts w:cstheme="minorHAnsi"/>
          <w:vertAlign w:val="subscript"/>
        </w:rPr>
        <w:t>0.7</w:t>
      </w:r>
      <w:r w:rsidR="00101183" w:rsidRPr="00064DCD">
        <w:rPr>
          <w:rFonts w:cstheme="minorHAnsi"/>
        </w:rPr>
        <w:t>Sr</w:t>
      </w:r>
      <w:r w:rsidR="00101183" w:rsidRPr="00064DCD">
        <w:rPr>
          <w:rFonts w:cstheme="minorHAnsi"/>
          <w:vertAlign w:val="subscript"/>
        </w:rPr>
        <w:t>0.3</w:t>
      </w:r>
      <w:r w:rsidR="00101183" w:rsidRPr="00064DCD">
        <w:rPr>
          <w:rFonts w:cstheme="minorHAnsi"/>
        </w:rPr>
        <w:t>MnO</w:t>
      </w:r>
      <w:r w:rsidR="00101183" w:rsidRPr="00064DCD">
        <w:rPr>
          <w:rFonts w:cstheme="minorHAnsi"/>
          <w:vertAlign w:val="subscript"/>
        </w:rPr>
        <w:t>3</w:t>
      </w:r>
      <w:r w:rsidR="00B30758">
        <w:rPr>
          <w:rFonts w:cstheme="minorHAnsi"/>
          <w:vertAlign w:val="subscript"/>
        </w:rPr>
        <w:t xml:space="preserve"> </w:t>
      </w:r>
      <w:r w:rsidR="00D53BC5" w:rsidRPr="00064DCD">
        <w:rPr>
          <w:rFonts w:cstheme="minorHAnsi"/>
        </w:rPr>
        <w:t>(LSM)</w:t>
      </w:r>
      <w:r w:rsidR="00101183" w:rsidRPr="00064DCD">
        <w:rPr>
          <w:rFonts w:cstheme="minorHAnsi"/>
        </w:rPr>
        <w:t xml:space="preserve">, </w:t>
      </w:r>
      <w:r w:rsidR="00D53BC5" w:rsidRPr="00064DCD">
        <w:rPr>
          <w:rFonts w:cstheme="minorHAnsi"/>
        </w:rPr>
        <w:t>and (b)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Mg</w:t>
      </w:r>
      <w:r w:rsidR="002B362D" w:rsidRPr="00064DCD">
        <w:rPr>
          <w:rFonts w:cstheme="minorHAnsi"/>
        </w:rPr>
        <w:t>-</w:t>
      </w:r>
      <w:r w:rsidR="00101183" w:rsidRPr="00064DCD">
        <w:rPr>
          <w:rFonts w:cstheme="minorHAnsi"/>
        </w:rPr>
        <w:t xml:space="preserve">, </w:t>
      </w:r>
      <w:r w:rsidR="002B362D" w:rsidRPr="00064DCD">
        <w:rPr>
          <w:rFonts w:cstheme="minorHAnsi"/>
        </w:rPr>
        <w:t>(c)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Al</w:t>
      </w:r>
      <w:r w:rsidR="002B362D" w:rsidRPr="00064DCD">
        <w:rPr>
          <w:rFonts w:cstheme="minorHAnsi"/>
        </w:rPr>
        <w:t>-, (d)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Cr</w:t>
      </w:r>
      <w:r w:rsidR="002B362D" w:rsidRPr="00064DCD">
        <w:rPr>
          <w:rFonts w:cstheme="minorHAnsi"/>
        </w:rPr>
        <w:t>-, (e)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Fe</w:t>
      </w:r>
      <w:r w:rsidR="002B362D" w:rsidRPr="00064DCD">
        <w:rPr>
          <w:rFonts w:cstheme="minorHAnsi"/>
        </w:rPr>
        <w:t>-, (f)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Co</w:t>
      </w:r>
      <w:r w:rsidR="002B362D" w:rsidRPr="00064DCD">
        <w:rPr>
          <w:rFonts w:cstheme="minorHAnsi"/>
        </w:rPr>
        <w:t>-, (g)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Ni</w:t>
      </w:r>
      <w:r w:rsidR="002B362D" w:rsidRPr="00064DCD">
        <w:rPr>
          <w:rFonts w:cstheme="minorHAnsi"/>
        </w:rPr>
        <w:t>-, (h)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Cu</w:t>
      </w:r>
      <w:r w:rsidR="002B362D" w:rsidRPr="00064DCD">
        <w:rPr>
          <w:rFonts w:cstheme="minorHAnsi"/>
        </w:rPr>
        <w:t>-, (</w:t>
      </w:r>
      <w:proofErr w:type="spellStart"/>
      <w:r w:rsidR="002B362D" w:rsidRPr="00064DCD">
        <w:rPr>
          <w:rFonts w:cstheme="minorHAnsi"/>
        </w:rPr>
        <w:t>i</w:t>
      </w:r>
      <w:proofErr w:type="spellEnd"/>
      <w:r w:rsidR="002B362D" w:rsidRPr="00064DCD">
        <w:rPr>
          <w:rFonts w:cstheme="minorHAnsi"/>
        </w:rPr>
        <w:t>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Ga</w:t>
      </w:r>
      <w:r w:rsidR="002B362D" w:rsidRPr="00064DCD">
        <w:rPr>
          <w:rFonts w:cstheme="minorHAnsi"/>
        </w:rPr>
        <w:t>-, (j)</w:t>
      </w:r>
      <w:r w:rsidR="00B30758">
        <w:rPr>
          <w:rFonts w:cstheme="minorHAnsi"/>
        </w:rPr>
        <w:t xml:space="preserve"> </w:t>
      </w:r>
      <w:r w:rsidR="00101183" w:rsidRPr="00064DCD">
        <w:rPr>
          <w:rFonts w:cstheme="minorHAnsi"/>
        </w:rPr>
        <w:t>Ce</w:t>
      </w:r>
      <w:r w:rsidR="002B362D" w:rsidRPr="00064DCD">
        <w:rPr>
          <w:rFonts w:cstheme="minorHAnsi"/>
        </w:rPr>
        <w:t>- substituted LSM</w:t>
      </w:r>
      <w:r w:rsidR="00F546F4" w:rsidRPr="00064DCD">
        <w:rPr>
          <w:rFonts w:cstheme="minorHAnsi"/>
        </w:rPr>
        <w:t xml:space="preserve"> obtained</w:t>
      </w:r>
      <w:r w:rsidRPr="00064DCD">
        <w:rPr>
          <w:rFonts w:cstheme="minorHAnsi"/>
        </w:rPr>
        <w:t xml:space="preserve"> before (blue continuous line) and after (purple continuous line) redox experiments at the reduction temperature of 1400 </w:t>
      </w:r>
      <w:r w:rsidRPr="00064DCD">
        <w:rPr>
          <w:rFonts w:eastAsia="Yu Gothic UI" w:cstheme="minorHAnsi"/>
        </w:rPr>
        <w:t>℃ and CO</w:t>
      </w:r>
      <w:r w:rsidRPr="00064DCD">
        <w:rPr>
          <w:rFonts w:eastAsia="Yu Gothic UI" w:cstheme="minorHAnsi"/>
          <w:vertAlign w:val="subscript"/>
        </w:rPr>
        <w:t>2</w:t>
      </w:r>
      <w:r w:rsidRPr="00064DCD">
        <w:rPr>
          <w:rFonts w:eastAsia="Yu Gothic UI" w:cstheme="minorHAnsi"/>
        </w:rPr>
        <w:t xml:space="preserve"> splitting temperature of 1200</w:t>
      </w:r>
      <w:r w:rsidRPr="00064DCD">
        <w:rPr>
          <w:rFonts w:cstheme="minorHAnsi"/>
        </w:rPr>
        <w:t xml:space="preserve"> </w:t>
      </w:r>
      <w:r w:rsidRPr="00064DCD">
        <w:rPr>
          <w:rFonts w:eastAsia="Yu Gothic UI" w:cstheme="minorHAnsi"/>
        </w:rPr>
        <w:t>℃. Blue vertical bars are peak positions of the pattern</w:t>
      </w:r>
      <w:r w:rsidR="00F546F4" w:rsidRPr="00064DCD">
        <w:rPr>
          <w:rFonts w:eastAsia="Yu Gothic UI" w:cstheme="minorHAnsi"/>
        </w:rPr>
        <w:t xml:space="preserve"> obtained</w:t>
      </w:r>
      <w:r w:rsidRPr="00064DCD">
        <w:rPr>
          <w:rFonts w:eastAsia="Yu Gothic UI" w:cstheme="minorHAnsi"/>
        </w:rPr>
        <w:t xml:space="preserve"> before </w:t>
      </w:r>
      <w:r w:rsidR="00F546F4" w:rsidRPr="00064DCD">
        <w:rPr>
          <w:rFonts w:eastAsia="Yu Gothic UI" w:cstheme="minorHAnsi"/>
        </w:rPr>
        <w:t>the</w:t>
      </w:r>
      <w:r w:rsidRPr="00064DCD">
        <w:rPr>
          <w:rFonts w:eastAsia="Yu Gothic UI" w:cstheme="minorHAnsi"/>
        </w:rPr>
        <w:t xml:space="preserve"> redox cycle, and red and green vertical bars are peak positions of reference samples.</w:t>
      </w:r>
      <w:r w:rsidR="00F546F4" w:rsidRPr="00064DCD">
        <w:rPr>
          <w:rFonts w:eastAsia="Yu Gothic UI" w:cstheme="minorHAnsi"/>
        </w:rPr>
        <w:t xml:space="preserve"> </w:t>
      </w:r>
      <w:r w:rsidR="009E3514" w:rsidRPr="00064DCD">
        <w:rPr>
          <w:rFonts w:eastAsia="Yu Gothic UI" w:cstheme="minorHAnsi"/>
        </w:rPr>
        <w:t xml:space="preserve">References are shown in </w:t>
      </w:r>
      <w:r w:rsidR="00237699">
        <w:rPr>
          <w:rFonts w:eastAsia="Yu Gothic UI" w:cstheme="minorHAnsi"/>
        </w:rPr>
        <w:t>T</w:t>
      </w:r>
      <w:r w:rsidR="009E3514" w:rsidRPr="00064DCD">
        <w:rPr>
          <w:rFonts w:eastAsia="Yu Gothic UI" w:cstheme="minorHAnsi"/>
        </w:rPr>
        <w:t xml:space="preserve">able </w:t>
      </w:r>
      <w:r w:rsidR="00237699">
        <w:rPr>
          <w:rFonts w:eastAsia="Yu Gothic UI" w:cstheme="minorHAnsi"/>
        </w:rPr>
        <w:t>1</w:t>
      </w:r>
      <w:r w:rsidR="009E3514" w:rsidRPr="00064DCD">
        <w:rPr>
          <w:rFonts w:eastAsia="Yu Gothic UI" w:cstheme="minorHAnsi"/>
        </w:rPr>
        <w:t>.</w:t>
      </w:r>
      <w:r w:rsidR="00FF6F22" w:rsidRPr="007D2E0B">
        <w:rPr>
          <w:rFonts w:eastAsia="Yu Gothic UI" w:cstheme="minorHAnsi"/>
          <w:color w:val="000000" w:themeColor="text1"/>
        </w:rPr>
        <w:t xml:space="preserve"> Dark red</w:t>
      </w:r>
      <w:r w:rsidR="00F546F4" w:rsidRPr="007D2E0B">
        <w:rPr>
          <w:rFonts w:eastAsia="Yu Gothic UI" w:cstheme="minorHAnsi"/>
          <w:color w:val="000000" w:themeColor="text1"/>
        </w:rPr>
        <w:t xml:space="preserve"> </w:t>
      </w:r>
      <w:r w:rsidR="00F546F4" w:rsidRPr="00064DCD">
        <w:rPr>
          <w:rFonts w:eastAsia="Yu Gothic UI" w:cstheme="minorHAnsi"/>
        </w:rPr>
        <w:t>continuous line</w:t>
      </w:r>
      <w:r w:rsidR="00EF611B" w:rsidRPr="00064DCD">
        <w:rPr>
          <w:rFonts w:eastAsia="Yu Gothic UI" w:cstheme="minorHAnsi"/>
        </w:rPr>
        <w:t>s</w:t>
      </w:r>
      <w:r w:rsidR="00F546F4" w:rsidRPr="00064DCD">
        <w:rPr>
          <w:rFonts w:eastAsia="Yu Gothic UI" w:cstheme="minorHAnsi"/>
        </w:rPr>
        <w:t xml:space="preserve"> </w:t>
      </w:r>
      <w:r w:rsidR="004C4B20" w:rsidRPr="00064DCD">
        <w:rPr>
          <w:rFonts w:eastAsia="Yu Gothic UI" w:cstheme="minorHAnsi"/>
        </w:rPr>
        <w:t>show</w:t>
      </w:r>
      <w:r w:rsidR="00F546F4" w:rsidRPr="00064DCD">
        <w:rPr>
          <w:rFonts w:eastAsia="Yu Gothic UI" w:cstheme="minorHAnsi"/>
        </w:rPr>
        <w:t xml:space="preserve"> difference between the pattern obtained </w:t>
      </w:r>
      <w:r w:rsidR="00101183" w:rsidRPr="00064DCD">
        <w:rPr>
          <w:rFonts w:eastAsia="Yu Gothic UI" w:cstheme="minorHAnsi"/>
        </w:rPr>
        <w:t>before</w:t>
      </w:r>
      <w:r w:rsidR="00F546F4" w:rsidRPr="00064DCD">
        <w:rPr>
          <w:rFonts w:eastAsia="Yu Gothic UI" w:cstheme="minorHAnsi"/>
        </w:rPr>
        <w:t xml:space="preserve"> the redox cycle and Rietveld fitting.</w:t>
      </w:r>
    </w:p>
    <w:p w14:paraId="7DF95243" w14:textId="3210E1F9" w:rsidR="00544AB8" w:rsidRDefault="00544AB8">
      <w:pPr>
        <w:rPr>
          <w:rFonts w:cstheme="minorHAnsi"/>
        </w:rPr>
      </w:pPr>
    </w:p>
    <w:p w14:paraId="4CB9D10B" w14:textId="1D4FA6AE" w:rsidR="00674348" w:rsidRPr="00064DCD" w:rsidRDefault="00674348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F0FDB3B" wp14:editId="012A2864">
            <wp:extent cx="5293590" cy="5485985"/>
            <wp:effectExtent l="0" t="0" r="254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88" cy="551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A4E5" w14:textId="51B4C388" w:rsidR="00101183" w:rsidRPr="00064DCD" w:rsidRDefault="00E518F2" w:rsidP="00101183">
      <w:pPr>
        <w:rPr>
          <w:rFonts w:eastAsia="Yu Gothic UI" w:cstheme="minorHAnsi"/>
        </w:rPr>
      </w:pPr>
      <w:r w:rsidRPr="00064DCD">
        <w:rPr>
          <w:rFonts w:cstheme="minorHAnsi"/>
        </w:rPr>
        <w:t xml:space="preserve">Fig. S2. XRD </w:t>
      </w:r>
      <w:r w:rsidR="00237699">
        <w:rPr>
          <w:rFonts w:cstheme="minorHAnsi"/>
        </w:rPr>
        <w:t>data</w:t>
      </w:r>
      <w:r w:rsidRPr="00064DCD">
        <w:rPr>
          <w:rFonts w:cstheme="minorHAnsi"/>
        </w:rPr>
        <w:t xml:space="preserve"> of Cu</w:t>
      </w:r>
      <w:r w:rsidR="0084754A">
        <w:rPr>
          <w:rFonts w:cstheme="minorHAnsi"/>
        </w:rPr>
        <w:t>-</w:t>
      </w:r>
      <w:r w:rsidRPr="00064DCD">
        <w:rPr>
          <w:rFonts w:cstheme="minorHAnsi"/>
        </w:rPr>
        <w:t>substituted LSM</w:t>
      </w:r>
      <w:r w:rsidR="00235CA3" w:rsidRPr="00064DCD">
        <w:rPr>
          <w:rFonts w:cstheme="minorHAnsi"/>
        </w:rPr>
        <w:t xml:space="preserve"> </w:t>
      </w:r>
      <w:r w:rsidRPr="00064DCD">
        <w:rPr>
          <w:rFonts w:cstheme="minorHAnsi"/>
        </w:rPr>
        <w:t>before</w:t>
      </w:r>
      <w:r w:rsidR="00235CA3" w:rsidRPr="00064DCD">
        <w:rPr>
          <w:rFonts w:cstheme="minorHAnsi"/>
        </w:rPr>
        <w:t xml:space="preserve"> (a)</w:t>
      </w:r>
      <w:r w:rsidR="000135E6" w:rsidRPr="00064DCD">
        <w:rPr>
          <w:rFonts w:cstheme="minorHAnsi"/>
        </w:rPr>
        <w:t xml:space="preserve"> and after (</w:t>
      </w:r>
      <w:r w:rsidR="00235CA3" w:rsidRPr="00064DCD">
        <w:rPr>
          <w:rFonts w:cstheme="minorHAnsi"/>
        </w:rPr>
        <w:t>b</w:t>
      </w:r>
      <w:r w:rsidR="000135E6" w:rsidRPr="00064DCD">
        <w:rPr>
          <w:rFonts w:cstheme="minorHAnsi"/>
        </w:rPr>
        <w:t>)</w:t>
      </w:r>
      <w:r w:rsidRPr="00064DCD">
        <w:rPr>
          <w:rFonts w:cstheme="minorHAnsi"/>
        </w:rPr>
        <w:t xml:space="preserve"> redox experiments at the reduction temperature of 1400 </w:t>
      </w:r>
      <w:r w:rsidRPr="00064DCD">
        <w:rPr>
          <w:rFonts w:eastAsia="Yu Gothic UI" w:cstheme="minorHAnsi"/>
        </w:rPr>
        <w:t>℃ and CO</w:t>
      </w:r>
      <w:r w:rsidRPr="00064DCD">
        <w:rPr>
          <w:rFonts w:eastAsia="Yu Gothic UI" w:cstheme="minorHAnsi"/>
          <w:vertAlign w:val="subscript"/>
        </w:rPr>
        <w:t>2</w:t>
      </w:r>
      <w:r w:rsidRPr="00064DCD">
        <w:rPr>
          <w:rFonts w:eastAsia="Yu Gothic UI" w:cstheme="minorHAnsi"/>
        </w:rPr>
        <w:t xml:space="preserve"> splitting temperature of 1200</w:t>
      </w:r>
      <w:r w:rsidRPr="00064DCD">
        <w:rPr>
          <w:rFonts w:cstheme="minorHAnsi"/>
        </w:rPr>
        <w:t xml:space="preserve"> </w:t>
      </w:r>
      <w:r w:rsidRPr="00064DCD">
        <w:rPr>
          <w:rFonts w:eastAsia="Yu Gothic UI" w:cstheme="minorHAnsi"/>
        </w:rPr>
        <w:t>℃.</w:t>
      </w:r>
      <w:r w:rsidR="000135E6" w:rsidRPr="00064DCD">
        <w:rPr>
          <w:rFonts w:eastAsia="Yu Gothic UI" w:cstheme="minorHAnsi"/>
        </w:rPr>
        <w:t xml:space="preserve"> Purple vertical bars are peak positions of the pattern after</w:t>
      </w:r>
      <w:r w:rsidR="00FF10ED" w:rsidRPr="00064DCD">
        <w:rPr>
          <w:rFonts w:eastAsia="Yu Gothic UI" w:cstheme="minorHAnsi"/>
        </w:rPr>
        <w:t xml:space="preserve"> the</w:t>
      </w:r>
      <w:r w:rsidR="000135E6" w:rsidRPr="00064DCD">
        <w:rPr>
          <w:rFonts w:eastAsia="Yu Gothic UI" w:cstheme="minorHAnsi"/>
        </w:rPr>
        <w:t xml:space="preserve"> redox cycle, and red and green vertical bars are peak positions of reference samples</w:t>
      </w:r>
      <w:r w:rsidR="00FF10ED" w:rsidRPr="00064DCD">
        <w:rPr>
          <w:rFonts w:eastAsia="Yu Gothic UI" w:cstheme="minorHAnsi"/>
        </w:rPr>
        <w:t xml:space="preserve"> [57, 58]</w:t>
      </w:r>
      <w:r w:rsidR="000135E6" w:rsidRPr="00064DCD">
        <w:rPr>
          <w:rFonts w:eastAsia="Yu Gothic UI" w:cstheme="minorHAnsi"/>
        </w:rPr>
        <w:t>.</w:t>
      </w:r>
      <w:r w:rsidR="00FF10ED" w:rsidRPr="00064DCD">
        <w:rPr>
          <w:rFonts w:eastAsia="Yu Gothic UI" w:cstheme="minorHAnsi"/>
        </w:rPr>
        <w:t xml:space="preserve"> </w:t>
      </w:r>
      <w:r w:rsidR="007D2E0B" w:rsidRPr="007D2E0B">
        <w:rPr>
          <w:rFonts w:eastAsia="Yu Gothic UI" w:cstheme="minorHAnsi"/>
          <w:color w:val="000000" w:themeColor="text1"/>
        </w:rPr>
        <w:t>Dark red</w:t>
      </w:r>
      <w:r w:rsidR="00101183" w:rsidRPr="00064DCD">
        <w:rPr>
          <w:rFonts w:eastAsia="Yu Gothic UI" w:cstheme="minorHAnsi"/>
        </w:rPr>
        <w:t xml:space="preserve"> continuous line shows difference between the pattern obtained after the redox cycle and Rietveld fitting.</w:t>
      </w:r>
    </w:p>
    <w:p w14:paraId="4133F046" w14:textId="08449885" w:rsidR="00E518F2" w:rsidRPr="00064DCD" w:rsidRDefault="00E518F2">
      <w:pPr>
        <w:rPr>
          <w:rFonts w:cstheme="minorHAnsi"/>
        </w:rPr>
      </w:pPr>
    </w:p>
    <w:p w14:paraId="02F4D087" w14:textId="1999DFE6" w:rsidR="00544AB8" w:rsidRDefault="001F4ACD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8794BF1" wp14:editId="4DA3A265">
            <wp:extent cx="5400040" cy="2397760"/>
            <wp:effectExtent l="0" t="0" r="0" b="2540"/>
            <wp:docPr id="1" name="図 1" descr="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ヒストグラム&#10;&#10;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94614" wp14:editId="59746EDB">
                <wp:simplePos x="0" y="0"/>
                <wp:positionH relativeFrom="column">
                  <wp:posOffset>1400810</wp:posOffset>
                </wp:positionH>
                <wp:positionV relativeFrom="paragraph">
                  <wp:posOffset>86995</wp:posOffset>
                </wp:positionV>
                <wp:extent cx="238125" cy="124460"/>
                <wp:effectExtent l="0" t="0" r="28575" b="27940"/>
                <wp:wrapTopAndBottom/>
                <wp:docPr id="5" name="正方形/長方形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2F7C30-3765-49DD-A567-06FD43C265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24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15E5F64" id="正方形/長方形 4" o:spid="_x0000_s1026" style="position:absolute;left:0;text-align:left;margin-left:110.3pt;margin-top:6.85pt;width:18.75pt;height: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" fillcolor="white [3212]" strokecolor="white [3212]" strokeweight="1pt">
                <w10:wrap type="topAndBottom"/>
              </v:rect>
            </w:pict>
          </mc:Fallback>
        </mc:AlternateContent>
      </w:r>
      <w:r w:rsidR="0015481A" w:rsidRPr="00064DCD">
        <w:rPr>
          <w:rFonts w:cstheme="minorHAnsi"/>
        </w:rPr>
        <w:t>Fig. S3</w:t>
      </w:r>
      <w:r w:rsidR="00EF7068" w:rsidRPr="00064DCD">
        <w:rPr>
          <w:rFonts w:cstheme="minorHAnsi"/>
        </w:rPr>
        <w:t>.</w:t>
      </w:r>
      <w:r w:rsidR="0015481A" w:rsidRPr="00064DCD">
        <w:rPr>
          <w:rFonts w:cstheme="minorHAnsi"/>
        </w:rPr>
        <w:t xml:space="preserve"> TGA profile</w:t>
      </w:r>
      <w:r w:rsidR="002C1531" w:rsidRPr="00064DCD">
        <w:rPr>
          <w:rFonts w:cstheme="minorHAnsi"/>
        </w:rPr>
        <w:t>s</w:t>
      </w:r>
      <w:r w:rsidR="0015481A" w:rsidRPr="00064DCD">
        <w:rPr>
          <w:rFonts w:cstheme="minorHAnsi"/>
        </w:rPr>
        <w:t xml:space="preserve"> of Mg-, Co-, Ni-substituted LSMs with </w:t>
      </w:r>
      <w:r w:rsidR="00F36C1C" w:rsidRPr="00064DCD">
        <w:rPr>
          <w:rFonts w:cstheme="minorHAnsi"/>
        </w:rPr>
        <w:t>five</w:t>
      </w:r>
      <w:r w:rsidR="0015481A" w:rsidRPr="00064DCD">
        <w:rPr>
          <w:rFonts w:cstheme="minorHAnsi"/>
        </w:rPr>
        <w:t xml:space="preserve"> temperature conditions</w:t>
      </w:r>
      <w:r w:rsidR="00AF30C8" w:rsidRPr="00064DCD">
        <w:rPr>
          <w:rFonts w:cstheme="minorHAnsi"/>
        </w:rPr>
        <w:t xml:space="preserve"> for determination of temperature impact on reactivity</w:t>
      </w:r>
      <w:r w:rsidR="002C1531" w:rsidRPr="00064DCD">
        <w:rPr>
          <w:rFonts w:cstheme="minorHAnsi"/>
        </w:rPr>
        <w:t xml:space="preserve">. Temperature conditions in each </w:t>
      </w:r>
      <w:r w:rsidR="002E2D8D" w:rsidRPr="00064DCD">
        <w:rPr>
          <w:rFonts w:cstheme="minorHAnsi"/>
        </w:rPr>
        <w:t>run</w:t>
      </w:r>
      <w:r w:rsidR="00BF403E" w:rsidRPr="00064DCD">
        <w:rPr>
          <w:rFonts w:cstheme="minorHAnsi"/>
        </w:rPr>
        <w:t xml:space="preserve"> are</w:t>
      </w:r>
      <w:r w:rsidR="002C1531" w:rsidRPr="00064DCD">
        <w:rPr>
          <w:rFonts w:cstheme="minorHAnsi"/>
        </w:rPr>
        <w:t xml:space="preserve"> </w:t>
      </w:r>
      <w:r w:rsidR="00BF403E" w:rsidRPr="00064DCD">
        <w:rPr>
          <w:rFonts w:cstheme="minorHAnsi"/>
        </w:rPr>
        <w:t>describe</w:t>
      </w:r>
      <w:r w:rsidR="002E2D8D" w:rsidRPr="00064DCD">
        <w:rPr>
          <w:rFonts w:cstheme="minorHAnsi"/>
        </w:rPr>
        <w:t>d</w:t>
      </w:r>
      <w:r w:rsidR="00BF403E" w:rsidRPr="00064DCD">
        <w:rPr>
          <w:rFonts w:cstheme="minorHAnsi"/>
        </w:rPr>
        <w:t xml:space="preserve"> in Table 1. Heating, cooling and </w:t>
      </w:r>
      <w:r w:rsidR="00EF7068" w:rsidRPr="00064DCD">
        <w:rPr>
          <w:rFonts w:cstheme="minorHAnsi"/>
        </w:rPr>
        <w:t>thermal reduction (TR)</w:t>
      </w:r>
      <w:r w:rsidR="00BF403E" w:rsidRPr="00064DCD">
        <w:rPr>
          <w:rFonts w:cstheme="minorHAnsi"/>
        </w:rPr>
        <w:t xml:space="preserve"> steps were performed under N</w:t>
      </w:r>
      <w:r w:rsidR="00BF403E" w:rsidRPr="00064DCD">
        <w:rPr>
          <w:rFonts w:cstheme="minorHAnsi"/>
          <w:vertAlign w:val="subscript"/>
        </w:rPr>
        <w:t>2</w:t>
      </w:r>
      <w:r w:rsidR="00BF403E" w:rsidRPr="00064DCD">
        <w:rPr>
          <w:rFonts w:cstheme="minorHAnsi"/>
        </w:rPr>
        <w:t xml:space="preserve"> flow rate of 100 Ncm</w:t>
      </w:r>
      <w:r w:rsidR="00BF403E" w:rsidRPr="00064DCD">
        <w:rPr>
          <w:rFonts w:cstheme="minorHAnsi"/>
          <w:vertAlign w:val="superscript"/>
        </w:rPr>
        <w:t>3</w:t>
      </w:r>
      <w:r w:rsidR="00BF403E" w:rsidRPr="00064DCD">
        <w:rPr>
          <w:rFonts w:cstheme="minorHAnsi"/>
        </w:rPr>
        <w:t>/min.</w:t>
      </w:r>
      <w:r w:rsidR="00EF7068" w:rsidRPr="00064DCD">
        <w:rPr>
          <w:rFonts w:cstheme="minorHAnsi"/>
        </w:rPr>
        <w:t xml:space="preserve"> And CO</w:t>
      </w:r>
      <w:r w:rsidR="00EF7068" w:rsidRPr="00064DCD">
        <w:rPr>
          <w:rFonts w:cstheme="minorHAnsi"/>
          <w:vertAlign w:val="subscript"/>
        </w:rPr>
        <w:t>2</w:t>
      </w:r>
      <w:r w:rsidR="00EF7068" w:rsidRPr="00064DCD">
        <w:rPr>
          <w:rFonts w:cstheme="minorHAnsi"/>
        </w:rPr>
        <w:t xml:space="preserve"> splitting (CS) steps were carried out with N</w:t>
      </w:r>
      <w:r w:rsidR="00EF7068" w:rsidRPr="00064DCD">
        <w:rPr>
          <w:rFonts w:cstheme="minorHAnsi"/>
          <w:vertAlign w:val="subscript"/>
        </w:rPr>
        <w:t>2</w:t>
      </w:r>
      <w:r w:rsidR="00EF7068" w:rsidRPr="00064DCD">
        <w:rPr>
          <w:rFonts w:cstheme="minorHAnsi"/>
        </w:rPr>
        <w:t xml:space="preserve"> and CO</w:t>
      </w:r>
      <w:r w:rsidR="00EF7068" w:rsidRPr="00064DCD">
        <w:rPr>
          <w:rFonts w:cstheme="minorHAnsi"/>
          <w:vertAlign w:val="subscript"/>
        </w:rPr>
        <w:t>2</w:t>
      </w:r>
      <w:r w:rsidR="00EF7068" w:rsidRPr="00064DCD">
        <w:rPr>
          <w:rFonts w:cstheme="minorHAnsi"/>
        </w:rPr>
        <w:t xml:space="preserve"> mixture </w:t>
      </w:r>
      <w:r w:rsidR="002E2D8D" w:rsidRPr="00064DCD">
        <w:rPr>
          <w:rFonts w:cstheme="minorHAnsi"/>
        </w:rPr>
        <w:t>consisting with</w:t>
      </w:r>
      <w:r w:rsidR="00EF7068" w:rsidRPr="00064DCD">
        <w:rPr>
          <w:rFonts w:cstheme="minorHAnsi"/>
        </w:rPr>
        <w:t xml:space="preserve"> N</w:t>
      </w:r>
      <w:r w:rsidR="00EF7068" w:rsidRPr="00064DCD">
        <w:rPr>
          <w:rFonts w:cstheme="minorHAnsi"/>
          <w:vertAlign w:val="subscript"/>
        </w:rPr>
        <w:t>2</w:t>
      </w:r>
      <w:r w:rsidR="00EF7068" w:rsidRPr="00064DCD">
        <w:rPr>
          <w:rFonts w:cstheme="minorHAnsi"/>
        </w:rPr>
        <w:t xml:space="preserve"> flow rate of 50 Ncm</w:t>
      </w:r>
      <w:r w:rsidR="00EF7068" w:rsidRPr="00064DCD">
        <w:rPr>
          <w:rFonts w:cstheme="minorHAnsi"/>
          <w:vertAlign w:val="superscript"/>
        </w:rPr>
        <w:t>3</w:t>
      </w:r>
      <w:r w:rsidR="00EF7068" w:rsidRPr="00064DCD">
        <w:rPr>
          <w:rFonts w:cstheme="minorHAnsi"/>
        </w:rPr>
        <w:t>/min and CO</w:t>
      </w:r>
      <w:r w:rsidR="00EF7068" w:rsidRPr="00064DCD">
        <w:rPr>
          <w:rFonts w:cstheme="minorHAnsi"/>
          <w:vertAlign w:val="subscript"/>
        </w:rPr>
        <w:t>2</w:t>
      </w:r>
      <w:r w:rsidR="00EF7068" w:rsidRPr="00064DCD">
        <w:rPr>
          <w:rFonts w:cstheme="minorHAnsi"/>
        </w:rPr>
        <w:t xml:space="preserve"> flow rate of 50 Ncm</w:t>
      </w:r>
      <w:r w:rsidR="00EF7068" w:rsidRPr="00064DCD">
        <w:rPr>
          <w:rFonts w:cstheme="minorHAnsi"/>
          <w:vertAlign w:val="superscript"/>
        </w:rPr>
        <w:t>3</w:t>
      </w:r>
      <w:r w:rsidR="00EF7068" w:rsidRPr="00064DCD">
        <w:rPr>
          <w:rFonts w:cstheme="minorHAnsi"/>
        </w:rPr>
        <w:t>/min.</w:t>
      </w:r>
    </w:p>
    <w:p w14:paraId="05931948" w14:textId="0CCA258F" w:rsidR="001F4ACD" w:rsidRDefault="001F4ACD">
      <w:pPr>
        <w:rPr>
          <w:rFonts w:cstheme="minorHAnsi"/>
        </w:rPr>
      </w:pPr>
    </w:p>
    <w:p w14:paraId="420FA95A" w14:textId="77777777" w:rsidR="001F4ACD" w:rsidRPr="00064DCD" w:rsidRDefault="001F4ACD">
      <w:pPr>
        <w:rPr>
          <w:rFonts w:cstheme="minorHAnsi"/>
        </w:rPr>
      </w:pPr>
    </w:p>
    <w:p w14:paraId="6DD7560A" w14:textId="503F6D40" w:rsidR="00A71630" w:rsidRPr="00064DCD" w:rsidRDefault="00A71630">
      <w:pPr>
        <w:rPr>
          <w:rFonts w:cstheme="minorHAnsi"/>
        </w:rPr>
      </w:pPr>
    </w:p>
    <w:p w14:paraId="3E483663" w14:textId="03889B15" w:rsidR="0006615C" w:rsidRPr="00064DCD" w:rsidRDefault="0006615C">
      <w:pPr>
        <w:rPr>
          <w:rFonts w:cstheme="minorHAnsi"/>
        </w:rPr>
      </w:pPr>
    </w:p>
    <w:p w14:paraId="78461336" w14:textId="5D4D7CA6" w:rsidR="00A71630" w:rsidRPr="00064DCD" w:rsidRDefault="0006615C">
      <w:pPr>
        <w:rPr>
          <w:rFonts w:cstheme="minorHAnsi"/>
        </w:rPr>
      </w:pPr>
      <w:r w:rsidRPr="00064DCD">
        <w:rPr>
          <w:rFonts w:cstheme="minorHAnsi"/>
          <w:noProof/>
        </w:rPr>
        <w:lastRenderedPageBreak/>
        <w:drawing>
          <wp:inline distT="0" distB="0" distL="0" distR="0" wp14:anchorId="0474215A" wp14:editId="48CBE205">
            <wp:extent cx="5386920" cy="4232003"/>
            <wp:effectExtent l="0" t="0" r="444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52" cy="42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93BA" w14:textId="1DDE61C2" w:rsidR="0006615C" w:rsidRPr="00064DCD" w:rsidRDefault="0006615C">
      <w:pPr>
        <w:rPr>
          <w:rFonts w:cstheme="minorHAnsi"/>
        </w:rPr>
      </w:pPr>
      <w:r w:rsidRPr="00064DCD">
        <w:rPr>
          <w:rFonts w:cstheme="minorHAnsi"/>
        </w:rPr>
        <w:t>Fig. S4. SEM images of La</w:t>
      </w:r>
      <w:r w:rsidRPr="00064DCD">
        <w:rPr>
          <w:rFonts w:cstheme="minorHAnsi"/>
          <w:vertAlign w:val="subscript"/>
        </w:rPr>
        <w:t>0.7</w:t>
      </w:r>
      <w:r w:rsidRPr="00064DCD">
        <w:rPr>
          <w:rFonts w:cstheme="minorHAnsi"/>
        </w:rPr>
        <w:t>Sr</w:t>
      </w:r>
      <w:r w:rsidRPr="00064DCD">
        <w:rPr>
          <w:rFonts w:cstheme="minorHAnsi"/>
          <w:vertAlign w:val="subscript"/>
        </w:rPr>
        <w:t>0.3</w:t>
      </w:r>
      <w:r w:rsidRPr="00064DCD">
        <w:rPr>
          <w:rFonts w:cstheme="minorHAnsi"/>
        </w:rPr>
        <w:t>Mn</w:t>
      </w:r>
      <w:r w:rsidRPr="00064DCD">
        <w:rPr>
          <w:rFonts w:cstheme="minorHAnsi"/>
          <w:vertAlign w:val="subscript"/>
        </w:rPr>
        <w:t>0.9</w:t>
      </w:r>
      <w:r w:rsidRPr="00064DCD">
        <w:rPr>
          <w:rFonts w:cstheme="minorHAnsi"/>
        </w:rPr>
        <w:t>Co</w:t>
      </w:r>
      <w:r w:rsidRPr="00064DCD">
        <w:rPr>
          <w:rFonts w:cstheme="minorHAnsi"/>
          <w:vertAlign w:val="subscript"/>
        </w:rPr>
        <w:t>0.1</w:t>
      </w:r>
      <w:r w:rsidRPr="00064DCD">
        <w:rPr>
          <w:rFonts w:cstheme="minorHAnsi"/>
        </w:rPr>
        <w:t>O</w:t>
      </w:r>
      <w:r w:rsidRPr="00064DCD">
        <w:rPr>
          <w:rFonts w:cstheme="minorHAnsi"/>
          <w:vertAlign w:val="subscript"/>
        </w:rPr>
        <w:t>3</w:t>
      </w:r>
      <w:r w:rsidR="00D94575" w:rsidRPr="00064DCD">
        <w:rPr>
          <w:rFonts w:cstheme="minorHAnsi"/>
        </w:rPr>
        <w:t xml:space="preserve"> (substituted B-site cation X = Co)</w:t>
      </w:r>
      <w:r w:rsidRPr="00064DCD">
        <w:rPr>
          <w:rFonts w:cstheme="minorHAnsi"/>
        </w:rPr>
        <w:t xml:space="preserve"> as preparation</w:t>
      </w:r>
      <w:r w:rsidR="003255AF" w:rsidRPr="00064DCD">
        <w:rPr>
          <w:rFonts w:cstheme="minorHAnsi"/>
        </w:rPr>
        <w:t xml:space="preserve"> observed</w:t>
      </w:r>
      <w:r w:rsidR="0012362D" w:rsidRPr="00064DCD">
        <w:rPr>
          <w:rFonts w:cstheme="minorHAnsi"/>
        </w:rPr>
        <w:t xml:space="preserve"> </w:t>
      </w:r>
      <w:r w:rsidR="003255AF" w:rsidRPr="00064DCD">
        <w:rPr>
          <w:rFonts w:cstheme="minorHAnsi"/>
        </w:rPr>
        <w:t>at</w:t>
      </w:r>
      <w:r w:rsidR="0012362D" w:rsidRPr="00064DCD">
        <w:rPr>
          <w:rFonts w:cstheme="minorHAnsi"/>
        </w:rPr>
        <w:t xml:space="preserve"> (a) </w:t>
      </w:r>
      <w:r w:rsidR="003255AF" w:rsidRPr="00064DCD">
        <w:rPr>
          <w:rFonts w:cstheme="minorHAnsi"/>
        </w:rPr>
        <w:t>low magnification</w:t>
      </w:r>
      <w:r w:rsidR="00A643CF" w:rsidRPr="00064DCD">
        <w:rPr>
          <w:rFonts w:cstheme="minorHAnsi"/>
        </w:rPr>
        <w:t xml:space="preserve"> of 2000</w:t>
      </w:r>
      <w:r w:rsidR="003255AF" w:rsidRPr="00064DCD">
        <w:rPr>
          <w:rFonts w:cstheme="minorHAnsi"/>
        </w:rPr>
        <w:t xml:space="preserve"> and (b) high magnification</w:t>
      </w:r>
      <w:r w:rsidR="00A643CF" w:rsidRPr="00064DCD">
        <w:rPr>
          <w:rFonts w:cstheme="minorHAnsi"/>
        </w:rPr>
        <w:t xml:space="preserve"> of 5000</w:t>
      </w:r>
      <w:r w:rsidR="003255AF" w:rsidRPr="00064DCD">
        <w:rPr>
          <w:rFonts w:cstheme="minorHAnsi"/>
        </w:rPr>
        <w:t>, and the sample obtained after</w:t>
      </w:r>
      <w:r w:rsidR="00A643CF" w:rsidRPr="00064DCD">
        <w:rPr>
          <w:rFonts w:cstheme="minorHAnsi"/>
        </w:rPr>
        <w:t xml:space="preserve"> the</w:t>
      </w:r>
      <w:r w:rsidR="003255AF" w:rsidRPr="00064DCD">
        <w:rPr>
          <w:rFonts w:cstheme="minorHAnsi"/>
        </w:rPr>
        <w:t xml:space="preserve"> </w:t>
      </w:r>
      <w:r w:rsidR="00A643CF" w:rsidRPr="00064DCD">
        <w:rPr>
          <w:rFonts w:cstheme="minorHAnsi"/>
        </w:rPr>
        <w:t>long-term redox experiment</w:t>
      </w:r>
      <w:r w:rsidR="00D94575" w:rsidRPr="00064DCD">
        <w:rPr>
          <w:rFonts w:cstheme="minorHAnsi"/>
        </w:rPr>
        <w:t xml:space="preserve"> observed at (c) low magnification and (d) high magnification.</w:t>
      </w:r>
    </w:p>
    <w:p w14:paraId="77591814" w14:textId="19ECD231" w:rsidR="00D94575" w:rsidRPr="00064DCD" w:rsidRDefault="00D94575">
      <w:pPr>
        <w:rPr>
          <w:rFonts w:cstheme="minorHAnsi"/>
        </w:rPr>
      </w:pPr>
      <w:r w:rsidRPr="00064DCD">
        <w:rPr>
          <w:rFonts w:cstheme="minorHAnsi"/>
          <w:noProof/>
        </w:rPr>
        <w:lastRenderedPageBreak/>
        <w:drawing>
          <wp:inline distT="0" distB="0" distL="0" distR="0" wp14:anchorId="6A650F4E" wp14:editId="4BBB912A">
            <wp:extent cx="5397647" cy="4240430"/>
            <wp:effectExtent l="0" t="0" r="0" b="825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52" cy="426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438C" w14:textId="6C8C26B3" w:rsidR="00D94575" w:rsidRPr="00064DCD" w:rsidRDefault="00D94575" w:rsidP="00D94575">
      <w:pPr>
        <w:rPr>
          <w:rFonts w:cstheme="minorHAnsi"/>
        </w:rPr>
      </w:pPr>
      <w:r w:rsidRPr="00064DCD">
        <w:rPr>
          <w:rFonts w:cstheme="minorHAnsi"/>
        </w:rPr>
        <w:t>Fig. S5. SEM images of La</w:t>
      </w:r>
      <w:r w:rsidRPr="00064DCD">
        <w:rPr>
          <w:rFonts w:cstheme="minorHAnsi"/>
          <w:vertAlign w:val="subscript"/>
        </w:rPr>
        <w:t>0.7</w:t>
      </w:r>
      <w:r w:rsidRPr="00064DCD">
        <w:rPr>
          <w:rFonts w:cstheme="minorHAnsi"/>
        </w:rPr>
        <w:t>Sr</w:t>
      </w:r>
      <w:r w:rsidRPr="00064DCD">
        <w:rPr>
          <w:rFonts w:cstheme="minorHAnsi"/>
          <w:vertAlign w:val="subscript"/>
        </w:rPr>
        <w:t>0.3</w:t>
      </w:r>
      <w:r w:rsidRPr="00064DCD">
        <w:rPr>
          <w:rFonts w:cstheme="minorHAnsi"/>
        </w:rPr>
        <w:t>Mn</w:t>
      </w:r>
      <w:r w:rsidRPr="00064DCD">
        <w:rPr>
          <w:rFonts w:cstheme="minorHAnsi"/>
          <w:vertAlign w:val="subscript"/>
        </w:rPr>
        <w:t>0.9</w:t>
      </w:r>
      <w:r w:rsidRPr="00064DCD">
        <w:rPr>
          <w:rFonts w:cstheme="minorHAnsi"/>
        </w:rPr>
        <w:t>Ni</w:t>
      </w:r>
      <w:r w:rsidRPr="00064DCD">
        <w:rPr>
          <w:rFonts w:cstheme="minorHAnsi"/>
          <w:vertAlign w:val="subscript"/>
        </w:rPr>
        <w:t>0.1</w:t>
      </w:r>
      <w:r w:rsidRPr="00064DCD">
        <w:rPr>
          <w:rFonts w:cstheme="minorHAnsi"/>
        </w:rPr>
        <w:t>O</w:t>
      </w:r>
      <w:r w:rsidRPr="00064DCD">
        <w:rPr>
          <w:rFonts w:cstheme="minorHAnsi"/>
          <w:vertAlign w:val="subscript"/>
        </w:rPr>
        <w:t>3</w:t>
      </w:r>
      <w:r w:rsidRPr="00064DCD">
        <w:rPr>
          <w:rFonts w:cstheme="minorHAnsi"/>
        </w:rPr>
        <w:t xml:space="preserve"> (substituted B-site cation X = Ni) as preparation observed at (a) low magnification of 2000 and (b) high magnification of 5000, and the sample obtained after the long-term redox experiment observed at (c) low magnification and (d) high magnification.</w:t>
      </w:r>
    </w:p>
    <w:p w14:paraId="3382A79F" w14:textId="4DD9BB6F" w:rsidR="00D94575" w:rsidRDefault="00D94575">
      <w:pPr>
        <w:rPr>
          <w:rFonts w:cstheme="minorHAnsi"/>
        </w:rPr>
      </w:pPr>
    </w:p>
    <w:p w14:paraId="34F880E5" w14:textId="282E73BA" w:rsidR="00590DD4" w:rsidRDefault="00F7790C">
      <w:pPr>
        <w:rPr>
          <w:rFonts w:cstheme="minorHAnsi"/>
        </w:rPr>
      </w:pPr>
      <w:r w:rsidRPr="00F7790C">
        <w:rPr>
          <w:rFonts w:cstheme="minorHAnsi"/>
          <w:noProof/>
        </w:rPr>
        <w:lastRenderedPageBreak/>
        <w:drawing>
          <wp:inline distT="0" distB="0" distL="0" distR="0" wp14:anchorId="15A5B506" wp14:editId="4523DF09">
            <wp:extent cx="5400040" cy="5734050"/>
            <wp:effectExtent l="0" t="0" r="0" b="0"/>
            <wp:docPr id="4" name="図 23" descr="グラフィカル ユーザー インターフェイス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2D51E05-80C8-46B2-A0B1-45EB473CD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23" descr="グラフィカル ユーザー インターフェイス&#10;&#10;自動的に生成された説明">
                      <a:extLst>
                        <a:ext uri="{FF2B5EF4-FFF2-40B4-BE49-F238E27FC236}">
                          <a16:creationId xmlns:a16="http://schemas.microsoft.com/office/drawing/2014/main" id="{A2D51E05-80C8-46B2-A0B1-45EB473CDE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90C">
        <w:rPr>
          <w:noProof/>
        </w:rPr>
        <w:t xml:space="preserve"> </w:t>
      </w:r>
      <w:r w:rsidRPr="00F7790C">
        <w:rPr>
          <w:rFonts w:cstheme="minorHAnsi"/>
          <w:noProof/>
        </w:rPr>
        <w:lastRenderedPageBreak/>
        <w:drawing>
          <wp:inline distT="0" distB="0" distL="0" distR="0" wp14:anchorId="622AAC80" wp14:editId="5EA8A3EA">
            <wp:extent cx="5400040" cy="5734050"/>
            <wp:effectExtent l="0" t="0" r="0" b="0"/>
            <wp:docPr id="7" name="図 24" descr="グラフィカル ユーザー インターフェイス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65127E2-BB36-4CA9-A926-CED05BD551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24" descr="グラフィカル ユーザー インターフェイス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465127E2-BB36-4CA9-A926-CED05BD551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F2" w:rsidRPr="002177F2">
        <w:rPr>
          <w:noProof/>
        </w:rPr>
        <w:t xml:space="preserve"> </w:t>
      </w:r>
      <w:r w:rsidR="002177F2" w:rsidRPr="002177F2">
        <w:rPr>
          <w:noProof/>
        </w:rPr>
        <w:lastRenderedPageBreak/>
        <w:drawing>
          <wp:inline distT="0" distB="0" distL="0" distR="0" wp14:anchorId="7F496889" wp14:editId="0A534618">
            <wp:extent cx="5400040" cy="5734050"/>
            <wp:effectExtent l="0" t="0" r="0" b="0"/>
            <wp:docPr id="8" name="図 27" descr="ヒストグラム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8DE89F8E-B1F2-4A29-9CFD-E0E933967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27" descr="ヒストグラム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8DE89F8E-B1F2-4A29-9CFD-E0E933967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2CF6" w14:textId="2E4D4B20" w:rsidR="00590DD4" w:rsidRPr="0096681D" w:rsidRDefault="00590DD4">
      <w:pPr>
        <w:rPr>
          <w:rFonts w:cstheme="minorHAnsi"/>
          <w:color w:val="000000" w:themeColor="text1"/>
        </w:rPr>
      </w:pPr>
      <w:r w:rsidRPr="0096681D">
        <w:rPr>
          <w:rFonts w:cstheme="minorHAnsi"/>
          <w:color w:val="000000" w:themeColor="text1"/>
        </w:rPr>
        <w:t xml:space="preserve">Fig. S6. </w:t>
      </w:r>
      <w:bookmarkStart w:id="0" w:name="_Hlk97565819"/>
      <w:r w:rsidRPr="0096681D">
        <w:rPr>
          <w:rFonts w:cstheme="minorHAnsi"/>
          <w:color w:val="000000" w:themeColor="text1"/>
        </w:rPr>
        <w:t>Comparison with XRD patterns of</w:t>
      </w:r>
      <w:r w:rsidR="00AC0F3C" w:rsidRPr="0096681D">
        <w:rPr>
          <w:rFonts w:cstheme="minorHAnsi"/>
          <w:color w:val="000000" w:themeColor="text1"/>
        </w:rPr>
        <w:t xml:space="preserve"> each</w:t>
      </w:r>
      <w:r w:rsidRPr="0096681D">
        <w:rPr>
          <w:rFonts w:cstheme="minorHAnsi"/>
          <w:color w:val="000000" w:themeColor="text1"/>
        </w:rPr>
        <w:t xml:space="preserve"> (a) </w:t>
      </w:r>
      <w:r w:rsidR="00AC0F3C" w:rsidRPr="0096681D">
        <w:rPr>
          <w:rFonts w:cstheme="minorHAnsi"/>
          <w:color w:val="000000" w:themeColor="text1"/>
        </w:rPr>
        <w:t xml:space="preserve">Mg-, </w:t>
      </w:r>
      <w:r w:rsidRPr="0096681D">
        <w:rPr>
          <w:rFonts w:cstheme="minorHAnsi"/>
          <w:color w:val="000000" w:themeColor="text1"/>
        </w:rPr>
        <w:t xml:space="preserve">(b) </w:t>
      </w:r>
      <w:r w:rsidR="00AC0F3C" w:rsidRPr="0096681D">
        <w:rPr>
          <w:rFonts w:cstheme="minorHAnsi"/>
          <w:color w:val="000000" w:themeColor="text1"/>
        </w:rPr>
        <w:t>Co-,</w:t>
      </w:r>
      <w:r w:rsidRPr="0096681D">
        <w:rPr>
          <w:rFonts w:cstheme="minorHAnsi"/>
          <w:color w:val="000000" w:themeColor="text1"/>
        </w:rPr>
        <w:t xml:space="preserve"> and (c)Ni</w:t>
      </w:r>
      <w:r w:rsidR="00AC0F3C" w:rsidRPr="0096681D">
        <w:rPr>
          <w:rFonts w:cstheme="minorHAnsi"/>
          <w:color w:val="000000" w:themeColor="text1"/>
        </w:rPr>
        <w:t>-substituted</w:t>
      </w:r>
      <w:r w:rsidRPr="0096681D">
        <w:rPr>
          <w:rFonts w:cstheme="minorHAnsi"/>
          <w:color w:val="000000" w:themeColor="text1"/>
        </w:rPr>
        <w:t xml:space="preserve"> </w:t>
      </w:r>
      <w:r w:rsidR="00AC0F3C" w:rsidRPr="0096681D">
        <w:rPr>
          <w:rFonts w:cstheme="minorHAnsi"/>
          <w:color w:val="000000" w:themeColor="text1"/>
        </w:rPr>
        <w:t xml:space="preserve">LSMs </w:t>
      </w:r>
      <w:r w:rsidRPr="0096681D">
        <w:rPr>
          <w:rFonts w:cstheme="minorHAnsi"/>
          <w:color w:val="000000" w:themeColor="text1"/>
        </w:rPr>
        <w:t>obtained before and after the long-term redox experiment.</w:t>
      </w:r>
      <w:bookmarkEnd w:id="0"/>
      <w:r w:rsidRPr="0096681D">
        <w:rPr>
          <w:rFonts w:cstheme="minorHAnsi" w:hint="eastAsia"/>
          <w:color w:val="000000" w:themeColor="text1"/>
        </w:rPr>
        <w:t xml:space="preserve"> </w:t>
      </w:r>
      <w:r w:rsidRPr="0096681D">
        <w:rPr>
          <w:rFonts w:cstheme="minorHAnsi"/>
          <w:color w:val="000000" w:themeColor="text1"/>
        </w:rPr>
        <w:t>The patterns obtained before the experiment are depicted as blue continuous lines</w:t>
      </w:r>
      <w:r w:rsidR="00330278" w:rsidRPr="0096681D">
        <w:rPr>
          <w:rFonts w:cstheme="minorHAnsi"/>
          <w:color w:val="000000" w:themeColor="text1"/>
        </w:rPr>
        <w:t xml:space="preserve">, and the patterns obtained after the experiment are depicted as purple continuous lines. Peak fitting </w:t>
      </w:r>
      <w:r w:rsidR="000C6C0C" w:rsidRPr="0096681D">
        <w:rPr>
          <w:rFonts w:cstheme="minorHAnsi"/>
          <w:color w:val="000000" w:themeColor="text1"/>
        </w:rPr>
        <w:t>was</w:t>
      </w:r>
      <w:r w:rsidR="00330278" w:rsidRPr="0096681D">
        <w:rPr>
          <w:rFonts w:cstheme="minorHAnsi"/>
          <w:color w:val="000000" w:themeColor="text1"/>
        </w:rPr>
        <w:t xml:space="preserve"> also performed for tested samples, and peaks positions of </w:t>
      </w:r>
      <w:r w:rsidR="000C6C0C" w:rsidRPr="0096681D">
        <w:rPr>
          <w:rFonts w:cstheme="minorHAnsi"/>
          <w:color w:val="000000" w:themeColor="text1"/>
        </w:rPr>
        <w:t>reference perovskite (described detail in Table 2)</w:t>
      </w:r>
      <w:r w:rsidR="00330278" w:rsidRPr="0096681D">
        <w:rPr>
          <w:rFonts w:cstheme="minorHAnsi"/>
          <w:color w:val="000000" w:themeColor="text1"/>
        </w:rPr>
        <w:t xml:space="preserve"> are displayed as </w:t>
      </w:r>
      <w:r w:rsidR="000C6C0C" w:rsidRPr="0096681D">
        <w:rPr>
          <w:rFonts w:cstheme="minorHAnsi"/>
          <w:color w:val="000000" w:themeColor="text1"/>
        </w:rPr>
        <w:t xml:space="preserve">red vertical bars. Peak position of Si </w:t>
      </w:r>
      <w:r w:rsidR="0077757A" w:rsidRPr="0096681D">
        <w:rPr>
          <w:rFonts w:cstheme="minorHAnsi"/>
          <w:color w:val="000000" w:themeColor="text1"/>
        </w:rPr>
        <w:t>derived from grass holder for XRD measurements are displayed as green vertical bars.</w:t>
      </w:r>
      <w:bookmarkStart w:id="1" w:name="_GoBack"/>
      <w:bookmarkEnd w:id="1"/>
    </w:p>
    <w:sectPr w:rsidR="00590DD4" w:rsidRPr="009668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854FD" w14:textId="77777777" w:rsidR="004A7C0F" w:rsidRDefault="004A7C0F" w:rsidP="002C1531">
      <w:r>
        <w:separator/>
      </w:r>
    </w:p>
  </w:endnote>
  <w:endnote w:type="continuationSeparator" w:id="0">
    <w:p w14:paraId="45B912A5" w14:textId="77777777" w:rsidR="004A7C0F" w:rsidRDefault="004A7C0F" w:rsidP="002C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C1B59" w14:textId="77777777" w:rsidR="004A7C0F" w:rsidRDefault="004A7C0F" w:rsidP="002C1531">
      <w:r>
        <w:separator/>
      </w:r>
    </w:p>
  </w:footnote>
  <w:footnote w:type="continuationSeparator" w:id="0">
    <w:p w14:paraId="42DE62A4" w14:textId="77777777" w:rsidR="004A7C0F" w:rsidRDefault="004A7C0F" w:rsidP="002C1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8F"/>
    <w:rsid w:val="000135E6"/>
    <w:rsid w:val="00064DCD"/>
    <w:rsid w:val="0006615C"/>
    <w:rsid w:val="000C6C0C"/>
    <w:rsid w:val="000D78D9"/>
    <w:rsid w:val="00101183"/>
    <w:rsid w:val="0012362D"/>
    <w:rsid w:val="00141083"/>
    <w:rsid w:val="0015481A"/>
    <w:rsid w:val="001B6C06"/>
    <w:rsid w:val="001F4ACD"/>
    <w:rsid w:val="002177F2"/>
    <w:rsid w:val="00235CA3"/>
    <w:rsid w:val="00237699"/>
    <w:rsid w:val="00246A96"/>
    <w:rsid w:val="00257861"/>
    <w:rsid w:val="002759D1"/>
    <w:rsid w:val="00275EB8"/>
    <w:rsid w:val="00287B95"/>
    <w:rsid w:val="002B362D"/>
    <w:rsid w:val="002C1531"/>
    <w:rsid w:val="002D0485"/>
    <w:rsid w:val="002E2D8D"/>
    <w:rsid w:val="003255AF"/>
    <w:rsid w:val="00330278"/>
    <w:rsid w:val="00395375"/>
    <w:rsid w:val="0042240F"/>
    <w:rsid w:val="00486024"/>
    <w:rsid w:val="004A7C0F"/>
    <w:rsid w:val="004C3427"/>
    <w:rsid w:val="004C4B20"/>
    <w:rsid w:val="00544AB8"/>
    <w:rsid w:val="00577829"/>
    <w:rsid w:val="00590DD4"/>
    <w:rsid w:val="005A0C80"/>
    <w:rsid w:val="0063690A"/>
    <w:rsid w:val="00674348"/>
    <w:rsid w:val="00674CA1"/>
    <w:rsid w:val="006D6782"/>
    <w:rsid w:val="0076225D"/>
    <w:rsid w:val="0077757A"/>
    <w:rsid w:val="007D2E0B"/>
    <w:rsid w:val="0084754A"/>
    <w:rsid w:val="0085198C"/>
    <w:rsid w:val="0096681D"/>
    <w:rsid w:val="00996410"/>
    <w:rsid w:val="009A5F97"/>
    <w:rsid w:val="009E3514"/>
    <w:rsid w:val="00A643CF"/>
    <w:rsid w:val="00A71630"/>
    <w:rsid w:val="00A86830"/>
    <w:rsid w:val="00AC0F3C"/>
    <w:rsid w:val="00AF30C8"/>
    <w:rsid w:val="00B30758"/>
    <w:rsid w:val="00BF403E"/>
    <w:rsid w:val="00D53BC5"/>
    <w:rsid w:val="00D94575"/>
    <w:rsid w:val="00DC11F8"/>
    <w:rsid w:val="00E3485D"/>
    <w:rsid w:val="00E518F2"/>
    <w:rsid w:val="00E753DE"/>
    <w:rsid w:val="00E8043A"/>
    <w:rsid w:val="00EC2C46"/>
    <w:rsid w:val="00EF611B"/>
    <w:rsid w:val="00EF7068"/>
    <w:rsid w:val="00F36C1C"/>
    <w:rsid w:val="00F546F4"/>
    <w:rsid w:val="00F5478F"/>
    <w:rsid w:val="00F66D72"/>
    <w:rsid w:val="00F7790C"/>
    <w:rsid w:val="00F9024B"/>
    <w:rsid w:val="00FF10ED"/>
    <w:rsid w:val="00FF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4866CD"/>
  <w15:chartTrackingRefBased/>
  <w15:docId w15:val="{F7C2481B-9032-4E15-9CC0-E4A9FE4F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A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5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1531"/>
  </w:style>
  <w:style w:type="paragraph" w:styleId="a5">
    <w:name w:val="footer"/>
    <w:basedOn w:val="a"/>
    <w:link w:val="a6"/>
    <w:uiPriority w:val="99"/>
    <w:unhideWhenUsed/>
    <w:rsid w:val="002C15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1531"/>
  </w:style>
  <w:style w:type="paragraph" w:customStyle="1" w:styleId="AuthorList">
    <w:name w:val="Author List"/>
    <w:aliases w:val="Keywords,Abstract"/>
    <w:basedOn w:val="a7"/>
    <w:next w:val="a"/>
    <w:uiPriority w:val="1"/>
    <w:qFormat/>
    <w:rsid w:val="009A5F97"/>
    <w:pPr>
      <w:widowControl/>
      <w:spacing w:before="240" w:after="240"/>
      <w:jc w:val="left"/>
      <w:outlineLvl w:val="9"/>
    </w:pPr>
    <w:rPr>
      <w:rFonts w:ascii="Times New Roman" w:hAnsi="Times New Roman" w:cs="Times New Roman"/>
      <w:b/>
      <w:kern w:val="0"/>
      <w:lang w:eastAsia="en-US"/>
    </w:rPr>
  </w:style>
  <w:style w:type="paragraph" w:styleId="a7">
    <w:name w:val="Subtitle"/>
    <w:basedOn w:val="a"/>
    <w:next w:val="a"/>
    <w:link w:val="a8"/>
    <w:uiPriority w:val="11"/>
    <w:qFormat/>
    <w:rsid w:val="009A5F97"/>
    <w:pPr>
      <w:jc w:val="center"/>
      <w:outlineLvl w:val="1"/>
    </w:pPr>
    <w:rPr>
      <w:sz w:val="24"/>
      <w:szCs w:val="24"/>
    </w:rPr>
  </w:style>
  <w:style w:type="character" w:customStyle="1" w:styleId="a8">
    <w:name w:val="副題 (文字)"/>
    <w:basedOn w:val="a0"/>
    <w:link w:val="a7"/>
    <w:uiPriority w:val="11"/>
    <w:rsid w:val="009A5F9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2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ord Template">
  <a:themeElements>
    <a:clrScheme name="Default">
      <a:dk1>
        <a:sysClr val="windowText" lastClr="000000"/>
      </a:dk1>
      <a:lt1>
        <a:sysClr val="window" lastClr="FFFFFF"/>
      </a:lt1>
      <a:dk2>
        <a:srgbClr val="44546A"/>
      </a:dk2>
      <a:lt2>
        <a:srgbClr val="FEC200"/>
      </a:lt2>
      <a:accent1>
        <a:srgbClr val="00B0F0"/>
      </a:accent1>
      <a:accent2>
        <a:srgbClr val="FF7A1F"/>
      </a:accent2>
      <a:accent3>
        <a:srgbClr val="D279FF"/>
      </a:accent3>
      <a:accent4>
        <a:srgbClr val="FF8181"/>
      </a:accent4>
      <a:accent5>
        <a:srgbClr val="2E41FF"/>
      </a:accent5>
      <a:accent6>
        <a:srgbClr val="00C085"/>
      </a:accent6>
      <a:hlink>
        <a:srgbClr val="0563C1"/>
      </a:hlink>
      <a:folHlink>
        <a:srgbClr val="954F72"/>
      </a:folHlink>
    </a:clrScheme>
    <a:fontScheme name="Word template">
      <a:majorFont>
        <a:latin typeface="Segoe UI"/>
        <a:ea typeface="BIZ UDPゴシック"/>
        <a:cs typeface=""/>
      </a:majorFont>
      <a:minorFont>
        <a:latin typeface="Times New Roman"/>
        <a:ea typeface="BIZ UDP明朝 Medium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fault2" id="{13054C97-B825-4420-AAA7-FE9B9CC1E49A}" vid="{F4623FE0-BCEC-43D1-9387-7E53FE3AD5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B2413-18AF-44B5-A9E1-782B9E195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f21k004a</dc:creator>
  <cp:keywords/>
  <dc:description/>
  <cp:lastModifiedBy>nobuyuki gokon</cp:lastModifiedBy>
  <cp:revision>11</cp:revision>
  <dcterms:created xsi:type="dcterms:W3CDTF">2022-03-10T09:14:00Z</dcterms:created>
  <dcterms:modified xsi:type="dcterms:W3CDTF">2022-03-11T10:52:00Z</dcterms:modified>
</cp:coreProperties>
</file>