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20" w:after="240"/>
        <w:contextualSpacing/>
        <w:rPr>
          <w:rFonts w:ascii="Times New Roman" w:hAnsi="Times New Roman" w:eastAsia="宋体" w:cs="Times New Roman"/>
          <w:kern w:val="0"/>
          <w:sz w:val="32"/>
        </w:rPr>
      </w:pPr>
      <w:bookmarkStart w:id="0" w:name="_Hlk82664908"/>
      <w:r>
        <w:rPr>
          <w:rFonts w:ascii="Times New Roman" w:hAnsi="Times New Roman" w:eastAsia="宋体" w:cs="Times New Roman"/>
          <w:kern w:val="0"/>
          <w:sz w:val="32"/>
        </w:rPr>
        <w:t xml:space="preserve">Radiomics Analysis of </w:t>
      </w:r>
      <w:bookmarkEnd w:id="0"/>
      <w:r>
        <w:rPr>
          <w:rFonts w:ascii="Times New Roman" w:hAnsi="Times New Roman" w:eastAsia="宋体" w:cs="Times New Roman"/>
          <w:kern w:val="0"/>
          <w:sz w:val="32"/>
        </w:rPr>
        <w:t xml:space="preserve">Computed </w:t>
      </w:r>
      <w:r>
        <w:rPr>
          <w:rFonts w:hint="eastAsia" w:ascii="Times New Roman" w:hAnsi="Times New Roman" w:eastAsia="宋体" w:cs="Times New Roman"/>
          <w:kern w:val="0"/>
          <w:sz w:val="32"/>
        </w:rPr>
        <w:t>T</w:t>
      </w:r>
      <w:r>
        <w:rPr>
          <w:rFonts w:ascii="Times New Roman" w:hAnsi="Times New Roman" w:eastAsia="宋体" w:cs="Times New Roman"/>
          <w:kern w:val="0"/>
          <w:sz w:val="32"/>
        </w:rPr>
        <w:t xml:space="preserve">omography for </w:t>
      </w:r>
      <w:r>
        <w:rPr>
          <w:rFonts w:ascii="Times New Roman" w:hAnsi="Times New Roman" w:eastAsia="宋体" w:cs="Times New Roman"/>
          <w:color w:val="000000"/>
          <w:kern w:val="0"/>
          <w:sz w:val="32"/>
        </w:rPr>
        <w:t xml:space="preserve">Prediction of </w:t>
      </w:r>
      <w:r>
        <w:rPr>
          <w:rFonts w:ascii="Times New Roman" w:hAnsi="Times New Roman" w:eastAsia="宋体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Thyroid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Capsul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宋体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 xml:space="preserve"> Invasion</w:t>
      </w:r>
      <w:r>
        <w:rPr>
          <w:rFonts w:hint="eastAsia" w:ascii="Times New Roman" w:hAnsi="Times New Roman" w:eastAsia="宋体" w:cs="Times New Roman"/>
          <w:color w:val="00B0F0"/>
          <w:kern w:val="0"/>
          <w:sz w:val="32"/>
        </w:rPr>
        <w:t xml:space="preserve"> </w:t>
      </w:r>
      <w:r>
        <w:rPr>
          <w:rFonts w:ascii="Times New Roman" w:hAnsi="Times New Roman" w:eastAsia="宋体" w:cs="Times New Roman"/>
          <w:kern w:val="0"/>
          <w:sz w:val="32"/>
        </w:rPr>
        <w:t>in Papillary Thyroid Carcinoma</w:t>
      </w:r>
      <w:r>
        <w:rPr>
          <w:rFonts w:hint="eastAsia" w:ascii="Times New Roman" w:hAnsi="Times New Roman" w:eastAsia="宋体" w:cs="Times New Roman"/>
          <w:kern w:val="0"/>
          <w:sz w:val="32"/>
        </w:rPr>
        <w:t>:</w:t>
      </w:r>
      <w:r>
        <w:rPr>
          <w:rFonts w:ascii="Times New Roman" w:hAnsi="Times New Roman" w:eastAsia="等线" w:cs="Times New Roman"/>
          <w:kern w:val="0"/>
          <w:sz w:val="24"/>
          <w:lang w:eastAsia="en-US"/>
        </w:rPr>
        <w:t xml:space="preserve"> </w:t>
      </w:r>
      <w:bookmarkStart w:id="1" w:name="_Hlk82664847"/>
      <w:r>
        <w:rPr>
          <w:rFonts w:ascii="Times New Roman" w:hAnsi="Times New Roman" w:eastAsia="宋体" w:cs="Times New Roman"/>
          <w:kern w:val="0"/>
          <w:sz w:val="32"/>
        </w:rPr>
        <w:t>A Multi-classifier and Two-center Study</w:t>
      </w:r>
      <w:bookmarkEnd w:id="1"/>
    </w:p>
    <w:p>
      <w:pPr>
        <w:widowControl/>
        <w:adjustRightInd w:val="0"/>
        <w:spacing w:after="240"/>
        <w:contextualSpacing/>
        <w:rPr>
          <w:rFonts w:ascii="TimesNewRomanPSMT" w:hAnsi="TimesNewRomanPSMT" w:eastAsia="宋体" w:cs="宋体"/>
          <w:color w:val="000000"/>
          <w:kern w:val="0"/>
          <w:sz w:val="24"/>
          <w:lang w:bidi="ar"/>
        </w:rPr>
      </w:pPr>
    </w:p>
    <w:p>
      <w:pPr>
        <w:widowControl/>
        <w:numPr>
          <w:numId w:val="0"/>
        </w:numPr>
        <w:adjustRightInd w:val="0"/>
        <w:spacing w:after="240"/>
        <w:contextualSpacing/>
        <w:rPr>
          <w:rFonts w:ascii="TimesNewRomanPSMT" w:hAnsi="TimesNewRomanPSMT" w:eastAsia="宋体" w:cs="宋体"/>
          <w:color w:val="000000"/>
        </w:rPr>
      </w:pPr>
      <w:r>
        <w:rPr>
          <w:rFonts w:hint="eastAsia" w:ascii="TimesNewRomanPSMT" w:hAnsi="TimesNewRomanPSMT" w:eastAsia="宋体" w:cs="宋体"/>
          <w:color w:val="000000"/>
          <w:kern w:val="0"/>
          <w:sz w:val="24"/>
          <w:lang w:val="en-US" w:eastAsia="zh-CN" w:bidi="ar"/>
        </w:rPr>
        <w:t xml:space="preserve">S1. </w:t>
      </w:r>
      <w:r>
        <w:rPr>
          <w:rFonts w:ascii="TimesNewRomanPSMT" w:hAnsi="TimesNewRomanPSMT" w:eastAsia="宋体" w:cs="宋体"/>
          <w:color w:val="000000"/>
          <w:kern w:val="0"/>
          <w:sz w:val="24"/>
          <w:lang w:bidi="ar"/>
        </w:rPr>
        <w:t>The most predictive radiomics features.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5"/>
        <w:gridCol w:w="1849"/>
      </w:tblGrid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b/>
                <w:color w:val="000000"/>
              </w:rPr>
            </w:pPr>
            <w:r>
              <w:rPr>
                <w:rFonts w:ascii="TimesNewRomanPSMT" w:hAnsi="TimesNewRomanPSMT" w:eastAsia="宋体" w:cs="宋体"/>
                <w:b/>
                <w:color w:val="000000"/>
                <w:kern w:val="0"/>
                <w:sz w:val="24"/>
                <w:lang w:bidi="ar"/>
              </w:rPr>
              <w:t>Radiomics Features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b/>
                <w:color w:val="000000"/>
              </w:rPr>
            </w:pPr>
            <w:r>
              <w:rPr>
                <w:rFonts w:ascii="TimesNewRomanPSMT" w:hAnsi="TimesNewRomanPSMT" w:eastAsia="宋体" w:cs="宋体"/>
                <w:b/>
                <w:color w:val="000000"/>
                <w:kern w:val="0"/>
                <w:sz w:val="24"/>
                <w:lang w:bidi="ar"/>
              </w:rPr>
              <w:t xml:space="preserve">Feature weights  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Sphericity_original_shape_NC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0.005294021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Maximum3DDiameter_original_shape_NC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-0.014692565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Maximum2DDiameterColumn_original_shape_NC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-0.094220179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10Percentile_original_firstorder_NC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-0.007536027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Flatness_original_shape_NC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0.055555634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DependenceNonUniformityNormalized_original_gldm_NC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0.110569356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RunLengthNonUniformityNormalized_original_glrlm_NC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2.12E-05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ZoneVariance_original_glszm_NC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0.01206185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ZonePercentage_original_glszm_NC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-0.063914501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Skewness_logarithm_firstorder_NC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-0.004961792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DependenceNonUniformityNormalized_logarithm_gldm_NC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0.007485853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ZonePercentage_logarithm_glszm_NC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-3.35E-07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RobustMeanAbsoluteDeviation_exponential_firstorder_NC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0.035152841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RunLengthNonUniformityNormalized_logarithm_glrlm_NC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0.044191088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ZoneVariance_logarithm_glszm_NC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3.95E-06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DependenceNonUniformityNormalized_exponential_gldm_NC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0.014197326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ZonePercentage_exponential_glszm_NC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-0.030593733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RunLengthNonUniformityNormalized_exponential_glrlm_NC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0.026726735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ZoneVariance_exponential_glszm_NC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2.16E-07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Skewness_gradient_firstorder_NC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0.035658654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Minimum_gradient_firstorder_NC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0.057231816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DependenceNonUniformityNormalized_gradient_gldm_NC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0.003764186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Energy_gradient_firstorder_NC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NewRomanPSMT" w:hAnsi="TimesNewRomanPSMT" w:eastAsia="宋体" w:cs="宋体"/>
                <w:color w:val="000000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lang w:bidi="ar"/>
              </w:rPr>
              <w:t>0.01192214</w:t>
            </w:r>
          </w:p>
        </w:tc>
      </w:tr>
    </w:tbl>
    <w:p>
      <w:pPr>
        <w:widowControl/>
        <w:adjustRightInd w:val="0"/>
        <w:contextualSpacing/>
        <w:rPr>
          <w:rFonts w:ascii="TimesNewRomanPSMT" w:hAnsi="TimesNewRomanPSMT" w:eastAsia="宋体" w:cs="宋体"/>
          <w:color w:val="000000"/>
          <w:kern w:val="0"/>
          <w:sz w:val="24"/>
          <w:lang w:bidi="ar"/>
        </w:rPr>
      </w:pPr>
      <w:r>
        <w:rPr>
          <w:rFonts w:ascii="TimesNewRomanPSMT" w:hAnsi="TimesNewRomanPSMT" w:eastAsia="宋体" w:cs="宋体"/>
          <w:color w:val="000000"/>
          <w:kern w:val="0"/>
          <w:sz w:val="24"/>
          <w:lang w:bidi="ar"/>
        </w:rPr>
        <w:t xml:space="preserve">Abbreviations: </w:t>
      </w:r>
      <w:r>
        <w:rPr>
          <w:rFonts w:ascii="Times New Roman" w:hAnsi="Times New Roman" w:eastAsia="等线" w:cs="Times New Roman"/>
          <w:kern w:val="0"/>
          <w:sz w:val="24"/>
          <w:szCs w:val="22"/>
          <w:lang w:bidi="ar"/>
        </w:rPr>
        <w:t xml:space="preserve">NC, non-contrast CT; </w:t>
      </w:r>
      <w:r>
        <w:rPr>
          <w:rFonts w:ascii="TimesNewRomanPSMT" w:hAnsi="TimesNewRomanPSMT" w:eastAsia="宋体" w:cs="宋体"/>
          <w:color w:val="000000"/>
          <w:kern w:val="0"/>
          <w:sz w:val="24"/>
          <w:lang w:bidi="ar"/>
        </w:rPr>
        <w:t>gldm, gray level dependence matrix; glrlm, gray level run length matrix; glszm, gray level size zone matrix.</w:t>
      </w:r>
    </w:p>
    <w:p>
      <w:pPr>
        <w:widowControl/>
        <w:adjustRightInd w:val="0"/>
        <w:contextualSpacing/>
        <w:rPr>
          <w:rFonts w:ascii="TimesNewRomanPSMT" w:hAnsi="TimesNewRomanPSMT" w:eastAsia="宋体" w:cs="宋体"/>
          <w:color w:val="000000"/>
          <w:kern w:val="0"/>
          <w:sz w:val="24"/>
          <w:lang w:bidi="ar"/>
        </w:rPr>
      </w:pPr>
    </w:p>
    <w:p>
      <w:pPr>
        <w:widowControl/>
        <w:adjustRightInd w:val="0"/>
        <w:spacing w:after="240"/>
        <w:contextualSpacing/>
        <w:rPr>
          <w:rFonts w:hint="eastAsia" w:ascii="TimesNewRomanPSMT" w:hAnsi="TimesNewRomanPSMT" w:eastAsia="宋体" w:cs="宋体"/>
          <w:color w:val="000000"/>
        </w:rPr>
      </w:pPr>
      <w:r>
        <w:rPr>
          <w:rFonts w:hint="eastAsia" w:ascii="TimesNewRomanPSMT" w:hAnsi="TimesNewRomanPSMT" w:eastAsia="宋体" w:cs="宋体"/>
          <w:color w:val="000000"/>
          <w:kern w:val="0"/>
          <w:sz w:val="24"/>
          <w:lang w:val="en-US" w:eastAsia="zh-CN" w:bidi="ar"/>
        </w:rPr>
        <w:t>S</w:t>
      </w:r>
      <w:r>
        <w:rPr>
          <w:rFonts w:ascii="TimesNewRomanPSMT" w:hAnsi="TimesNewRomanPSMT" w:eastAsia="宋体" w:cs="宋体"/>
          <w:color w:val="000000"/>
          <w:kern w:val="0"/>
          <w:sz w:val="24"/>
          <w:lang w:bidi="ar"/>
        </w:rPr>
        <w:t>2.</w:t>
      </w:r>
      <w:bookmarkStart w:id="4" w:name="_GoBack"/>
      <w:bookmarkEnd w:id="4"/>
      <w:r>
        <w:rPr>
          <w:rFonts w:ascii="TimesNewRomanPSMT" w:hAnsi="TimesNewRomanPSMT" w:eastAsia="宋体" w:cs="宋体"/>
          <w:color w:val="000000"/>
          <w:kern w:val="0"/>
          <w:sz w:val="24"/>
          <w:lang w:bidi="ar"/>
        </w:rPr>
        <w:t xml:space="preserve"> </w:t>
      </w:r>
      <w:bookmarkStart w:id="2" w:name="_Hlk92288214"/>
      <w:r>
        <w:rPr>
          <w:rFonts w:ascii="TimesNewRomanPSMT" w:hAnsi="TimesNewRomanPSMT" w:eastAsia="宋体" w:cs="宋体"/>
          <w:color w:val="000000"/>
          <w:kern w:val="0"/>
          <w:sz w:val="24"/>
          <w:lang w:bidi="ar"/>
        </w:rPr>
        <w:t>Performance comparison of different models in the training and internal test cohorts.</w:t>
      </w:r>
      <w:bookmarkEnd w:id="2"/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371"/>
        <w:gridCol w:w="1371"/>
        <w:gridCol w:w="1371"/>
        <w:gridCol w:w="1371"/>
        <w:gridCol w:w="222"/>
        <w:gridCol w:w="1371"/>
        <w:gridCol w:w="1371"/>
        <w:gridCol w:w="1371"/>
        <w:gridCol w:w="137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3" w:name="_Hlk100695424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Training cohort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Internal test 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AUC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Accuracy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Sensitivity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Specificity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AUC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Accuracy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Sensitivity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Specificity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</w:tcBorders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Radiomics-KNN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0.750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0.679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0.569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0.785</w:t>
            </w: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0.699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0.658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0.607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(0.695-0.793)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(0.619-0.735)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(0.480-0.655)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(0.705-0.849)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(0.613-0.776)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(0.563-0.744)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(0.468-0.732)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(0.571-0.815)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Radiomics-LR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0.733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0.694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0.726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0.722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0.649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vAlign w:val="center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(0.680-0.783)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(0.635-0.749)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(0.573-0.741)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(0.641-0.797)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(0.641-0.800)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(0.554-0.736)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(0.521-0.778)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(0.501-0.757)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Radiomics-DT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0.767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0.611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0.223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0.985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0.626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0.544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0.089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(0.720-0.806)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(0.550-0.670)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(0.157-0.306)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(0.942-0.997)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(0.546-0.698)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(0.448-0.637)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(0.033-0.204)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(0.895-0.999)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Radiomics-L-SVM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0.730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0.694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0.719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0.733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0.675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0.679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vAlign w:val="center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(0.679-0.780)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(0.635-0.749)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(0.581-0.748)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(0.634-0.791)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(0.654-0.812)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(0.581-0.760)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(0.539-0.794)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(0.535-0.786)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Radiomics-G-SVM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0.786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0.728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0.631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0.822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0.675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0.518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(0.736-0.832)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(0.671-0.781)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(0.541-0.712)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(0.750-0.881)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(0.617-0.786)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(0.581-0.760)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(0.382-0.652)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(0.701-0.910)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Radiomics-P-SVM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0.777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0.725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0.696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0.641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0.588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(0.727-0.824)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(0.667-0.777)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(0.669-0.823)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(0.610-0.771)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(0.545-0.722)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(0.492-0.679)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(0.365-0.635)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(0.535-0.786)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Clinical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0.734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0.736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0.615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0.852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0.711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(0.688-0.776)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(0.678-0.788)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(0.526-0.698)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(0.778-0.905)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(0.649-0.783)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(0.618-0.792)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(0.468-0.732)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(0.682-0.897)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Combined-KNN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0.649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0.354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0.933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0.770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0.357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(0.708-0.801)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(0.588-0.706)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(0.273-0.443)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(0.874-0.967)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(0.691-0.838)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(0.572-0.752)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(0.237-0.497)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(0.870-0.994)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Combined-LR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0.827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0.746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0.770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0.814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0.781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0.821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(0.781-0.868)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(0.702-0.809)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(0.661-0.817)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(0.689-0.836)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(0.749-0.882)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(0.694-0.853)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(0.692-0.907)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(0.607-0.844)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Combined-DT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0.796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0.889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0.743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0.737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0.696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vAlign w:val="center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(0.822-0.887)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(0.743-0.843)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(0.612-0.776)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(0.820-0.934)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(0.659-0.820)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(0.646-0.815)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(0.557-0.808)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(0.644-0.871)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Combined-L-SVM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0.821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0.692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0.822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0.820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(0.774-0.862)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(0.702-0.809)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(0.604-0.769)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(0.745-0.881)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(0.758-0.888)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(0.665-0.830)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(0.614-0.852)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(0.625-0.857)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Combined-G-SVM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0.785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0.867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0.790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0.772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(0.814-0.892)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(0.731-0.833)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(0.612-0.776)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(0.795-0.917)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(0.718-0.859)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(0.684-0.845)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(0.614-0.852)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(0.663-0.884)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Combined-P-SVM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0.905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0.838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0.777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0.896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0.766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0.737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(0.871-0.934)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(0.788-0.880)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(0.694-0.843)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(0.829-0.940)</w:t>
            </w:r>
          </w:p>
        </w:tc>
        <w:tc>
          <w:tcPr>
            <w:tcW w:w="0" w:type="auto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(0.687-0.835)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(0.646-0.815)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(0.672-0.893)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(0.535-0.786)</w:t>
            </w:r>
          </w:p>
        </w:tc>
      </w:tr>
      <w:bookmarkEnd w:id="3"/>
    </w:tbl>
    <w:p>
      <w:pPr>
        <w:widowControl/>
        <w:adjustRightInd w:val="0"/>
        <w:spacing w:before="120" w:after="240"/>
        <w:contextualSpacing/>
        <w:rPr>
          <w:rFonts w:ascii="Times New Roman" w:hAnsi="Times New Roman" w:eastAsia="等线" w:cs="Times New Roman"/>
          <w:kern w:val="0"/>
          <w:sz w:val="24"/>
          <w:szCs w:val="22"/>
        </w:rPr>
      </w:pPr>
      <w:r>
        <w:rPr>
          <w:rFonts w:ascii="TimesNewRomanPSMT" w:hAnsi="TimesNewRomanPSMT" w:eastAsia="宋体" w:cs="宋体"/>
          <w:color w:val="000000"/>
          <w:kern w:val="0"/>
          <w:sz w:val="24"/>
        </w:rPr>
        <w:t xml:space="preserve">Abbreviations: </w:t>
      </w:r>
      <w:r>
        <w:rPr>
          <w:rFonts w:ascii="Times New Roman" w:hAnsi="Times New Roman" w:eastAsia="等线" w:cs="Times New Roman"/>
          <w:kern w:val="0"/>
          <w:sz w:val="24"/>
          <w:szCs w:val="22"/>
          <w:lang w:eastAsia="en-US"/>
        </w:rPr>
        <w:t>KNN</w:t>
      </w:r>
      <w:r>
        <w:rPr>
          <w:rFonts w:hint="eastAsia" w:ascii="Times New Roman" w:hAnsi="Times New Roman" w:eastAsia="等线" w:cs="Times New Roman"/>
          <w:kern w:val="0"/>
          <w:sz w:val="24"/>
          <w:szCs w:val="22"/>
        </w:rPr>
        <w:t xml:space="preserve">, </w:t>
      </w:r>
      <w:r>
        <w:rPr>
          <w:rFonts w:ascii="Times New Roman" w:hAnsi="Times New Roman" w:eastAsia="等线" w:cs="Times New Roman"/>
          <w:kern w:val="0"/>
          <w:sz w:val="24"/>
          <w:szCs w:val="22"/>
          <w:lang w:eastAsia="en-US"/>
        </w:rPr>
        <w:t>k-nearest neighbor;</w:t>
      </w:r>
      <w:r>
        <w:rPr>
          <w:rFonts w:ascii="宋体" w:hAnsi="宋体" w:eastAsia="等线" w:cs="Times New Roman"/>
          <w:kern w:val="0"/>
          <w:sz w:val="24"/>
          <w:szCs w:val="22"/>
        </w:rPr>
        <w:t xml:space="preserve"> </w:t>
      </w:r>
      <w:r>
        <w:rPr>
          <w:rFonts w:ascii="Times New Roman" w:hAnsi="Times New Roman" w:eastAsia="等线" w:cs="Times New Roman"/>
          <w:kern w:val="0"/>
          <w:sz w:val="24"/>
          <w:szCs w:val="22"/>
          <w:lang w:eastAsia="en-US"/>
        </w:rPr>
        <w:t>LR</w:t>
      </w:r>
      <w:r>
        <w:rPr>
          <w:rFonts w:hint="eastAsia" w:ascii="Times New Roman" w:hAnsi="Times New Roman" w:eastAsia="等线" w:cs="Times New Roman"/>
          <w:kern w:val="0"/>
          <w:sz w:val="24"/>
          <w:szCs w:val="22"/>
        </w:rPr>
        <w:t xml:space="preserve">, </w:t>
      </w:r>
      <w:r>
        <w:rPr>
          <w:rFonts w:ascii="Times New Roman" w:hAnsi="Times New Roman" w:eastAsia="等线" w:cs="Times New Roman"/>
          <w:kern w:val="0"/>
          <w:sz w:val="24"/>
          <w:szCs w:val="22"/>
          <w:lang w:eastAsia="en-US"/>
        </w:rPr>
        <w:t>logistic regression</w:t>
      </w:r>
      <w:r>
        <w:rPr>
          <w:rFonts w:ascii="Times New Roman" w:hAnsi="Times New Roman" w:eastAsia="等线" w:cs="Times New Roman"/>
          <w:kern w:val="0"/>
          <w:sz w:val="24"/>
          <w:szCs w:val="22"/>
        </w:rPr>
        <w:t xml:space="preserve">; </w:t>
      </w:r>
      <w:r>
        <w:rPr>
          <w:rFonts w:hint="eastAsia" w:ascii="Times New Roman" w:hAnsi="Times New Roman" w:eastAsia="等线" w:cs="Times New Roman"/>
          <w:kern w:val="0"/>
          <w:sz w:val="24"/>
          <w:szCs w:val="22"/>
          <w:lang w:eastAsia="en-US"/>
        </w:rPr>
        <w:t>DT</w:t>
      </w:r>
      <w:r>
        <w:rPr>
          <w:rFonts w:hint="eastAsia" w:ascii="Times New Roman" w:hAnsi="Times New Roman" w:eastAsia="等线" w:cs="Times New Roman"/>
          <w:kern w:val="0"/>
          <w:sz w:val="24"/>
          <w:szCs w:val="22"/>
        </w:rPr>
        <w:t xml:space="preserve">, </w:t>
      </w:r>
      <w:r>
        <w:rPr>
          <w:rFonts w:ascii="Times New Roman" w:hAnsi="Times New Roman" w:eastAsia="等线" w:cs="Times New Roman"/>
          <w:kern w:val="0"/>
          <w:sz w:val="24"/>
          <w:szCs w:val="22"/>
          <w:lang w:eastAsia="en-US"/>
        </w:rPr>
        <w:t>decision tree</w:t>
      </w:r>
      <w:r>
        <w:rPr>
          <w:rFonts w:hint="eastAsia" w:ascii="Times New Roman" w:hAnsi="Times New Roman" w:eastAsia="等线" w:cs="Times New Roman"/>
          <w:kern w:val="0"/>
          <w:sz w:val="24"/>
          <w:szCs w:val="22"/>
        </w:rPr>
        <w:t>; L-</w:t>
      </w:r>
      <w:r>
        <w:rPr>
          <w:rFonts w:ascii="Times New Roman" w:hAnsi="Times New Roman" w:eastAsia="等线" w:cs="Times New Roman"/>
          <w:kern w:val="0"/>
          <w:sz w:val="24"/>
          <w:szCs w:val="22"/>
          <w:lang w:eastAsia="en-US"/>
        </w:rPr>
        <w:t>SVM</w:t>
      </w:r>
      <w:r>
        <w:rPr>
          <w:rFonts w:hint="eastAsia" w:ascii="Times New Roman" w:hAnsi="Times New Roman" w:eastAsia="等线" w:cs="Times New Roman"/>
          <w:kern w:val="0"/>
          <w:sz w:val="24"/>
          <w:szCs w:val="22"/>
        </w:rPr>
        <w:t xml:space="preserve">, </w:t>
      </w:r>
      <w:r>
        <w:rPr>
          <w:rFonts w:ascii="Times New Roman" w:hAnsi="Times New Roman" w:eastAsia="等线" w:cs="Times New Roman"/>
          <w:kern w:val="0"/>
          <w:sz w:val="24"/>
          <w:szCs w:val="22"/>
          <w:lang w:eastAsia="en-US"/>
        </w:rPr>
        <w:t>l</w:t>
      </w:r>
      <w:r>
        <w:rPr>
          <w:rFonts w:hint="eastAsia" w:ascii="Times New Roman" w:hAnsi="Times New Roman" w:eastAsia="等线" w:cs="Times New Roman"/>
          <w:kern w:val="0"/>
          <w:sz w:val="24"/>
          <w:szCs w:val="22"/>
          <w:lang w:eastAsia="en-US"/>
        </w:rPr>
        <w:t>inear</w:t>
      </w:r>
      <w:r>
        <w:rPr>
          <w:rFonts w:ascii="Times New Roman" w:hAnsi="Times New Roman" w:eastAsia="等线" w:cs="Times New Roman"/>
          <w:kern w:val="0"/>
          <w:sz w:val="24"/>
          <w:szCs w:val="22"/>
          <w:lang w:eastAsia="en-US"/>
        </w:rPr>
        <w:t xml:space="preserve"> support vector machine</w:t>
      </w:r>
      <w:r>
        <w:rPr>
          <w:rFonts w:hint="eastAsia" w:ascii="Times New Roman" w:hAnsi="Times New Roman" w:eastAsia="等线" w:cs="Times New Roman"/>
          <w:kern w:val="0"/>
          <w:sz w:val="24"/>
          <w:szCs w:val="22"/>
        </w:rPr>
        <w:t>;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2"/>
          <w:lang w:eastAsia="en-US"/>
        </w:rPr>
        <w:t xml:space="preserve"> 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2"/>
        </w:rPr>
        <w:t>G-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2"/>
          <w:lang w:eastAsia="en-US"/>
        </w:rPr>
        <w:t>SVM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2"/>
        </w:rPr>
        <w:t xml:space="preserve">, 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2"/>
          <w:lang w:eastAsia="en-US"/>
        </w:rPr>
        <w:t>Gaussian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2"/>
        </w:rPr>
        <w:t xml:space="preserve"> 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2"/>
          <w:lang w:eastAsia="en-US"/>
        </w:rPr>
        <w:t>support vector machine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2"/>
        </w:rPr>
        <w:t>; P-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2"/>
          <w:lang w:eastAsia="en-US"/>
        </w:rPr>
        <w:t>SVM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2"/>
        </w:rPr>
        <w:t xml:space="preserve">, 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2"/>
          <w:lang w:eastAsia="en-US"/>
        </w:rPr>
        <w:t>p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2"/>
          <w:lang w:eastAsia="en-US"/>
        </w:rPr>
        <w:t>olynomial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2"/>
        </w:rPr>
        <w:t xml:space="preserve"> 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2"/>
          <w:lang w:eastAsia="en-US"/>
        </w:rPr>
        <w:t>support vector machine</w:t>
      </w:r>
      <w:r>
        <w:rPr>
          <w:rFonts w:hint="eastAsia" w:ascii="Times New Roman" w:hAnsi="Times New Roman" w:eastAsia="等线" w:cs="Times New Roman"/>
          <w:kern w:val="0"/>
          <w:sz w:val="24"/>
          <w:szCs w:val="22"/>
        </w:rPr>
        <w:t>.</w:t>
      </w:r>
    </w:p>
    <w:p>
      <w:pPr>
        <w:widowControl/>
        <w:adjustRightInd w:val="0"/>
        <w:spacing w:after="240"/>
        <w:contextualSpacing/>
        <w:rPr>
          <w:rFonts w:ascii="TimesNewRomanPSMT" w:hAnsi="TimesNewRomanPSMT" w:eastAsia="宋体" w:cs="宋体"/>
          <w:color w:val="000000"/>
        </w:rPr>
      </w:pPr>
    </w:p>
    <w:p>
      <w:pPr>
        <w:widowControl/>
        <w:adjustRightInd w:val="0"/>
        <w:contextualSpacing/>
        <w:rPr>
          <w:rFonts w:ascii="TimesNewRomanPSMT" w:hAnsi="TimesNewRomanPSMT" w:eastAsia="宋体" w:cs="宋体"/>
          <w:color w:val="000000"/>
          <w:kern w:val="0"/>
          <w:sz w:val="24"/>
          <w:lang w:bidi="ar"/>
        </w:rPr>
      </w:pPr>
    </w:p>
    <w:p>
      <w:pPr>
        <w:widowControl/>
        <w:adjustRightInd w:val="0"/>
        <w:contextualSpacing/>
        <w:rPr>
          <w:rFonts w:ascii="TimesNewRomanPSMT" w:hAnsi="TimesNewRomanPSMT" w:eastAsia="宋体" w:cs="宋体"/>
          <w:color w:val="000000"/>
        </w:rPr>
      </w:pPr>
    </w:p>
    <w:p/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TezNLQwtbQ0MbdQ0lEKTi0uzszPAykwrAUAcDucgSwAAAA="/>
  </w:docVars>
  <w:rsids>
    <w:rsidRoot w:val="00FB52EF"/>
    <w:rsid w:val="002E76D4"/>
    <w:rsid w:val="00493E05"/>
    <w:rsid w:val="00E72987"/>
    <w:rsid w:val="00FB52EF"/>
    <w:rsid w:val="032B6C3A"/>
    <w:rsid w:val="111A5A55"/>
    <w:rsid w:val="216D06F2"/>
    <w:rsid w:val="23457F5B"/>
    <w:rsid w:val="60EE6452"/>
    <w:rsid w:val="68347041"/>
    <w:rsid w:val="74F7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9">
    <w:name w:val="网格型1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369</Words>
  <Characters>3861</Characters>
  <Lines>30</Lines>
  <Paragraphs>8</Paragraphs>
  <TotalTime>6</TotalTime>
  <ScaleCrop>false</ScaleCrop>
  <LinksUpToDate>false</LinksUpToDate>
  <CharactersWithSpaces>3947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2022-04-12T14:29:00Z</dcterms:created>
  <dc:creator>admin</dc:creator>
  <cp:lastModifiedBy>欣欣</cp:lastModifiedBy>
  <dcterms:modified xsi:type="dcterms:W3CDTF">2022-04-13T10:36:33Z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B25AEF80A8F4409BA9BAF295CF72E97E</vt:lpwstr>
  </property>
</Properties>
</file>