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A3" w:rsidRPr="00752EA3" w:rsidRDefault="00752EA3" w:rsidP="00080313">
      <w:pPr>
        <w:suppressLineNumbers/>
        <w:spacing w:after="0" w:line="240" w:lineRule="auto"/>
        <w:jc w:val="center"/>
        <w:rPr>
          <w:rFonts w:ascii="Times New Roman" w:eastAsia="Calibri" w:hAnsi="Times New Roman" w:cs="Times New Roman"/>
          <w:i/>
          <w:sz w:val="32"/>
          <w:szCs w:val="32"/>
          <w:lang w:val="en-US"/>
        </w:rPr>
      </w:pPr>
      <w:r w:rsidRPr="00752EA3">
        <w:rPr>
          <w:rFonts w:ascii="Times New Roman" w:eastAsia="Calibri" w:hAnsi="Times New Roman" w:cs="Times New Roman"/>
          <w:b/>
          <w:i/>
          <w:sz w:val="32"/>
          <w:szCs w:val="32"/>
          <w:lang w:val="en-US"/>
        </w:rPr>
        <w:t>Supplementary Material</w:t>
      </w:r>
    </w:p>
    <w:p w:rsidR="00752EA3" w:rsidRPr="00752EA3" w:rsidRDefault="00752EA3" w:rsidP="00752EA3">
      <w:pPr>
        <w:spacing w:after="0" w:line="240" w:lineRule="auto"/>
        <w:rPr>
          <w:rFonts w:ascii="Times New Roman" w:eastAsia="Calibri" w:hAnsi="Times New Roman" w:cs="Times New Roman"/>
          <w:color w:val="000000"/>
          <w:sz w:val="24"/>
          <w:lang w:val="en-US"/>
        </w:rPr>
      </w:pPr>
      <w:r w:rsidRPr="00752EA3">
        <w:rPr>
          <w:rFonts w:ascii="Times New Roman" w:eastAsia="Cambria" w:hAnsi="Times New Roman" w:cs="Times New Roman"/>
          <w:b/>
          <w:noProof/>
          <w:color w:val="000000"/>
          <w:sz w:val="24"/>
          <w:szCs w:val="24"/>
          <w:lang w:eastAsia="en-GB"/>
        </w:rPr>
        <w:drawing>
          <wp:inline distT="0" distB="0" distL="0" distR="0" wp14:anchorId="493CD409" wp14:editId="3D9F2B0C">
            <wp:extent cx="6208395" cy="3875405"/>
            <wp:effectExtent l="0" t="0" r="1905"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76FA991F-95EB-E243-B632-03696D505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752EA3">
        <w:rPr>
          <w:rFonts w:ascii="Times New Roman" w:eastAsia="Calibri" w:hAnsi="Times New Roman" w:cs="Times New Roman"/>
          <w:b/>
          <w:color w:val="000000"/>
          <w:sz w:val="24"/>
          <w:lang w:val="en-US"/>
        </w:rPr>
        <w:t>Figure S1.</w:t>
      </w:r>
      <w:r w:rsidRPr="00752EA3">
        <w:rPr>
          <w:rFonts w:ascii="Times New Roman" w:eastAsia="Calibri" w:hAnsi="Times New Roman" w:cs="Times New Roman"/>
          <w:color w:val="000000"/>
          <w:sz w:val="24"/>
          <w:lang w:val="en-US"/>
        </w:rPr>
        <w:t xml:space="preserve"> The MDS shows the distribution of Muierilor Cave samples based on their chemical composition. The sediment samples (PM7 and PM11) are separated from the crust samples (PMW and PMB). Kruskal's stress (1) = 0.069.</w:t>
      </w: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color w:val="000000"/>
          <w:sz w:val="24"/>
          <w:lang w:val="en-US"/>
        </w:rPr>
      </w:pPr>
    </w:p>
    <w:p w:rsidR="00752EA3" w:rsidRPr="00752EA3" w:rsidRDefault="00752EA3" w:rsidP="00752EA3">
      <w:pPr>
        <w:spacing w:after="0" w:line="240" w:lineRule="auto"/>
        <w:rPr>
          <w:rFonts w:ascii="Times New Roman" w:eastAsia="Calibri" w:hAnsi="Times New Roman" w:cs="Times New Roman"/>
          <w:b/>
          <w:sz w:val="24"/>
          <w:lang w:val="en-US"/>
        </w:rPr>
      </w:pPr>
      <w:r w:rsidRPr="00752EA3">
        <w:rPr>
          <w:rFonts w:ascii="Times New Roman" w:eastAsia="Calibri" w:hAnsi="Times New Roman" w:cs="Times New Roman"/>
          <w:noProof/>
          <w:sz w:val="24"/>
          <w:lang w:eastAsia="en-GB"/>
        </w:rPr>
        <w:lastRenderedPageBreak/>
        <w:drawing>
          <wp:inline distT="0" distB="0" distL="0" distR="0" wp14:anchorId="1E4333AB" wp14:editId="1321E577">
            <wp:extent cx="6196965" cy="1649095"/>
            <wp:effectExtent l="0" t="0" r="635" b="1905"/>
            <wp:docPr id="3" name="Picture 4"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descr="Chart&#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6965" cy="1649095"/>
                    </a:xfrm>
                    <a:prstGeom prst="rect">
                      <a:avLst/>
                    </a:prstGeom>
                    <a:noFill/>
                    <a:ln>
                      <a:noFill/>
                    </a:ln>
                  </pic:spPr>
                </pic:pic>
              </a:graphicData>
            </a:graphic>
          </wp:inline>
        </w:drawing>
      </w:r>
    </w:p>
    <w:p w:rsidR="00752EA3" w:rsidRPr="00752EA3" w:rsidRDefault="00752EA3" w:rsidP="00752EA3">
      <w:pPr>
        <w:spacing w:after="0" w:line="240" w:lineRule="auto"/>
        <w:rPr>
          <w:rFonts w:ascii="Times New Roman" w:eastAsia="Calibri" w:hAnsi="Times New Roman" w:cs="Times New Roman"/>
          <w:sz w:val="24"/>
          <w:lang w:val="en-US"/>
        </w:rPr>
      </w:pPr>
      <w:r w:rsidRPr="00752EA3">
        <w:rPr>
          <w:rFonts w:ascii="Times New Roman" w:eastAsia="Calibri" w:hAnsi="Times New Roman" w:cs="Times New Roman"/>
          <w:b/>
          <w:sz w:val="24"/>
          <w:lang w:val="en-US"/>
        </w:rPr>
        <w:t>Figure S2.</w:t>
      </w:r>
      <w:r w:rsidRPr="00752EA3">
        <w:rPr>
          <w:rFonts w:ascii="Times New Roman" w:eastAsia="Calibri" w:hAnsi="Times New Roman" w:cs="Times New Roman"/>
          <w:sz w:val="24"/>
          <w:lang w:val="en-US"/>
        </w:rPr>
        <w:t xml:space="preserve"> XRD results. (A) X-ray diffraction pattern for PM7 sample with derived quantitative analysis shown in the pie chart. (B) X-ray diffraction pattern for PM11 sample with derived quantitative analysis shown in the pie chart.</w:t>
      </w: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b/>
          <w:sz w:val="24"/>
        </w:rPr>
      </w:pPr>
    </w:p>
    <w:p w:rsidR="00752EA3" w:rsidRDefault="00752EA3" w:rsidP="00752EA3">
      <w:pPr>
        <w:spacing w:after="0" w:line="240" w:lineRule="auto"/>
        <w:rPr>
          <w:rFonts w:ascii="Times New Roman" w:eastAsia="Calibri" w:hAnsi="Times New Roman" w:cs="Times New Roman"/>
          <w:b/>
          <w:sz w:val="24"/>
        </w:rPr>
      </w:pPr>
    </w:p>
    <w:p w:rsidR="00080313" w:rsidRDefault="00080313" w:rsidP="00752EA3">
      <w:pPr>
        <w:spacing w:after="0" w:line="240" w:lineRule="auto"/>
        <w:rPr>
          <w:rFonts w:ascii="Times New Roman" w:eastAsia="Calibri" w:hAnsi="Times New Roman" w:cs="Times New Roman"/>
          <w:b/>
          <w:sz w:val="24"/>
        </w:rPr>
      </w:pPr>
    </w:p>
    <w:p w:rsidR="00080313" w:rsidRDefault="00080313" w:rsidP="00752EA3">
      <w:pPr>
        <w:spacing w:after="0" w:line="240" w:lineRule="auto"/>
        <w:rPr>
          <w:rFonts w:ascii="Times New Roman" w:eastAsia="Calibri" w:hAnsi="Times New Roman" w:cs="Times New Roman"/>
          <w:b/>
          <w:sz w:val="24"/>
        </w:rPr>
      </w:pPr>
    </w:p>
    <w:p w:rsidR="00080313" w:rsidRPr="00752EA3" w:rsidRDefault="00080313" w:rsidP="00752EA3">
      <w:pPr>
        <w:spacing w:after="0" w:line="240" w:lineRule="auto"/>
        <w:rPr>
          <w:rFonts w:ascii="Times New Roman" w:eastAsia="Calibri" w:hAnsi="Times New Roman" w:cs="Times New Roman"/>
          <w:b/>
          <w:sz w:val="24"/>
        </w:rPr>
      </w:pPr>
      <w:bookmarkStart w:id="0" w:name="_GoBack"/>
      <w:bookmarkEnd w:id="0"/>
    </w:p>
    <w:p w:rsidR="00752EA3" w:rsidRPr="00752EA3" w:rsidRDefault="00752EA3" w:rsidP="00752EA3">
      <w:pPr>
        <w:spacing w:after="0" w:line="240" w:lineRule="auto"/>
        <w:rPr>
          <w:rFonts w:ascii="Times New Roman" w:eastAsia="Calibri" w:hAnsi="Times New Roman" w:cs="Times New Roman"/>
          <w:b/>
          <w:sz w:val="24"/>
        </w:rPr>
      </w:pPr>
    </w:p>
    <w:p w:rsidR="00752EA3" w:rsidRPr="00752EA3" w:rsidRDefault="00752EA3" w:rsidP="00752EA3">
      <w:pPr>
        <w:spacing w:after="0" w:line="240" w:lineRule="auto"/>
        <w:rPr>
          <w:rFonts w:ascii="Times New Roman" w:eastAsia="Calibri" w:hAnsi="Times New Roman" w:cs="Times New Roman"/>
          <w:sz w:val="24"/>
        </w:rPr>
      </w:pPr>
      <w:r w:rsidRPr="00752EA3">
        <w:rPr>
          <w:rFonts w:ascii="Times New Roman" w:eastAsia="Calibri" w:hAnsi="Times New Roman" w:cs="Times New Roman"/>
          <w:b/>
          <w:sz w:val="24"/>
        </w:rPr>
        <w:lastRenderedPageBreak/>
        <w:t>Table S1</w:t>
      </w:r>
      <w:r w:rsidRPr="00752EA3">
        <w:rPr>
          <w:rFonts w:ascii="Times New Roman" w:eastAsia="Calibri" w:hAnsi="Times New Roman" w:cs="Times New Roman"/>
          <w:sz w:val="24"/>
        </w:rPr>
        <w:t>. Identified bacteria in sediment and crust samples of Muierilor Cave: bold = first mention in a cave, grey = previously mentioned in bats, guano, and caves or are human related; red = pathogenic potential. References for this table are presented below.</w:t>
      </w:r>
    </w:p>
    <w:tbl>
      <w:tblPr>
        <w:tblW w:w="5000" w:type="pct"/>
        <w:tblLayout w:type="fixed"/>
        <w:tblLook w:val="04A0" w:firstRow="1" w:lastRow="0" w:firstColumn="1" w:lastColumn="0" w:noHBand="0" w:noVBand="1"/>
      </w:tblPr>
      <w:tblGrid>
        <w:gridCol w:w="3255"/>
        <w:gridCol w:w="710"/>
        <w:gridCol w:w="708"/>
        <w:gridCol w:w="706"/>
        <w:gridCol w:w="706"/>
        <w:gridCol w:w="1416"/>
        <w:gridCol w:w="565"/>
        <w:gridCol w:w="849"/>
        <w:gridCol w:w="862"/>
      </w:tblGrid>
      <w:tr w:rsidR="00752EA3" w:rsidRPr="00752EA3" w:rsidTr="00881061">
        <w:trPr>
          <w:trHeight w:val="264"/>
        </w:trPr>
        <w:tc>
          <w:tcPr>
            <w:tcW w:w="1665" w:type="pct"/>
            <w:vMerge w:val="restart"/>
            <w:tcBorders>
              <w:top w:val="nil"/>
              <w:bottom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Genus</w:t>
            </w:r>
          </w:p>
        </w:tc>
        <w:tc>
          <w:tcPr>
            <w:tcW w:w="1447" w:type="pct"/>
            <w:gridSpan w:val="4"/>
            <w:tcBorders>
              <w:left w:val="nil"/>
              <w:bottom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Samples</w:t>
            </w:r>
          </w:p>
        </w:tc>
        <w:tc>
          <w:tcPr>
            <w:tcW w:w="724" w:type="pct"/>
            <w:vMerge w:val="restart"/>
            <w:tcBorders>
              <w:bottom w:val="single" w:sz="4" w:space="0" w:color="auto"/>
            </w:tcBorders>
            <w:shd w:val="clear" w:color="auto" w:fill="auto"/>
            <w:vAlign w:val="center"/>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Human-related</w:t>
            </w:r>
          </w:p>
        </w:tc>
        <w:tc>
          <w:tcPr>
            <w:tcW w:w="289" w:type="pct"/>
            <w:vMerge w:val="restart"/>
            <w:tcBorders>
              <w:bottom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Bats</w:t>
            </w:r>
          </w:p>
        </w:tc>
        <w:tc>
          <w:tcPr>
            <w:tcW w:w="434" w:type="pct"/>
            <w:vMerge w:val="restart"/>
            <w:tcBorders>
              <w:bottom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b/>
                <w:bCs/>
                <w:sz w:val="18"/>
                <w:szCs w:val="18"/>
                <w:lang w:val="en-US" w:eastAsia="en-GB"/>
              </w:rPr>
            </w:pPr>
            <w:r w:rsidRPr="00752EA3">
              <w:rPr>
                <w:rFonts w:ascii="Times New Roman" w:eastAsia="Times New Roman" w:hAnsi="Times New Roman" w:cs="Times New Roman"/>
                <w:b/>
                <w:bCs/>
                <w:sz w:val="18"/>
                <w:szCs w:val="18"/>
                <w:lang w:val="en-US" w:eastAsia="en-GB"/>
              </w:rPr>
              <w:t>Guano</w:t>
            </w:r>
          </w:p>
        </w:tc>
        <w:tc>
          <w:tcPr>
            <w:tcW w:w="441" w:type="pct"/>
            <w:vMerge w:val="restart"/>
            <w:tcBorders>
              <w:bottom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Cave</w:t>
            </w:r>
          </w:p>
        </w:tc>
      </w:tr>
      <w:tr w:rsidR="00752EA3" w:rsidRPr="00752EA3" w:rsidTr="00881061">
        <w:trPr>
          <w:trHeight w:val="264"/>
        </w:trPr>
        <w:tc>
          <w:tcPr>
            <w:tcW w:w="1665" w:type="pct"/>
            <w:vMerge/>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i/>
                <w:color w:val="000000"/>
                <w:sz w:val="18"/>
                <w:szCs w:val="18"/>
                <w:lang w:val="en-US" w:eastAsia="en-GB"/>
              </w:rPr>
            </w:pPr>
          </w:p>
        </w:tc>
        <w:tc>
          <w:tcPr>
            <w:tcW w:w="363" w:type="pct"/>
            <w:tcBorders>
              <w:top w:val="single" w:sz="4" w:space="0" w:color="auto"/>
              <w:left w:val="nil"/>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PM7</w:t>
            </w:r>
          </w:p>
        </w:tc>
        <w:tc>
          <w:tcPr>
            <w:tcW w:w="362" w:type="pct"/>
            <w:tcBorders>
              <w:top w:val="single" w:sz="4" w:space="0" w:color="auto"/>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PM11</w:t>
            </w:r>
          </w:p>
        </w:tc>
        <w:tc>
          <w:tcPr>
            <w:tcW w:w="361" w:type="pct"/>
            <w:tcBorders>
              <w:top w:val="single" w:sz="4" w:space="0" w:color="auto"/>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PMW</w:t>
            </w:r>
          </w:p>
        </w:tc>
        <w:tc>
          <w:tcPr>
            <w:tcW w:w="361" w:type="pct"/>
            <w:tcBorders>
              <w:top w:val="single" w:sz="4" w:space="0" w:color="auto"/>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r w:rsidRPr="00752EA3">
              <w:rPr>
                <w:rFonts w:ascii="Times New Roman" w:eastAsia="Times New Roman" w:hAnsi="Times New Roman" w:cs="Times New Roman"/>
                <w:b/>
                <w:bCs/>
                <w:color w:val="000000"/>
                <w:sz w:val="18"/>
                <w:szCs w:val="18"/>
                <w:lang w:val="en-US" w:eastAsia="en-GB"/>
              </w:rPr>
              <w:t>PMB</w:t>
            </w:r>
          </w:p>
        </w:tc>
        <w:tc>
          <w:tcPr>
            <w:tcW w:w="724" w:type="pct"/>
            <w:vMerge/>
            <w:tcBorders>
              <w:bottom w:val="single" w:sz="4" w:space="0" w:color="auto"/>
            </w:tcBorders>
            <w:shd w:val="clear" w:color="auto" w:fill="auto"/>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p>
        </w:tc>
        <w:tc>
          <w:tcPr>
            <w:tcW w:w="289" w:type="pct"/>
            <w:vMerge/>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p>
        </w:tc>
        <w:tc>
          <w:tcPr>
            <w:tcW w:w="434" w:type="pct"/>
            <w:vMerge/>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sz w:val="18"/>
                <w:szCs w:val="18"/>
                <w:lang w:val="en-US" w:eastAsia="en-GB"/>
              </w:rPr>
            </w:pPr>
          </w:p>
        </w:tc>
        <w:tc>
          <w:tcPr>
            <w:tcW w:w="441" w:type="pct"/>
            <w:vMerge/>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bCs/>
                <w:color w:val="000000"/>
                <w:sz w:val="18"/>
                <w:szCs w:val="18"/>
                <w:lang w:val="en-US" w:eastAsia="en-GB"/>
              </w:rPr>
            </w:pPr>
          </w:p>
        </w:tc>
      </w:tr>
      <w:tr w:rsidR="00752EA3" w:rsidRPr="00752EA3" w:rsidTr="00881061">
        <w:trPr>
          <w:trHeight w:val="264"/>
        </w:trPr>
        <w:tc>
          <w:tcPr>
            <w:tcW w:w="2028" w:type="pct"/>
            <w:gridSpan w:val="2"/>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[Eubacterium] oxidoreducens group</w:t>
            </w:r>
          </w:p>
        </w:tc>
        <w:tc>
          <w:tcPr>
            <w:tcW w:w="362" w:type="pct"/>
            <w:tcBorders>
              <w:top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tcBorders>
              <w:top w:val="single" w:sz="4" w:space="0" w:color="auto"/>
            </w:tcBorders>
            <w:shd w:val="clear" w:color="auto" w:fill="EAEAEA"/>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highlight w:val="lightGray"/>
                <w:lang w:val="en-US" w:eastAsia="en-GB"/>
              </w:rPr>
            </w:pPr>
          </w:p>
        </w:tc>
        <w:tc>
          <w:tcPr>
            <w:tcW w:w="361" w:type="pct"/>
            <w:tcBorders>
              <w:top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tcBorders>
              <w:top w:val="single" w:sz="4" w:space="0" w:color="auto"/>
            </w:tcBorders>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tcBorders>
              <w:top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tcBorders>
              <w:top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tcBorders>
              <w:top w:val="single" w:sz="4" w:space="0" w:color="auto"/>
            </w:tcBorders>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[Ruminococcus] gnavus group</w:t>
            </w:r>
          </w:p>
        </w:tc>
        <w:tc>
          <w:tcPr>
            <w:tcW w:w="362" w:type="pct"/>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highlight w:val="lightGray"/>
                <w:lang w:val="en-US" w:eastAsia="en-GB"/>
              </w:rPr>
            </w:pPr>
          </w:p>
        </w:tc>
        <w:tc>
          <w:tcPr>
            <w:tcW w:w="361" w:type="pct"/>
            <w:shd w:val="clear" w:color="auto" w:fill="EAEAEA"/>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966-1</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Abiotrophia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Achromobacter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Acidothermus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Acidovorax</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Acinetobacter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Actinomyces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Actinophytocola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Actinorectispora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Adhaeribacter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ADurb.Bin063-1</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Aeromicrobium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Aeromonas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Aetherobacter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Afipia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Agromyces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Ahniella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AKYG587</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Alkanindiges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Alloprevotella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Allorhizobium-Neorhizobium-Pararhizobium-Rhizobium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80"/>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Amaricoccus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Aminobacter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Amphiplicatus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Anaerococcus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Anaerocolumna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Anaeromyxobacter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Aphanizomenon NIES81</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Aquabacterium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Aquicella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Arenimonas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Arsenicitalea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Arthrobacter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Asanoa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Atopostipes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Aurantisolimonas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Aureibacillus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Aureimonas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Bacteriovorax</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Bacteroides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Bauldia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BD1-7 clade</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lastRenderedPageBreak/>
              <w:t>Bdellovibrio</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Blastocatella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Blastopirellula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Bosea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Bradyrhizobium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Brevundimonas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Brochothrix</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Bryobacter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Buchnera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Bythopirellula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Calorithrix</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Campylobacter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Alysiosphaera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Arcanobacter</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Berkiella</w:t>
            </w:r>
          </w:p>
        </w:tc>
        <w:tc>
          <w:tcPr>
            <w:tcW w:w="363" w:type="pct"/>
            <w:tcBorders>
              <w:left w:val="nil"/>
            </w:tcBorders>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Chloroploca</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Methylomirabilis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Midichloria</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Nucleicultrix</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Omnitrophus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Ovatusbacter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Paracaedibacter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Protochlamydia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Solibacter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Trichorickettsia</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Candidatus Xiphinematobacter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Capnocytophaga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Catonella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Caulobacter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Cavicella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Cellulomonas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Cellvibrio</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Cereibacter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Chryseobacterium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Chryseolinea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Chthoniobacter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Chthonomonas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Chujaibacter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CL500-29 marine group</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Cloacibacterium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Clostridium sensu stricto 1</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Clostridium sensu stricto 13</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Clostridium sensu stricto 5</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Clostridium sensu stricto 9</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Cohnella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Comamonas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hRule="exact" w:val="389"/>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Commensalibacter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Conexibacter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Conyzicola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Corallococcus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lastRenderedPageBreak/>
              <w:t>Corynebacterium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Coxiella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Crossiella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Cupriavidus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Cutibacterium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Deefgea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Defluviimonas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Delftia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Dermacoccus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DEV114</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Devosia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Dinghuibacter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Dokdonella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Domibacillus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Dongia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Duganella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Dyadobacter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Edaphobaculum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Eikenella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Ellin6055</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Ellin6067</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Enhydrobacter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Enterobacter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Enterococcus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Epulopiscium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b/>
                <w:color w:val="000000"/>
                <w:sz w:val="18"/>
                <w:szCs w:val="18"/>
                <w:lang w:val="en-US" w:eastAsia="en-GB"/>
              </w:rPr>
            </w:pPr>
            <w:r w:rsidRPr="00752EA3">
              <w:rPr>
                <w:rFonts w:ascii="Times New Roman" w:eastAsia="Times New Roman" w:hAnsi="Times New Roman" w:cs="Times New Roman"/>
                <w:b/>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Erysipelotrichaceae UCG-003</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Escherichia-Shigella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Faecalibacterium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Ferruginibacter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Fimbriiglobus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Flavihumibacter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Flavobacterium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Fonticella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Frederiksenia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Friedmanniella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Frondihabitans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Fusobacterium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Ga0074140</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Gaiella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Galbitalea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Gemella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Gemmata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Gemmatimonas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Gemmobacter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Glutamicibacter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Gracilibacillus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Granulicatella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Haemophilus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Haliangium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Halobacillus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Haloechinothrix</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lastRenderedPageBreak/>
              <w:t>Halomonas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Hassallia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Herbaspirillum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Herbiconiux</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Hirschia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HSB OF53-F07</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Hydrogenophaga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Hyphomicrobium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Iamia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Ilumatobacter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IMCC26207</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Intrasporangium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IS-44</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Janthinobacterium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Jatrophihabitans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JdFR-76</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Jeongeupia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JGI 0001001-H03</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Kaistia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Kineosporia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Kingella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Klenkia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Knoellia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Kocuria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Kribbella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Lachnoclostridium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Lacibacter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Lactobacillus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Lacunisphaera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Lapillicoccus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Latilactobacillus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Lawsonella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LD29</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Legionella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Leptospirillum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Leptothrix</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Leucobacter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Litorilinea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Longispora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Luedemannella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Luteimonas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Luteitalea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Luteococcus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Luteolibacter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Lysinibacillus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Lysinimonas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Lysobacter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Marinomonas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Marmoricola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Massilia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Mesorhizobium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lastRenderedPageBreak/>
              <w:t>Methylobacterium-Methylorubrum</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FF0000"/>
                <w:sz w:val="18"/>
                <w:szCs w:val="18"/>
                <w:lang w:val="en-US" w:eastAsia="en-GB"/>
              </w:rPr>
            </w:pPr>
            <w:r w:rsidRPr="00752EA3">
              <w:rPr>
                <w:rFonts w:ascii="Times New Roman" w:eastAsia="Times New Roman" w:hAnsi="Times New Roman" w:cs="Times New Roman"/>
                <w:color w:val="FF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FF0000"/>
                <w:sz w:val="18"/>
                <w:szCs w:val="18"/>
                <w:lang w:val="en-US" w:eastAsia="en-GB"/>
              </w:rPr>
            </w:pPr>
            <w:r w:rsidRPr="00752EA3">
              <w:rPr>
                <w:rFonts w:ascii="Times New Roman" w:eastAsia="Times New Roman" w:hAnsi="Times New Roman" w:cs="Times New Roman"/>
                <w:color w:val="FF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Methylocapsa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Methylocella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Methylotenera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Methylovirgula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Microbacterium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Micrococcus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Microlunatus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Microvirga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MIZ17</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mle1-7</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MND1</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Mucilaginibacter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Mycobacterium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Myxococcus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Nakamurella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Nannocystis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Neisseria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Neochlamydia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Nitrosomonas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Nitrosospira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Nitrospira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NK4A214 group</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Nocardia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Nocardioides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Nordella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Noviherbaspirillum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Novosphingobium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Oceanicella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Oerskovia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Ohtaekwangia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Oikopleura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OLB12</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OLB13</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OLB17</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Oligoflexus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OM27 clade</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OM60(NOR5) clade</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Opitutus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Oxalicibacterium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P3OB-42</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Paenibacillus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Paeniclostridium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Paeniglutamicibacter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Paenisporosarcina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sz w:val="18"/>
                <w:szCs w:val="18"/>
                <w:lang w:val="en-US" w:eastAsia="en-GB"/>
              </w:rPr>
            </w:pPr>
            <w:r w:rsidRPr="00752EA3">
              <w:rPr>
                <w:rFonts w:ascii="Times New Roman" w:eastAsia="Times New Roman" w:hAnsi="Times New Roman" w:cs="Times New Roman"/>
                <w:b/>
                <w:i/>
                <w:sz w:val="18"/>
                <w:szCs w:val="18"/>
                <w:lang w:val="en-US" w:eastAsia="en-GB"/>
              </w:rPr>
              <w:t>Pajaroellobacter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Pantoea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Paracoccus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541"/>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Paucibacter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Pedobacter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lastRenderedPageBreak/>
              <w:t>Pedococcus-Phycicoccus</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Pedomicrobium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Pelomonas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Pelosinus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Peptoniphilus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Peptostreptococcus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Peredibacter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Phaselicystis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Phenylobacterium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Phreatobacter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Phycisphaera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Phyllobacterium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Pir4 lineage</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Pirellula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Piscinibacter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Planctomicrobium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Planctopirus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028" w:type="pct"/>
            <w:gridSpan w:val="2"/>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Planktothrix NIVA-CYA 15</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Planomonospora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Plasticicumulans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Pleomorphomonas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Polaromonas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Polycyclovorans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Porphyromonas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Prevotella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Prevotella_7</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Pseudaminobacter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Pseudarthrobacter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Pseudenhygromyxa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Pseudoalteromonas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Pseudomonas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Pseudonocardia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Pseudorhodobacter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Pseudorhodoplanes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Pseudoxanthomonas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Psychrobacillus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Psychrobacter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Psychromonas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Rahnella1</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Ralstonia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Ramlibacter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sz w:val="18"/>
                <w:szCs w:val="18"/>
                <w:lang w:val="en-US" w:eastAsia="en-GB"/>
              </w:rPr>
              <w:t>Rathayibacter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RB41</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Reyranella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Rheinheimera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Rhizobacter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Rhizorhapis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Rhodobaculum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Rhodococcus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Rhodoferax</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Rhodomicrobium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lastRenderedPageBreak/>
              <w:t>Rhodopirellula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FF0000"/>
                <w:sz w:val="18"/>
                <w:szCs w:val="18"/>
                <w:lang w:val="en-US" w:eastAsia="en-GB"/>
              </w:rPr>
              <w:t>Rhodoplanes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Rickettsiella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Romboutsia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Roseimicrobium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390" w:type="pct"/>
            <w:gridSpan w:val="3"/>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Roseobacter clade CHAB-I-5 lineage</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Roseomonas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Rothia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Rubellimicrobium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Rubrivivax</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Rubrobacter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Rugamonas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Salinispora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Sandaracinus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Schlesneria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Serinibacter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SH3-11</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Shinella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SH-PL14</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Silvanigrella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Simplicispira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Singulisphaera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SM1A02</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Solibacillus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Solirubrobacter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Solitalea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Sorangium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Sphingobacterium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Sphingobium</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Sphingomonas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Sphingopyxis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Sphingorhabdus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Sphingosinicella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Sporichthya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Sporocytophaga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Sporosarcina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Staphylococcus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Stenotrophobacter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FF0000"/>
                <w:sz w:val="18"/>
                <w:szCs w:val="18"/>
                <w:lang w:val="en-US" w:eastAsia="en-GB"/>
              </w:rPr>
              <w:t>Stenotrophomonas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Steroidobacter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Streptococcus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Streptomyces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Subgroup 10</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Sulfurifustis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Sumerlaea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SWB02</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Tabrizicola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Tepidimonas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Terrimicrobium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Terrimonas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Thermomonas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lastRenderedPageBreak/>
              <w:t>Thioalkalimicrobium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Thiobacillus</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000000" w:fill="E7E6E6"/>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TM7a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Tomitella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Treponema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Tumebacillus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Tundrisphaera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2390" w:type="pct"/>
            <w:gridSpan w:val="3"/>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Urania-1B-19 marine sediment group</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UTBCD1</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UTCFX1</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Variovorax</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Veillonella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EAEAEA"/>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Verrucomicrobium</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FF0000"/>
                <w:sz w:val="18"/>
                <w:szCs w:val="18"/>
                <w:lang w:val="en-US" w:eastAsia="en-GB"/>
              </w:rPr>
            </w:pPr>
            <w:r w:rsidRPr="00752EA3">
              <w:rPr>
                <w:rFonts w:ascii="Times New Roman" w:eastAsia="Times New Roman" w:hAnsi="Times New Roman" w:cs="Times New Roman"/>
                <w:b/>
                <w:i/>
                <w:color w:val="FF0000"/>
                <w:sz w:val="18"/>
                <w:szCs w:val="18"/>
                <w:lang w:val="en-US" w:eastAsia="en-GB"/>
              </w:rPr>
              <w:t>Vibrio</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Vicinamibacter</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Virgibacillus</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Vulgatibacter</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wb1-A12</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000000"/>
                <w:sz w:val="18"/>
                <w:szCs w:val="18"/>
                <w:lang w:val="en-US" w:eastAsia="en-GB"/>
              </w:rPr>
            </w:pPr>
            <w:r w:rsidRPr="00752EA3">
              <w:rPr>
                <w:rFonts w:ascii="Times New Roman" w:eastAsia="Times New Roman" w:hAnsi="Times New Roman" w:cs="Times New Roman"/>
                <w:i/>
                <w:color w:val="000000"/>
                <w:sz w:val="18"/>
                <w:szCs w:val="18"/>
                <w:lang w:val="en-US" w:eastAsia="en-GB"/>
              </w:rPr>
              <w:t>wb1-P19</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i/>
                <w:color w:val="FF0000"/>
                <w:sz w:val="18"/>
                <w:szCs w:val="18"/>
                <w:lang w:val="en-US" w:eastAsia="en-GB"/>
              </w:rPr>
            </w:pPr>
            <w:r w:rsidRPr="00752EA3">
              <w:rPr>
                <w:rFonts w:ascii="Times New Roman" w:eastAsia="Times New Roman" w:hAnsi="Times New Roman" w:cs="Times New Roman"/>
                <w:i/>
                <w:color w:val="FF0000"/>
                <w:sz w:val="18"/>
                <w:szCs w:val="18"/>
                <w:lang w:val="en-US" w:eastAsia="en-GB"/>
              </w:rPr>
              <w:t>Weissella</w:t>
            </w:r>
          </w:p>
        </w:tc>
        <w:tc>
          <w:tcPr>
            <w:tcW w:w="363" w:type="pct"/>
            <w:tcBorders>
              <w:left w:val="nil"/>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r w:rsidRPr="00752EA3">
              <w:rPr>
                <w:rFonts w:ascii="Times New Roman" w:eastAsia="Times New Roman" w:hAnsi="Times New Roman" w:cs="Times New Roman"/>
                <w:sz w:val="18"/>
                <w:szCs w:val="18"/>
                <w:lang w:val="en-US" w:eastAsia="en-GB"/>
              </w:rPr>
              <w:t> </w:t>
            </w: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Woeseia</w:t>
            </w:r>
          </w:p>
        </w:tc>
        <w:tc>
          <w:tcPr>
            <w:tcW w:w="363" w:type="pct"/>
            <w:tcBorders>
              <w:left w:val="nil"/>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1" w:type="pct"/>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724" w:type="pct"/>
            <w:shd w:val="clear" w:color="auto" w:fill="auto"/>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289"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434"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r w:rsidR="00752EA3" w:rsidRPr="00752EA3" w:rsidTr="00881061">
        <w:trPr>
          <w:trHeight w:val="264"/>
        </w:trPr>
        <w:tc>
          <w:tcPr>
            <w:tcW w:w="1665"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b/>
                <w:i/>
                <w:color w:val="000000"/>
                <w:sz w:val="18"/>
                <w:szCs w:val="18"/>
                <w:lang w:val="en-US" w:eastAsia="en-GB"/>
              </w:rPr>
            </w:pPr>
            <w:r w:rsidRPr="00752EA3">
              <w:rPr>
                <w:rFonts w:ascii="Times New Roman" w:eastAsia="Times New Roman" w:hAnsi="Times New Roman" w:cs="Times New Roman"/>
                <w:b/>
                <w:i/>
                <w:color w:val="000000"/>
                <w:sz w:val="18"/>
                <w:szCs w:val="18"/>
                <w:lang w:val="en-US" w:eastAsia="en-GB"/>
              </w:rPr>
              <w:t>Youhaiella</w:t>
            </w:r>
          </w:p>
        </w:tc>
        <w:tc>
          <w:tcPr>
            <w:tcW w:w="363" w:type="pct"/>
            <w:tcBorders>
              <w:left w:val="nil"/>
              <w:bottom w:val="single" w:sz="4" w:space="0" w:color="auto"/>
            </w:tcBorders>
            <w:shd w:val="clear" w:color="auto" w:fill="EAEAEA"/>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r w:rsidRPr="00752EA3">
              <w:rPr>
                <w:rFonts w:ascii="Times New Roman" w:eastAsia="Times New Roman" w:hAnsi="Times New Roman" w:cs="Times New Roman"/>
                <w:color w:val="000000"/>
                <w:sz w:val="18"/>
                <w:szCs w:val="18"/>
                <w:lang w:val="en-US" w:eastAsia="en-GB"/>
              </w:rPr>
              <w:t> </w:t>
            </w:r>
          </w:p>
        </w:tc>
        <w:tc>
          <w:tcPr>
            <w:tcW w:w="362"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color w:val="000000"/>
                <w:sz w:val="18"/>
                <w:szCs w:val="18"/>
                <w:lang w:val="en-US" w:eastAsia="en-GB"/>
              </w:rPr>
            </w:pPr>
          </w:p>
        </w:tc>
        <w:tc>
          <w:tcPr>
            <w:tcW w:w="361"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361"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724" w:type="pct"/>
            <w:tcBorders>
              <w:bottom w:val="single" w:sz="4" w:space="0" w:color="auto"/>
            </w:tcBorders>
            <w:shd w:val="clear" w:color="auto" w:fill="auto"/>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289"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34"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c>
          <w:tcPr>
            <w:tcW w:w="441" w:type="pct"/>
            <w:tcBorders>
              <w:bottom w:val="single" w:sz="4" w:space="0" w:color="auto"/>
            </w:tcBorders>
            <w:shd w:val="clear" w:color="auto" w:fill="auto"/>
            <w:noWrap/>
            <w:vAlign w:val="center"/>
            <w:hideMark/>
          </w:tcPr>
          <w:p w:rsidR="00752EA3" w:rsidRPr="00752EA3" w:rsidRDefault="00752EA3" w:rsidP="00752EA3">
            <w:pPr>
              <w:spacing w:after="0" w:line="240" w:lineRule="auto"/>
              <w:rPr>
                <w:rFonts w:ascii="Times New Roman" w:eastAsia="Times New Roman" w:hAnsi="Times New Roman" w:cs="Times New Roman"/>
                <w:sz w:val="18"/>
                <w:szCs w:val="18"/>
                <w:lang w:val="en-US" w:eastAsia="en-GB"/>
              </w:rPr>
            </w:pPr>
          </w:p>
        </w:tc>
      </w:tr>
    </w:tbl>
    <w:p w:rsidR="00752EA3" w:rsidRPr="00752EA3" w:rsidRDefault="00752EA3" w:rsidP="00752EA3">
      <w:pPr>
        <w:spacing w:after="0" w:line="240" w:lineRule="auto"/>
        <w:rPr>
          <w:rFonts w:ascii="Times New Roman" w:eastAsia="Calibri" w:hAnsi="Times New Roman" w:cs="Times New Roman"/>
          <w:sz w:val="24"/>
        </w:rPr>
      </w:pP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Alonso, L., Creuzé-des-Châtelliers, C., Trabac, T. </w:t>
      </w:r>
      <w:r w:rsidRPr="00752EA3">
        <w:rPr>
          <w:rFonts w:ascii="Times New Roman" w:eastAsia="Calibri" w:hAnsi="Times New Roman" w:cs="Times New Roman"/>
          <w:i/>
          <w:iCs/>
          <w:sz w:val="20"/>
          <w:szCs w:val="20"/>
          <w:shd w:val="clear" w:color="auto" w:fill="FFFFFF"/>
        </w:rPr>
        <w:t>et al.</w:t>
      </w:r>
      <w:r w:rsidRPr="00752EA3">
        <w:rPr>
          <w:rFonts w:ascii="Times New Roman" w:eastAsia="Calibri" w:hAnsi="Times New Roman" w:cs="Times New Roman"/>
          <w:sz w:val="20"/>
          <w:szCs w:val="20"/>
          <w:shd w:val="clear" w:color="auto" w:fill="FFFFFF"/>
        </w:rPr>
        <w:t> Rock substrate rather than black stain alterations drives microbial community structure in the passage of Lascaux Cave. </w:t>
      </w:r>
      <w:r w:rsidRPr="00752EA3">
        <w:rPr>
          <w:rFonts w:ascii="Times New Roman" w:eastAsia="Calibri" w:hAnsi="Times New Roman" w:cs="Times New Roman"/>
          <w:iCs/>
          <w:sz w:val="20"/>
          <w:szCs w:val="20"/>
          <w:shd w:val="clear" w:color="auto" w:fill="FFFFFF"/>
        </w:rPr>
        <w:t>Microbiome</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bCs/>
          <w:sz w:val="20"/>
          <w:szCs w:val="20"/>
          <w:shd w:val="clear" w:color="auto" w:fill="FFFFFF"/>
        </w:rPr>
        <w:t>6</w:t>
      </w:r>
      <w:r w:rsidRPr="00752EA3">
        <w:rPr>
          <w:rFonts w:ascii="Times New Roman" w:eastAsia="Calibri" w:hAnsi="Times New Roman" w:cs="Times New Roman"/>
          <w:b/>
          <w:bCs/>
          <w:sz w:val="20"/>
          <w:szCs w:val="20"/>
          <w:shd w:val="clear" w:color="auto" w:fill="FFFFFF"/>
        </w:rPr>
        <w:t>, </w:t>
      </w:r>
      <w:r w:rsidRPr="00752EA3">
        <w:rPr>
          <w:rFonts w:ascii="Times New Roman" w:eastAsia="Calibri" w:hAnsi="Times New Roman" w:cs="Times New Roman"/>
          <w:sz w:val="20"/>
          <w:szCs w:val="20"/>
          <w:shd w:val="clear" w:color="auto" w:fill="FFFFFF"/>
        </w:rPr>
        <w:t xml:space="preserve">216 (2018). </w:t>
      </w:r>
      <w:hyperlink r:id="rId7" w:history="1">
        <w:r w:rsidRPr="00752EA3">
          <w:rPr>
            <w:rFonts w:ascii="Times New Roman" w:eastAsia="Calibri" w:hAnsi="Times New Roman" w:cs="Times New Roman"/>
            <w:color w:val="0000FF"/>
            <w:sz w:val="24"/>
            <w:u w:val="single"/>
            <w:shd w:val="clear" w:color="auto" w:fill="FFFFFF"/>
          </w:rPr>
          <w:t>https://doi.org/10.1186/s40168-018-0599-9</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Banskar, S., Bhute, S., Suryavanshi, M. </w:t>
      </w:r>
      <w:r w:rsidRPr="00752EA3">
        <w:rPr>
          <w:rFonts w:ascii="Times New Roman" w:eastAsia="Calibri" w:hAnsi="Times New Roman" w:cs="Times New Roman"/>
          <w:iCs/>
          <w:sz w:val="20"/>
          <w:szCs w:val="20"/>
          <w:shd w:val="clear" w:color="auto" w:fill="FFFFFF"/>
          <w:lang w:val="en-US"/>
        </w:rPr>
        <w:t xml:space="preserve">Punekar, S., Shouche, Y. S. (2016). </w:t>
      </w:r>
      <w:r w:rsidRPr="00752EA3">
        <w:rPr>
          <w:rFonts w:ascii="Times New Roman" w:eastAsia="Calibri" w:hAnsi="Times New Roman" w:cs="Times New Roman"/>
          <w:sz w:val="20"/>
          <w:szCs w:val="20"/>
          <w:shd w:val="clear" w:color="auto" w:fill="FFFFFF"/>
          <w:lang w:val="en-US"/>
        </w:rPr>
        <w:t>Microbiome analysis reveals the abundance of bacterial pathogens in </w:t>
      </w:r>
      <w:r w:rsidRPr="00752EA3">
        <w:rPr>
          <w:rFonts w:ascii="Times New Roman" w:eastAsia="Calibri" w:hAnsi="Times New Roman" w:cs="Times New Roman"/>
          <w:i/>
          <w:sz w:val="20"/>
          <w:szCs w:val="20"/>
          <w:shd w:val="clear" w:color="auto" w:fill="FFFFFF"/>
          <w:lang w:val="en-US"/>
        </w:rPr>
        <w:t>Rousettus leschenaultii</w:t>
      </w:r>
      <w:r w:rsidRPr="00752EA3">
        <w:rPr>
          <w:rFonts w:ascii="Times New Roman" w:eastAsia="Calibri" w:hAnsi="Times New Roman" w:cs="Times New Roman"/>
          <w:sz w:val="20"/>
          <w:szCs w:val="20"/>
          <w:shd w:val="clear" w:color="auto" w:fill="FFFFFF"/>
          <w:lang w:val="en-US"/>
        </w:rPr>
        <w:t> guano. </w:t>
      </w:r>
      <w:r w:rsidRPr="00752EA3">
        <w:rPr>
          <w:rFonts w:ascii="Times New Roman" w:eastAsia="Calibri" w:hAnsi="Times New Roman" w:cs="Times New Roman"/>
          <w:iCs/>
          <w:sz w:val="20"/>
          <w:szCs w:val="20"/>
          <w:shd w:val="clear" w:color="auto" w:fill="FFFFFF"/>
          <w:lang w:val="en-US"/>
        </w:rPr>
        <w:t>Science Reports,</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bCs/>
          <w:sz w:val="20"/>
          <w:szCs w:val="20"/>
          <w:shd w:val="clear" w:color="auto" w:fill="FFFFFF"/>
          <w:lang w:val="en-US"/>
        </w:rPr>
        <w:t>6</w:t>
      </w:r>
      <w:r w:rsidRPr="00752EA3">
        <w:rPr>
          <w:rFonts w:ascii="Times New Roman" w:eastAsia="Calibri" w:hAnsi="Times New Roman" w:cs="Times New Roman"/>
          <w:sz w:val="20"/>
          <w:szCs w:val="20"/>
          <w:shd w:val="clear" w:color="auto" w:fill="FFFFFF"/>
          <w:lang w:val="en-US"/>
        </w:rPr>
        <w:t xml:space="preserve">.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8" w:history="1">
        <w:r w:rsidRPr="00752EA3">
          <w:rPr>
            <w:rFonts w:ascii="Times New Roman" w:eastAsia="Calibri" w:hAnsi="Times New Roman" w:cs="Times New Roman"/>
            <w:color w:val="0000FF"/>
            <w:sz w:val="24"/>
            <w:u w:val="single"/>
            <w:shd w:val="clear" w:color="auto" w:fill="FFFFFF"/>
            <w:lang w:val="en-US"/>
          </w:rPr>
          <w:t>https://doi.org/10.1038/srep36948</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Barra, W.F., Sarquis, D.P., Khayat, A.S., Khayat, B.C.M., Demachki, S., Anaissi, A.K.M., et al. (2021). Gastric Cancer Microbiome. Pathobiology, 88, 156-169. </w:t>
      </w:r>
      <w:proofErr w:type="gramStart"/>
      <w:r w:rsidRPr="00752EA3">
        <w:rPr>
          <w:rFonts w:ascii="Times New Roman" w:eastAsia="Calibri" w:hAnsi="Times New Roman" w:cs="Times New Roman"/>
          <w:sz w:val="20"/>
          <w:szCs w:val="20"/>
          <w:shd w:val="clear" w:color="auto" w:fill="FFFFFF"/>
        </w:rPr>
        <w:t>doi</w:t>
      </w:r>
      <w:proofErr w:type="gramEnd"/>
      <w:r w:rsidRPr="00752EA3">
        <w:rPr>
          <w:rFonts w:ascii="Times New Roman" w:eastAsia="Calibri" w:hAnsi="Times New Roman" w:cs="Times New Roman"/>
          <w:sz w:val="20"/>
          <w:szCs w:val="20"/>
          <w:shd w:val="clear" w:color="auto" w:fill="FFFFFF"/>
        </w:rPr>
        <w:t xml:space="preserve">: </w:t>
      </w:r>
      <w:hyperlink r:id="rId9" w:history="1">
        <w:r w:rsidRPr="00752EA3">
          <w:rPr>
            <w:rFonts w:ascii="Times New Roman" w:eastAsia="Calibri" w:hAnsi="Times New Roman" w:cs="Times New Roman"/>
            <w:color w:val="0000FF"/>
            <w:sz w:val="24"/>
            <w:u w:val="single"/>
            <w:shd w:val="clear" w:color="auto" w:fill="FFFFFF"/>
          </w:rPr>
          <w:t>https://doi.org/10.1159/000512833</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Barton, H. A. (2006). Introduction to cave microbiology: a review for the non-specialist. Journal of cave and karst studies, 68, 43-54.</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Barton, H. A., Taylor, N. M., Kreate, M. P., Springer, A. C., Oehrle, S. A., Bertog, J. L. (2007). The impact of host rock geochemistry on bacterial community structure in oligotrophic cave environments. </w:t>
      </w:r>
      <w:r w:rsidRPr="00752EA3">
        <w:rPr>
          <w:rFonts w:ascii="Times New Roman" w:eastAsia="Calibri" w:hAnsi="Times New Roman" w:cs="Times New Roman"/>
          <w:iCs/>
          <w:sz w:val="20"/>
          <w:szCs w:val="20"/>
          <w:shd w:val="clear" w:color="auto" w:fill="FFFFFF"/>
        </w:rPr>
        <w:t>International Journal of Speleology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36</w:t>
      </w:r>
      <w:r w:rsidRPr="00752EA3">
        <w:rPr>
          <w:rFonts w:ascii="Times New Roman" w:eastAsia="Calibri" w:hAnsi="Times New Roman" w:cs="Times New Roman"/>
          <w:sz w:val="20"/>
          <w:szCs w:val="20"/>
          <w:shd w:val="clear" w:color="auto" w:fill="FFFFFF"/>
        </w:rPr>
        <w:t xml:space="preserve">, 5.doi: </w:t>
      </w:r>
      <w:hyperlink r:id="rId10" w:history="1">
        <w:r w:rsidRPr="00752EA3">
          <w:rPr>
            <w:rFonts w:ascii="Times New Roman" w:eastAsia="Calibri" w:hAnsi="Times New Roman" w:cs="Times New Roman"/>
            <w:color w:val="0000FF"/>
            <w:sz w:val="24"/>
            <w:u w:val="single"/>
            <w:shd w:val="clear" w:color="auto" w:fill="FFFFFF"/>
          </w:rPr>
          <w:t>http://dx.doi.org/10.5038/1827-806X.36.2.5</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Baskar, S., Chalia, S., Baskar, R. (2018). Calcite precipitation by </w:t>
      </w:r>
      <w:r w:rsidRPr="00752EA3">
        <w:rPr>
          <w:rFonts w:ascii="Times New Roman" w:eastAsia="Calibri" w:hAnsi="Times New Roman" w:cs="Times New Roman"/>
          <w:i/>
          <w:sz w:val="20"/>
          <w:szCs w:val="20"/>
          <w:shd w:val="clear" w:color="auto" w:fill="FFFFFF"/>
        </w:rPr>
        <w:t>Rhodococcus sp</w:t>
      </w:r>
      <w:r w:rsidRPr="00752EA3">
        <w:rPr>
          <w:rFonts w:ascii="Times New Roman" w:eastAsia="Calibri" w:hAnsi="Times New Roman" w:cs="Times New Roman"/>
          <w:sz w:val="20"/>
          <w:szCs w:val="20"/>
          <w:shd w:val="clear" w:color="auto" w:fill="FFFFFF"/>
        </w:rPr>
        <w:t>. isolated from Kotumsar cave, Chhattisgarh, India. </w:t>
      </w:r>
      <w:r w:rsidRPr="00752EA3">
        <w:rPr>
          <w:rFonts w:ascii="Times New Roman" w:eastAsia="Calibri" w:hAnsi="Times New Roman" w:cs="Times New Roman"/>
          <w:iCs/>
          <w:sz w:val="20"/>
          <w:szCs w:val="20"/>
          <w:shd w:val="clear" w:color="auto" w:fill="FFFFFF"/>
        </w:rPr>
        <w:t>Current Science</w:t>
      </w:r>
      <w:r w:rsidRPr="00752EA3">
        <w:rPr>
          <w:rFonts w:ascii="Times New Roman" w:eastAsia="Calibri" w:hAnsi="Times New Roman" w:cs="Times New Roman"/>
          <w:sz w:val="20"/>
          <w:szCs w:val="20"/>
          <w:shd w:val="clear" w:color="auto" w:fill="FFFFFF"/>
        </w:rPr>
        <w:t>, 1063-1074.</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Bastian, F., Jurado, V., Nováková, A., Alabouvette, C., Sáiz-Jiménez, C. (2010). The microbiology of Lascaux cave. </w:t>
      </w:r>
      <w:r w:rsidRPr="00752EA3">
        <w:rPr>
          <w:rFonts w:ascii="Times New Roman" w:eastAsia="Calibri" w:hAnsi="Times New Roman" w:cs="Times New Roman"/>
          <w:iCs/>
          <w:sz w:val="20"/>
          <w:szCs w:val="20"/>
          <w:shd w:val="clear" w:color="auto" w:fill="FFFFFF"/>
        </w:rPr>
        <w:t>Microbiology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156</w:t>
      </w:r>
      <w:r w:rsidRPr="00752EA3">
        <w:rPr>
          <w:rFonts w:ascii="Times New Roman" w:eastAsia="Calibri" w:hAnsi="Times New Roman" w:cs="Times New Roman"/>
          <w:sz w:val="20"/>
          <w:szCs w:val="20"/>
          <w:shd w:val="clear" w:color="auto" w:fill="FFFFFF"/>
        </w:rPr>
        <w:t xml:space="preserve">, 644-652.doi: </w:t>
      </w:r>
      <w:hyperlink r:id="rId11" w:history="1">
        <w:r w:rsidRPr="00752EA3">
          <w:rPr>
            <w:rFonts w:ascii="Times New Roman" w:eastAsia="Calibri" w:hAnsi="Times New Roman" w:cs="Times New Roman"/>
            <w:color w:val="0000FF"/>
            <w:sz w:val="24"/>
            <w:u w:val="single"/>
            <w:shd w:val="clear" w:color="auto" w:fill="FFFFFF"/>
          </w:rPr>
          <w:t>https://doi.org/10.1099/mic.0.036160-0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 xml:space="preserve">Becker, K., Skov, R.L. and von Eiff, C., (2015). </w:t>
      </w:r>
      <w:r w:rsidRPr="00752EA3">
        <w:rPr>
          <w:rFonts w:ascii="Times New Roman" w:eastAsia="Calibri" w:hAnsi="Times New Roman" w:cs="Times New Roman"/>
          <w:i/>
          <w:iCs/>
          <w:sz w:val="20"/>
          <w:szCs w:val="20"/>
          <w:shd w:val="clear" w:color="auto" w:fill="FFFFFF"/>
          <w:lang w:val="en-US"/>
        </w:rPr>
        <w:t>Staphylococcus</w:t>
      </w:r>
      <w:r w:rsidRPr="00752EA3">
        <w:rPr>
          <w:rFonts w:ascii="Times New Roman" w:eastAsia="Calibri" w:hAnsi="Times New Roman" w:cs="Times New Roman"/>
          <w:sz w:val="20"/>
          <w:szCs w:val="20"/>
          <w:shd w:val="clear" w:color="auto" w:fill="FFFFFF"/>
          <w:lang w:val="en-US"/>
        </w:rPr>
        <w:t xml:space="preserve">, </w:t>
      </w:r>
      <w:r w:rsidRPr="00752EA3">
        <w:rPr>
          <w:rFonts w:ascii="Times New Roman" w:eastAsia="Calibri" w:hAnsi="Times New Roman" w:cs="Times New Roman"/>
          <w:i/>
          <w:iCs/>
          <w:sz w:val="20"/>
          <w:szCs w:val="20"/>
          <w:shd w:val="clear" w:color="auto" w:fill="FFFFFF"/>
          <w:lang w:val="en-US"/>
        </w:rPr>
        <w:t>Micrococcus</w:t>
      </w:r>
      <w:r w:rsidRPr="00752EA3">
        <w:rPr>
          <w:rFonts w:ascii="Times New Roman" w:eastAsia="Calibri" w:hAnsi="Times New Roman" w:cs="Times New Roman"/>
          <w:sz w:val="20"/>
          <w:szCs w:val="20"/>
          <w:shd w:val="clear" w:color="auto" w:fill="FFFFFF"/>
          <w:lang w:val="en-US"/>
        </w:rPr>
        <w:t xml:space="preserve">, and other catalase‐positive cocci,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 Funke, M.A., Pfaller, M.L., Landry, S.S., Richter, D.W., Warnockpp. (11th ed. ASM Press, Washington, DC) 354-382.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12" w:history="1">
        <w:r w:rsidRPr="00752EA3">
          <w:rPr>
            <w:rFonts w:ascii="Times New Roman" w:eastAsia="Calibri" w:hAnsi="Times New Roman" w:cs="Times New Roman"/>
            <w:color w:val="0000FF"/>
            <w:sz w:val="24"/>
            <w:u w:val="single"/>
            <w:shd w:val="clear" w:color="auto" w:fill="FFFFFF"/>
            <w:lang w:val="en-US"/>
          </w:rPr>
          <w:t>https://doi.org/10.1128/9781555817381.ch21</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Benavides JA, Shiva C, Virhuez M, Tello C, Appelgren A, Vendrell J, et al. (2018). Extended-spectrum beta-lactamase-producing </w:t>
      </w:r>
      <w:r w:rsidRPr="00752EA3">
        <w:rPr>
          <w:rFonts w:ascii="Times New Roman" w:eastAsia="Calibri" w:hAnsi="Times New Roman" w:cs="Times New Roman"/>
          <w:i/>
          <w:sz w:val="20"/>
          <w:szCs w:val="20"/>
          <w:shd w:val="clear" w:color="auto" w:fill="FFFFFF"/>
        </w:rPr>
        <w:t>Escherichia coli</w:t>
      </w:r>
      <w:r w:rsidRPr="00752EA3">
        <w:rPr>
          <w:rFonts w:ascii="Times New Roman" w:eastAsia="Calibri" w:hAnsi="Times New Roman" w:cs="Times New Roman"/>
          <w:sz w:val="20"/>
          <w:szCs w:val="20"/>
          <w:shd w:val="clear" w:color="auto" w:fill="FFFFFF"/>
        </w:rPr>
        <w:t xml:space="preserve"> in common vampire bats </w:t>
      </w:r>
      <w:r w:rsidRPr="00752EA3">
        <w:rPr>
          <w:rFonts w:ascii="Times New Roman" w:eastAsia="Calibri" w:hAnsi="Times New Roman" w:cs="Times New Roman"/>
          <w:i/>
          <w:sz w:val="20"/>
          <w:szCs w:val="20"/>
          <w:shd w:val="clear" w:color="auto" w:fill="FFFFFF"/>
        </w:rPr>
        <w:t>Desmodus rotundus</w:t>
      </w:r>
      <w:r w:rsidRPr="00752EA3">
        <w:rPr>
          <w:rFonts w:ascii="Times New Roman" w:eastAsia="Calibri" w:hAnsi="Times New Roman" w:cs="Times New Roman"/>
          <w:sz w:val="20"/>
          <w:szCs w:val="20"/>
          <w:shd w:val="clear" w:color="auto" w:fill="FFFFFF"/>
        </w:rPr>
        <w:t xml:space="preserve"> and livestock in Peru. Zoonoses Public Health, 654, 454-458. </w:t>
      </w:r>
      <w:proofErr w:type="gramStart"/>
      <w:r w:rsidRPr="00752EA3">
        <w:rPr>
          <w:rFonts w:ascii="Times New Roman" w:eastAsia="Calibri" w:hAnsi="Times New Roman" w:cs="Times New Roman"/>
          <w:sz w:val="20"/>
          <w:szCs w:val="20"/>
          <w:shd w:val="clear" w:color="auto" w:fill="FFFFFF"/>
        </w:rPr>
        <w:t>doi</w:t>
      </w:r>
      <w:proofErr w:type="gramEnd"/>
      <w:r w:rsidRPr="00752EA3">
        <w:rPr>
          <w:rFonts w:ascii="Times New Roman" w:eastAsia="Calibri" w:hAnsi="Times New Roman" w:cs="Times New Roman"/>
          <w:sz w:val="20"/>
          <w:szCs w:val="20"/>
          <w:shd w:val="clear" w:color="auto" w:fill="FFFFFF"/>
        </w:rPr>
        <w:t>: 10.1111/zph.12456</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Borda, D.R., Nastase-Bucur, R.M., Spinu, M., Uricariu, R., Mulec, J. (2014). Aerosolized microbes from organic rich materials: Case study of bat guano from caves in Romania. </w:t>
      </w:r>
      <w:r w:rsidRPr="00752EA3">
        <w:rPr>
          <w:rFonts w:ascii="Times New Roman" w:eastAsia="Calibri" w:hAnsi="Times New Roman" w:cs="Times New Roman"/>
          <w:iCs/>
          <w:sz w:val="20"/>
          <w:szCs w:val="20"/>
          <w:shd w:val="clear" w:color="auto" w:fill="FFFFFF"/>
        </w:rPr>
        <w:t>Journal of Cave and Karst Studies</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76</w:t>
      </w:r>
      <w:r w:rsidRPr="00752EA3">
        <w:rPr>
          <w:rFonts w:ascii="Times New Roman" w:eastAsia="Calibri" w:hAnsi="Times New Roman" w:cs="Times New Roman"/>
          <w:sz w:val="20"/>
          <w:szCs w:val="20"/>
          <w:shd w:val="clear" w:color="auto" w:fill="FFFFFF"/>
        </w:rPr>
        <w:t>.doi: 10.4311/2013MB0116</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 xml:space="preserve">Brooks, R.S., Blanchard, M.T., Clothier, K.A., Fish, S., Anderson, M.L., Stott, J.L. (2016). Characterization of </w:t>
      </w:r>
      <w:r w:rsidRPr="00752EA3">
        <w:rPr>
          <w:rFonts w:ascii="Times New Roman" w:eastAsia="Calibri" w:hAnsi="Times New Roman" w:cs="Times New Roman"/>
          <w:i/>
          <w:iCs/>
          <w:sz w:val="20"/>
          <w:szCs w:val="20"/>
          <w:shd w:val="clear" w:color="auto" w:fill="FFFFFF"/>
          <w:lang w:val="en-US"/>
        </w:rPr>
        <w:t>Pajaroellobacter abortibovis</w:t>
      </w:r>
      <w:r w:rsidRPr="00752EA3">
        <w:rPr>
          <w:rFonts w:ascii="Times New Roman" w:eastAsia="Calibri" w:hAnsi="Times New Roman" w:cs="Times New Roman"/>
          <w:sz w:val="20"/>
          <w:szCs w:val="20"/>
          <w:shd w:val="clear" w:color="auto" w:fill="FFFFFF"/>
          <w:lang w:val="en-US"/>
        </w:rPr>
        <w:t xml:space="preserve">, the etiologic agent of epizootic bovine abortion. Veterinary microbiology, 192, 73-80.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13" w:history="1">
        <w:r w:rsidRPr="00752EA3">
          <w:rPr>
            <w:rFonts w:ascii="Times New Roman" w:eastAsia="Calibri" w:hAnsi="Times New Roman" w:cs="Times New Roman"/>
            <w:color w:val="0000FF"/>
            <w:sz w:val="24"/>
            <w:u w:val="single"/>
            <w:shd w:val="clear" w:color="auto" w:fill="FFFFFF"/>
            <w:lang w:val="en-US"/>
          </w:rPr>
          <w:t>https://doi.org/10.1016/j.vetmic.2016.07.001</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lastRenderedPageBreak/>
        <w:t>Cacchio, P., Ercole, C., Cappuccio, G., Lepidi, A. (2003). Calcium carbonate precipitation by bacterial strains isolated from a limestone cave and from a loamy soil. </w:t>
      </w:r>
      <w:r w:rsidRPr="00752EA3">
        <w:rPr>
          <w:rFonts w:ascii="Times New Roman" w:eastAsia="Calibri" w:hAnsi="Times New Roman" w:cs="Times New Roman"/>
          <w:iCs/>
          <w:sz w:val="20"/>
          <w:szCs w:val="20"/>
          <w:shd w:val="clear" w:color="auto" w:fill="FFFFFF"/>
          <w:lang w:val="en-US"/>
        </w:rPr>
        <w:t>Geomicrobiology Journal</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20</w:t>
      </w:r>
      <w:r w:rsidRPr="00752EA3">
        <w:rPr>
          <w:rFonts w:ascii="Times New Roman" w:eastAsia="Calibri" w:hAnsi="Times New Roman" w:cs="Times New Roman"/>
          <w:sz w:val="20"/>
          <w:szCs w:val="20"/>
          <w:shd w:val="clear" w:color="auto" w:fill="FFFFFF"/>
          <w:lang w:val="en-US"/>
        </w:rPr>
        <w:t xml:space="preserve">, 85-98.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14" w:history="1">
        <w:r w:rsidRPr="00752EA3">
          <w:rPr>
            <w:rFonts w:ascii="Times New Roman" w:eastAsia="Calibri" w:hAnsi="Times New Roman" w:cs="Times New Roman"/>
            <w:color w:val="0000FF"/>
            <w:sz w:val="24"/>
            <w:u w:val="single"/>
            <w:shd w:val="clear" w:color="auto" w:fill="FFFFFF"/>
            <w:lang w:val="en-US"/>
          </w:rPr>
          <w:t>https://doi.org/10.1080/01490450303883</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Carmichael, M. J., Carmichael, S. K., Santelli, C. M., Strom, A., Bräuer, S. L. (2013). Mn (II)-oxidizing bacteria are abundant and environmentally relevant members of ferromanganese deposits in caves of the upper Tennessee River Basin. </w:t>
      </w:r>
      <w:r w:rsidRPr="00752EA3">
        <w:rPr>
          <w:rFonts w:ascii="Times New Roman" w:eastAsia="Calibri" w:hAnsi="Times New Roman" w:cs="Times New Roman"/>
          <w:iCs/>
          <w:sz w:val="20"/>
          <w:szCs w:val="20"/>
          <w:shd w:val="clear" w:color="auto" w:fill="FFFFFF"/>
        </w:rPr>
        <w:t>Geomicrobiology Journal</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30</w:t>
      </w:r>
      <w:r w:rsidRPr="00752EA3">
        <w:rPr>
          <w:rFonts w:ascii="Times New Roman" w:eastAsia="Calibri" w:hAnsi="Times New Roman" w:cs="Times New Roman"/>
          <w:sz w:val="20"/>
          <w:szCs w:val="20"/>
          <w:shd w:val="clear" w:color="auto" w:fill="FFFFFF"/>
        </w:rPr>
        <w:t xml:space="preserve">, 779-800.doi: </w:t>
      </w:r>
      <w:hyperlink r:id="rId15" w:history="1">
        <w:r w:rsidRPr="00752EA3">
          <w:rPr>
            <w:rFonts w:ascii="Times New Roman" w:eastAsia="Calibri" w:hAnsi="Times New Roman" w:cs="Times New Roman"/>
            <w:color w:val="0000FF"/>
            <w:sz w:val="24"/>
            <w:u w:val="single"/>
            <w:shd w:val="clear" w:color="auto" w:fill="FFFFFF"/>
          </w:rPr>
          <w:t>https://doi.org/10.1080/01490451.2013.769651</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 xml:space="preserve">Chalia, S., Baskar, S., Minakshi, P., Baskar, R., Ranjan, K. (2017). Biomineralization abilities of </w:t>
      </w:r>
      <w:r w:rsidRPr="00752EA3">
        <w:rPr>
          <w:rFonts w:ascii="Times New Roman" w:eastAsia="Calibri" w:hAnsi="Times New Roman" w:cs="Times New Roman"/>
          <w:i/>
          <w:iCs/>
          <w:sz w:val="20"/>
          <w:szCs w:val="20"/>
          <w:shd w:val="clear" w:color="auto" w:fill="FFFFFF"/>
          <w:lang w:val="en-US"/>
        </w:rPr>
        <w:t>Cupriavidus</w:t>
      </w:r>
      <w:r w:rsidRPr="00752EA3">
        <w:rPr>
          <w:rFonts w:ascii="Times New Roman" w:eastAsia="Calibri" w:hAnsi="Times New Roman" w:cs="Times New Roman"/>
          <w:sz w:val="20"/>
          <w:szCs w:val="20"/>
          <w:shd w:val="clear" w:color="auto" w:fill="FFFFFF"/>
          <w:lang w:val="en-US"/>
        </w:rPr>
        <w:t xml:space="preserve"> strain and </w:t>
      </w:r>
      <w:r w:rsidRPr="00752EA3">
        <w:rPr>
          <w:rFonts w:ascii="Times New Roman" w:eastAsia="Calibri" w:hAnsi="Times New Roman" w:cs="Times New Roman"/>
          <w:i/>
          <w:iCs/>
          <w:sz w:val="20"/>
          <w:szCs w:val="20"/>
          <w:shd w:val="clear" w:color="auto" w:fill="FFFFFF"/>
          <w:lang w:val="en-US"/>
        </w:rPr>
        <w:t>Bacillus subtilis</w:t>
      </w:r>
      <w:r w:rsidRPr="00752EA3">
        <w:rPr>
          <w:rFonts w:ascii="Times New Roman" w:eastAsia="Calibri" w:hAnsi="Times New Roman" w:cs="Times New Roman"/>
          <w:sz w:val="20"/>
          <w:szCs w:val="20"/>
          <w:shd w:val="clear" w:color="auto" w:fill="FFFFFF"/>
          <w:lang w:val="en-US"/>
        </w:rPr>
        <w:t xml:space="preserve"> strains in vitro isolated from speleothems, Rani Cave, Chhattisgarh, India. </w:t>
      </w:r>
      <w:r w:rsidRPr="00752EA3">
        <w:rPr>
          <w:rFonts w:ascii="Times New Roman" w:eastAsia="Calibri" w:hAnsi="Times New Roman" w:cs="Times New Roman"/>
          <w:iCs/>
          <w:sz w:val="20"/>
          <w:szCs w:val="20"/>
          <w:shd w:val="clear" w:color="auto" w:fill="FFFFFF"/>
          <w:lang w:val="en-US"/>
        </w:rPr>
        <w:t>Geomicrobiology Journal</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34</w:t>
      </w:r>
      <w:r w:rsidRPr="00752EA3">
        <w:rPr>
          <w:rFonts w:ascii="Times New Roman" w:eastAsia="Calibri" w:hAnsi="Times New Roman" w:cs="Times New Roman"/>
          <w:sz w:val="20"/>
          <w:szCs w:val="20"/>
          <w:shd w:val="clear" w:color="auto" w:fill="FFFFFF"/>
          <w:lang w:val="en-US"/>
        </w:rPr>
        <w:t xml:space="preserve">, 737-752.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16" w:history="1">
        <w:r w:rsidRPr="00752EA3">
          <w:rPr>
            <w:rFonts w:ascii="Times New Roman" w:eastAsia="Calibri" w:hAnsi="Times New Roman" w:cs="Times New Roman"/>
            <w:color w:val="0000FF"/>
            <w:sz w:val="24"/>
            <w:u w:val="single"/>
            <w:shd w:val="clear" w:color="auto" w:fill="FFFFFF"/>
            <w:lang w:val="en-US"/>
          </w:rPr>
          <w:t>https://doi.org/10.1080/01490451.2016.1257663</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rPr>
        <w:t xml:space="preserve">Chen, W., Zhao, Y. L., Cheng, J., Zhou, X. K., Salam, N., Fang, B. Z., et al. (2016). </w:t>
      </w:r>
      <w:r w:rsidRPr="00752EA3">
        <w:rPr>
          <w:rFonts w:ascii="Times New Roman" w:eastAsia="Calibri" w:hAnsi="Times New Roman" w:cs="Times New Roman"/>
          <w:i/>
          <w:sz w:val="20"/>
          <w:szCs w:val="20"/>
          <w:shd w:val="clear" w:color="auto" w:fill="FFFFFF"/>
        </w:rPr>
        <w:t>Lysobacter cavernae sp</w:t>
      </w:r>
      <w:r w:rsidRPr="00752EA3">
        <w:rPr>
          <w:rFonts w:ascii="Times New Roman" w:eastAsia="Calibri" w:hAnsi="Times New Roman" w:cs="Times New Roman"/>
          <w:sz w:val="20"/>
          <w:szCs w:val="20"/>
          <w:shd w:val="clear" w:color="auto" w:fill="FFFFFF"/>
        </w:rPr>
        <w:t xml:space="preserve">. </w:t>
      </w:r>
      <w:proofErr w:type="gramStart"/>
      <w:r w:rsidRPr="00752EA3">
        <w:rPr>
          <w:rFonts w:ascii="Times New Roman" w:eastAsia="Calibri" w:hAnsi="Times New Roman" w:cs="Times New Roman"/>
          <w:sz w:val="20"/>
          <w:szCs w:val="20"/>
          <w:shd w:val="clear" w:color="auto" w:fill="FFFFFF"/>
        </w:rPr>
        <w:t>nov</w:t>
      </w:r>
      <w:proofErr w:type="gramEnd"/>
      <w:r w:rsidRPr="00752EA3">
        <w:rPr>
          <w:rFonts w:ascii="Times New Roman" w:eastAsia="Calibri" w:hAnsi="Times New Roman" w:cs="Times New Roman"/>
          <w:sz w:val="20"/>
          <w:szCs w:val="20"/>
          <w:shd w:val="clear" w:color="auto" w:fill="FFFFFF"/>
        </w:rPr>
        <w:t>., a novel bacterium isolated from a cave sample. </w:t>
      </w:r>
      <w:r w:rsidRPr="00752EA3">
        <w:rPr>
          <w:rFonts w:ascii="Times New Roman" w:eastAsia="Calibri" w:hAnsi="Times New Roman" w:cs="Times New Roman"/>
          <w:iCs/>
          <w:sz w:val="20"/>
          <w:szCs w:val="20"/>
          <w:shd w:val="clear" w:color="auto" w:fill="FFFFFF"/>
        </w:rPr>
        <w:t>Antonie van Leeuwenhoek</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109</w:t>
      </w:r>
      <w:r w:rsidRPr="00752EA3">
        <w:rPr>
          <w:rFonts w:ascii="Times New Roman" w:eastAsia="Calibri" w:hAnsi="Times New Roman" w:cs="Times New Roman"/>
          <w:sz w:val="20"/>
          <w:szCs w:val="20"/>
          <w:shd w:val="clear" w:color="auto" w:fill="FFFFFF"/>
        </w:rPr>
        <w:t>, 1047-1053.doi: https://doi.org/10.1007/s10482-016-0704-7</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Chen, Y., Wu, L., Boden, R., Hillebrand, A., Kumaresan, D., Moussard, H., et al. (2009). Life without light: microbial diversity and evidence of sulfur-and ammonium-based chemolithotrophy in Movile Cave. </w:t>
      </w:r>
      <w:r w:rsidRPr="00752EA3">
        <w:rPr>
          <w:rFonts w:ascii="Times New Roman" w:eastAsia="Calibri" w:hAnsi="Times New Roman" w:cs="Times New Roman"/>
          <w:iCs/>
          <w:sz w:val="20"/>
          <w:szCs w:val="20"/>
          <w:shd w:val="clear" w:color="auto" w:fill="FFFFFF"/>
        </w:rPr>
        <w:t>International Society for Microbial Ecology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3</w:t>
      </w:r>
      <w:r w:rsidRPr="00752EA3">
        <w:rPr>
          <w:rFonts w:ascii="Times New Roman" w:eastAsia="Calibri" w:hAnsi="Times New Roman" w:cs="Times New Roman"/>
          <w:sz w:val="20"/>
          <w:szCs w:val="20"/>
          <w:shd w:val="clear" w:color="auto" w:fill="FFFFFF"/>
        </w:rPr>
        <w:t xml:space="preserve">, 1093-1104.doi: </w:t>
      </w:r>
      <w:hyperlink r:id="rId17" w:history="1">
        <w:r w:rsidRPr="00752EA3">
          <w:rPr>
            <w:rFonts w:ascii="Times New Roman" w:eastAsia="Calibri" w:hAnsi="Times New Roman" w:cs="Times New Roman"/>
            <w:color w:val="0000FF"/>
            <w:sz w:val="24"/>
            <w:u w:val="single"/>
            <w:shd w:val="clear" w:color="auto" w:fill="FFFFFF"/>
          </w:rPr>
          <w:t>https://doi.org/10.1038/ismej.2009.57</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Christensen, J.J., Ruoff, K.L. (2015). “</w:t>
      </w:r>
      <w:r w:rsidRPr="00752EA3">
        <w:rPr>
          <w:rFonts w:ascii="Times New Roman" w:eastAsia="Calibri" w:hAnsi="Times New Roman" w:cs="Times New Roman"/>
          <w:i/>
          <w:iCs/>
          <w:sz w:val="20"/>
          <w:szCs w:val="20"/>
          <w:shd w:val="clear" w:color="auto" w:fill="FFFFFF"/>
          <w:lang w:val="en-US"/>
        </w:rPr>
        <w:t>Aerococcus</w:t>
      </w:r>
      <w:r w:rsidRPr="00752EA3">
        <w:rPr>
          <w:rFonts w:ascii="Times New Roman" w:eastAsia="Calibri" w:hAnsi="Times New Roman" w:cs="Times New Roman"/>
          <w:sz w:val="20"/>
          <w:szCs w:val="20"/>
          <w:shd w:val="clear" w:color="auto" w:fill="FFFFFF"/>
          <w:lang w:val="en-US"/>
        </w:rPr>
        <w:t xml:space="preserve">, </w:t>
      </w:r>
      <w:r w:rsidRPr="00752EA3">
        <w:rPr>
          <w:rFonts w:ascii="Times New Roman" w:eastAsia="Calibri" w:hAnsi="Times New Roman" w:cs="Times New Roman"/>
          <w:i/>
          <w:iCs/>
          <w:sz w:val="20"/>
          <w:szCs w:val="20"/>
          <w:shd w:val="clear" w:color="auto" w:fill="FFFFFF"/>
          <w:lang w:val="en-US"/>
        </w:rPr>
        <w:t>Abiotrophia</w:t>
      </w:r>
      <w:r w:rsidRPr="00752EA3">
        <w:rPr>
          <w:rFonts w:ascii="Times New Roman" w:eastAsia="Calibri" w:hAnsi="Times New Roman" w:cs="Times New Roman"/>
          <w:sz w:val="20"/>
          <w:szCs w:val="20"/>
          <w:shd w:val="clear" w:color="auto" w:fill="FFFFFF"/>
          <w:lang w:val="en-US"/>
        </w:rPr>
        <w:t>, and Other Aerobic Catalase‐Negative, Gram‐Positive Cocci”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 Funke, M.A., Pfaller, M.L., Landry, S.S., Richter, D.W., Warnock (11th ed. ASM Press, Washington, DC), 422-436.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18" w:history="1">
        <w:r w:rsidRPr="00752EA3">
          <w:rPr>
            <w:rFonts w:ascii="Times New Roman" w:eastAsia="Calibri" w:hAnsi="Times New Roman" w:cs="Times New Roman"/>
            <w:color w:val="0000FF"/>
            <w:sz w:val="24"/>
            <w:u w:val="single"/>
            <w:shd w:val="clear" w:color="auto" w:fill="FFFFFF"/>
            <w:lang w:val="en-US"/>
          </w:rPr>
          <w:t>https://doi.org/10.1128/9781555817381.ch24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Cohen-Poradosu, R., Kasper, L.D. (2015). “Anaerobic Infections: General Concepts” in Mandell, Douglas, and Bennett's Principles and Practice of Infectious Diseases, ed. J.E., Bennett, R., Dolin, M.J., Blaser, (Eighth Edition, Elsevier, Philadephia, PA), 2923-2932.</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Conville, P.S., Witebsky, F.G. (2015). “</w:t>
      </w:r>
      <w:r w:rsidRPr="00752EA3">
        <w:rPr>
          <w:rFonts w:ascii="Times New Roman" w:eastAsia="Calibri" w:hAnsi="Times New Roman" w:cs="Times New Roman"/>
          <w:i/>
          <w:sz w:val="20"/>
          <w:szCs w:val="20"/>
          <w:shd w:val="clear" w:color="auto" w:fill="FFFFFF"/>
          <w:lang w:val="en-US"/>
        </w:rPr>
        <w:t>Nocardia, Rhodococcus, Gordonia, Actinomadura, Streptomyces</w:t>
      </w:r>
      <w:r w:rsidRPr="00752EA3">
        <w:rPr>
          <w:rFonts w:ascii="Times New Roman" w:eastAsia="Calibri" w:hAnsi="Times New Roman" w:cs="Times New Roman"/>
          <w:sz w:val="20"/>
          <w:szCs w:val="20"/>
          <w:shd w:val="clear" w:color="auto" w:fill="FFFFFF"/>
          <w:lang w:val="en-US"/>
        </w:rPr>
        <w:t xml:space="preserve">, and other aerobic actinomycetes”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ed. J.H., Jorgensen, K.C., Carroll, G., Funke, M.A., Pfaller ,M.L., Landry, S.S., Richter, D.W., Warnock (11th ed. ASM Press, Washington, DC), 504-535.</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 xml:space="preserve">Daniel, D.S., Ng, Y.K., Chua, E.L., Arumugam, Y., Wong, W.L., Kumaran, J.V. (2013). Isolation and identification of gastrointestinal microbiota from the short-nosed fruit bat </w:t>
      </w:r>
      <w:r w:rsidRPr="00752EA3">
        <w:rPr>
          <w:rFonts w:ascii="Times New Roman" w:eastAsia="Calibri" w:hAnsi="Times New Roman" w:cs="Times New Roman"/>
          <w:i/>
          <w:sz w:val="20"/>
          <w:szCs w:val="20"/>
          <w:shd w:val="clear" w:color="auto" w:fill="FFFFFF"/>
          <w:lang w:val="en-US"/>
        </w:rPr>
        <w:t>Cynopterus brachyotis brachyotis</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Microbiological research</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168</w:t>
      </w:r>
      <w:r w:rsidRPr="00752EA3">
        <w:rPr>
          <w:rFonts w:ascii="Times New Roman" w:eastAsia="Calibri" w:hAnsi="Times New Roman" w:cs="Times New Roman"/>
          <w:sz w:val="20"/>
          <w:szCs w:val="20"/>
          <w:shd w:val="clear" w:color="auto" w:fill="FFFFFF"/>
          <w:lang w:val="en-US"/>
        </w:rPr>
        <w:t xml:space="preserve">, 485-496.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19" w:history="1">
        <w:r w:rsidRPr="00752EA3">
          <w:rPr>
            <w:rFonts w:ascii="Times New Roman" w:eastAsia="Calibri" w:hAnsi="Times New Roman" w:cs="Times New Roman"/>
            <w:color w:val="0000FF"/>
            <w:sz w:val="24"/>
            <w:u w:val="single"/>
            <w:shd w:val="clear" w:color="auto" w:fill="FFFFFF"/>
            <w:lang w:val="en-US"/>
          </w:rPr>
          <w:t>https://doi.org/10.1016/j.micres.2013.04.001</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rPr>
        <w:t xml:space="preserve">De Mandal, S., Chatterjee, R., Kumar, N. S. (2017). Dominant bacterial phyla in caves and their predicted functional roles in C and N cycle. BioMed Central Microbiology, 17, 90. </w:t>
      </w:r>
      <w:proofErr w:type="gramStart"/>
      <w:r w:rsidRPr="00752EA3">
        <w:rPr>
          <w:rFonts w:ascii="Times New Roman" w:eastAsia="Calibri" w:hAnsi="Times New Roman" w:cs="Times New Roman"/>
          <w:sz w:val="20"/>
          <w:szCs w:val="20"/>
          <w:shd w:val="clear" w:color="auto" w:fill="FFFFFF"/>
        </w:rPr>
        <w:t>doi</w:t>
      </w:r>
      <w:proofErr w:type="gramEnd"/>
      <w:r w:rsidRPr="00752EA3">
        <w:rPr>
          <w:rFonts w:ascii="Times New Roman" w:eastAsia="Calibri" w:hAnsi="Times New Roman" w:cs="Times New Roman"/>
          <w:sz w:val="20"/>
          <w:szCs w:val="20"/>
          <w:shd w:val="clear" w:color="auto" w:fill="FFFFFF"/>
        </w:rPr>
        <w:t xml:space="preserve">: </w:t>
      </w:r>
      <w:hyperlink r:id="rId20" w:history="1">
        <w:r w:rsidRPr="00752EA3">
          <w:rPr>
            <w:rFonts w:ascii="Times New Roman" w:eastAsia="Calibri" w:hAnsi="Times New Roman" w:cs="Times New Roman"/>
            <w:color w:val="0000FF"/>
            <w:sz w:val="24"/>
            <w:u w:val="single"/>
            <w:shd w:val="clear" w:color="auto" w:fill="FFFFFF"/>
            <w:lang w:val="en-US"/>
          </w:rPr>
          <w:t>https://doi.org/10.1186/s12866-017-1002-x</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Dimkić, I., Stanković, S., Kabić, J., Stupar, M., Nenadić, M., Ljaljević-Grbić, M., et al. (2020). Bat guano-dwelling microbes and antimicrobial properties of the pygidial gland secretion of a troglophilic ground beetle against them. </w:t>
      </w:r>
      <w:r w:rsidRPr="00752EA3">
        <w:rPr>
          <w:rFonts w:ascii="Times New Roman" w:eastAsia="Calibri" w:hAnsi="Times New Roman" w:cs="Times New Roman"/>
          <w:iCs/>
          <w:sz w:val="20"/>
          <w:szCs w:val="20"/>
          <w:shd w:val="clear" w:color="auto" w:fill="FFFFFF"/>
        </w:rPr>
        <w:t>Applied Microbiology and Biotechnology</w:t>
      </w:r>
      <w:r w:rsidRPr="00752EA3">
        <w:rPr>
          <w:rFonts w:ascii="Times New Roman" w:eastAsia="Calibri" w:hAnsi="Times New Roman" w:cs="Times New Roman"/>
          <w:sz w:val="20"/>
          <w:szCs w:val="20"/>
          <w:shd w:val="clear" w:color="auto" w:fill="FFFFFF"/>
        </w:rPr>
        <w:t xml:space="preserve"> 104, 4109–4126. </w:t>
      </w:r>
      <w:hyperlink r:id="rId21" w:history="1">
        <w:r w:rsidRPr="00752EA3">
          <w:rPr>
            <w:rFonts w:ascii="Times New Roman" w:eastAsia="Calibri" w:hAnsi="Times New Roman" w:cs="Times New Roman"/>
            <w:color w:val="0000FF"/>
            <w:sz w:val="24"/>
            <w:u w:val="single"/>
            <w:shd w:val="clear" w:color="auto" w:fill="FFFFFF"/>
          </w:rPr>
          <w:t>https://doi.org/10.1007/s00253-020-10498-y</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Elias, J., Frosch, M. and Vogel, U. (2015). “</w:t>
      </w:r>
      <w:r w:rsidRPr="00752EA3">
        <w:rPr>
          <w:rFonts w:ascii="Times New Roman" w:eastAsia="Calibri" w:hAnsi="Times New Roman" w:cs="Times New Roman"/>
          <w:i/>
          <w:sz w:val="20"/>
          <w:szCs w:val="20"/>
          <w:shd w:val="clear" w:color="auto" w:fill="FFFFFF"/>
          <w:lang w:val="en-US"/>
        </w:rPr>
        <w:t>Neisseria</w:t>
      </w:r>
      <w:r w:rsidRPr="00752EA3">
        <w:rPr>
          <w:rFonts w:ascii="Times New Roman" w:eastAsia="Calibri" w:hAnsi="Times New Roman" w:cs="Times New Roman"/>
          <w:sz w:val="20"/>
          <w:szCs w:val="20"/>
          <w:shd w:val="clear" w:color="auto" w:fill="FFFFFF"/>
          <w:lang w:val="en-US"/>
        </w:rPr>
        <w:t>”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 Funke, M.A., Pfaller, M.L., Landry, S.S., Richter, D.W., Warnock (ASM Press, Washington, DC, USA), 635-651.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22" w:history="1">
        <w:r w:rsidRPr="00752EA3">
          <w:rPr>
            <w:rFonts w:ascii="Times New Roman" w:eastAsia="Calibri" w:hAnsi="Times New Roman" w:cs="Times New Roman"/>
            <w:color w:val="0000FF"/>
            <w:sz w:val="24"/>
            <w:u w:val="single"/>
            <w:shd w:val="clear" w:color="auto" w:fill="FFFFFF"/>
            <w:lang w:val="en-US"/>
          </w:rPr>
          <w:t>https://doi.org/10.1128/9781555817381.ch34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Gan, H. Y., Gan, H. M., Tarasco, A. M., Busairi, N. I., Barton, H. A., Hudson, A. O., Savka, M. A. (2014). Whole-genome sequences of five oligotrophic bacteria isolated from deep within Lechuguilla Cave, New Mexico. </w:t>
      </w:r>
      <w:r w:rsidRPr="00752EA3">
        <w:rPr>
          <w:rFonts w:ascii="Times New Roman" w:eastAsia="Calibri" w:hAnsi="Times New Roman" w:cs="Times New Roman"/>
          <w:iCs/>
          <w:sz w:val="20"/>
          <w:szCs w:val="20"/>
          <w:shd w:val="clear" w:color="auto" w:fill="FFFFFF"/>
        </w:rPr>
        <w:t>Genome announcements</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2</w:t>
      </w:r>
      <w:r w:rsidRPr="00752EA3">
        <w:rPr>
          <w:rFonts w:ascii="Times New Roman" w:eastAsia="Calibri" w:hAnsi="Times New Roman" w:cs="Times New Roman"/>
          <w:sz w:val="20"/>
          <w:szCs w:val="20"/>
          <w:shd w:val="clear" w:color="auto" w:fill="FFFFFF"/>
        </w:rPr>
        <w:t xml:space="preserve">(6).doi: </w:t>
      </w:r>
      <w:hyperlink r:id="rId23" w:history="1">
        <w:r w:rsidRPr="00752EA3">
          <w:rPr>
            <w:rFonts w:ascii="Times New Roman" w:eastAsia="Calibri" w:hAnsi="Times New Roman" w:cs="Times New Roman"/>
            <w:color w:val="0000FF"/>
            <w:sz w:val="24"/>
            <w:u w:val="single"/>
            <w:shd w:val="clear" w:color="auto" w:fill="FFFFFF"/>
          </w:rPr>
          <w:t>https://doi.org/10.1128/genomeA.01133-14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Ghosh, S., Paine, E., Wall, R., Kam, G., Lauriente, T., Sa-Ngarmangkang, P. C. et al. (2017). In situ cultured bacterial diversity from iron curtain cave, Chilliwack, British Columbia, Canada. </w:t>
      </w:r>
      <w:r w:rsidRPr="00752EA3">
        <w:rPr>
          <w:rFonts w:ascii="Times New Roman" w:eastAsia="Calibri" w:hAnsi="Times New Roman" w:cs="Times New Roman"/>
          <w:iCs/>
          <w:sz w:val="20"/>
          <w:szCs w:val="20"/>
          <w:shd w:val="clear" w:color="auto" w:fill="FFFFFF"/>
        </w:rPr>
        <w:t>Diversity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9</w:t>
      </w:r>
      <w:r w:rsidRPr="00752EA3">
        <w:rPr>
          <w:rFonts w:ascii="Times New Roman" w:eastAsia="Calibri" w:hAnsi="Times New Roman" w:cs="Times New Roman"/>
          <w:sz w:val="20"/>
          <w:szCs w:val="20"/>
          <w:shd w:val="clear" w:color="auto" w:fill="FFFFFF"/>
        </w:rPr>
        <w:t xml:space="preserve">, 36.doi: </w:t>
      </w:r>
      <w:hyperlink r:id="rId24" w:history="1">
        <w:r w:rsidRPr="00752EA3">
          <w:rPr>
            <w:rFonts w:ascii="Times New Roman" w:eastAsia="Calibri" w:hAnsi="Times New Roman" w:cs="Times New Roman"/>
            <w:color w:val="0000FF"/>
            <w:sz w:val="24"/>
            <w:u w:val="single"/>
            <w:shd w:val="clear" w:color="auto" w:fill="FFFFFF"/>
          </w:rPr>
          <w:t>https://doi.org/10.3390/d9030036</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Gutierrez-Patricio, S., Gonzalez-Pimentel, J. L., Miller, A. Z., Hermosin, B., Saiz-Jimenez, C., Jurado, V. (2021). </w:t>
      </w:r>
      <w:r w:rsidRPr="00752EA3">
        <w:rPr>
          <w:rFonts w:ascii="Times New Roman" w:eastAsia="Calibri" w:hAnsi="Times New Roman" w:cs="Times New Roman"/>
          <w:i/>
          <w:sz w:val="20"/>
          <w:szCs w:val="20"/>
          <w:shd w:val="clear" w:color="auto" w:fill="FFFFFF"/>
        </w:rPr>
        <w:t>Paracoccus onubensis</w:t>
      </w:r>
      <w:r w:rsidRPr="00752EA3">
        <w:rPr>
          <w:rFonts w:ascii="Times New Roman" w:eastAsia="Calibri" w:hAnsi="Times New Roman" w:cs="Times New Roman"/>
          <w:sz w:val="20"/>
          <w:szCs w:val="20"/>
          <w:shd w:val="clear" w:color="auto" w:fill="FFFFFF"/>
        </w:rPr>
        <w:t xml:space="preserve"> sp. </w:t>
      </w:r>
      <w:proofErr w:type="gramStart"/>
      <w:r w:rsidRPr="00752EA3">
        <w:rPr>
          <w:rFonts w:ascii="Times New Roman" w:eastAsia="Calibri" w:hAnsi="Times New Roman" w:cs="Times New Roman"/>
          <w:sz w:val="20"/>
          <w:szCs w:val="20"/>
          <w:shd w:val="clear" w:color="auto" w:fill="FFFFFF"/>
        </w:rPr>
        <w:t>nov</w:t>
      </w:r>
      <w:proofErr w:type="gramEnd"/>
      <w:r w:rsidRPr="00752EA3">
        <w:rPr>
          <w:rFonts w:ascii="Times New Roman" w:eastAsia="Calibri" w:hAnsi="Times New Roman" w:cs="Times New Roman"/>
          <w:sz w:val="20"/>
          <w:szCs w:val="20"/>
          <w:shd w:val="clear" w:color="auto" w:fill="FFFFFF"/>
        </w:rPr>
        <w:t>., a novel alphaproteobacterium isolated from the wall of a show cave. </w:t>
      </w:r>
      <w:r w:rsidRPr="00752EA3">
        <w:rPr>
          <w:rFonts w:ascii="Times New Roman" w:eastAsia="Calibri" w:hAnsi="Times New Roman" w:cs="Times New Roman"/>
          <w:iCs/>
          <w:sz w:val="20"/>
          <w:szCs w:val="20"/>
          <w:shd w:val="clear" w:color="auto" w:fill="FFFFFF"/>
        </w:rPr>
        <w:t>International journal of systematic and evolutionary microbiology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71</w:t>
      </w:r>
      <w:r w:rsidRPr="00752EA3">
        <w:rPr>
          <w:rFonts w:ascii="Times New Roman" w:eastAsia="Calibri" w:hAnsi="Times New Roman" w:cs="Times New Roman"/>
          <w:sz w:val="20"/>
          <w:szCs w:val="20"/>
          <w:shd w:val="clear" w:color="auto" w:fill="FFFFFF"/>
        </w:rPr>
        <w:t xml:space="preserve">.doi: </w:t>
      </w:r>
      <w:hyperlink r:id="rId25" w:history="1">
        <w:r w:rsidRPr="00752EA3">
          <w:rPr>
            <w:rFonts w:ascii="Times New Roman" w:eastAsia="Calibri" w:hAnsi="Times New Roman" w:cs="Times New Roman"/>
            <w:color w:val="0000FF"/>
            <w:sz w:val="24"/>
            <w:u w:val="single"/>
            <w:shd w:val="clear" w:color="auto" w:fill="FFFFFF"/>
          </w:rPr>
          <w:t>https://dx.doi.org/10.1099%2Fijsem.0.004942</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Hall, V. and Copsey, S.D. (2015). “</w:t>
      </w:r>
      <w:r w:rsidRPr="00752EA3">
        <w:rPr>
          <w:rFonts w:ascii="Times New Roman" w:eastAsia="Calibri" w:hAnsi="Times New Roman" w:cs="Times New Roman"/>
          <w:i/>
          <w:sz w:val="20"/>
          <w:szCs w:val="20"/>
          <w:shd w:val="clear" w:color="auto" w:fill="FFFFFF"/>
          <w:lang w:val="en-US"/>
        </w:rPr>
        <w:t>Propionibacterium, Lactobacillus, Actinomyces</w:t>
      </w:r>
      <w:r w:rsidRPr="00752EA3">
        <w:rPr>
          <w:rFonts w:ascii="Times New Roman" w:eastAsia="Calibri" w:hAnsi="Times New Roman" w:cs="Times New Roman"/>
          <w:sz w:val="20"/>
          <w:szCs w:val="20"/>
          <w:shd w:val="clear" w:color="auto" w:fill="FFFFFF"/>
          <w:lang w:val="en-US"/>
        </w:rPr>
        <w:t>, and Other Non‐Spore‐Forming Anaerobic Gram‐Positive Rods”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 Funke, M.A., Pfaller, M.L., Landry, S.S., Richter, D.W., Warnock (ASM Press, Washington, DC, USA), 920-939.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26" w:history="1">
        <w:r w:rsidRPr="00752EA3">
          <w:rPr>
            <w:rFonts w:ascii="Times New Roman" w:eastAsia="Calibri" w:hAnsi="Times New Roman" w:cs="Times New Roman"/>
            <w:color w:val="0000FF"/>
            <w:sz w:val="24"/>
            <w:u w:val="single"/>
            <w:shd w:val="clear" w:color="auto" w:fill="FFFFFF"/>
            <w:lang w:val="en-US"/>
          </w:rPr>
          <w:t>https://doi.org/10.1128/9781555817381.ch52</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Hamedi, J., Kafshnouchi, M., Ranjbaran, M. (2019). A study on actinobacterial diversity of Hampoeil cave and screening of their biological activities. </w:t>
      </w:r>
      <w:r w:rsidRPr="00752EA3">
        <w:rPr>
          <w:rFonts w:ascii="Times New Roman" w:eastAsia="Calibri" w:hAnsi="Times New Roman" w:cs="Times New Roman"/>
          <w:iCs/>
          <w:sz w:val="20"/>
          <w:szCs w:val="20"/>
          <w:shd w:val="clear" w:color="auto" w:fill="FFFFFF"/>
          <w:lang w:val="en-US"/>
        </w:rPr>
        <w:t>Saudi journal of biological sciences</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26</w:t>
      </w:r>
      <w:r w:rsidRPr="00752EA3">
        <w:rPr>
          <w:rFonts w:ascii="Times New Roman" w:eastAsia="Calibri" w:hAnsi="Times New Roman" w:cs="Times New Roman"/>
          <w:sz w:val="20"/>
          <w:szCs w:val="20"/>
          <w:shd w:val="clear" w:color="auto" w:fill="FFFFFF"/>
          <w:lang w:val="en-US"/>
        </w:rPr>
        <w:t xml:space="preserve">, 1587-1595.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27" w:history="1">
        <w:r w:rsidRPr="00752EA3">
          <w:rPr>
            <w:rFonts w:ascii="Times New Roman" w:eastAsia="Calibri" w:hAnsi="Times New Roman" w:cs="Times New Roman"/>
            <w:color w:val="0000FF"/>
            <w:sz w:val="24"/>
            <w:u w:val="single"/>
            <w:shd w:val="clear" w:color="auto" w:fill="FFFFFF"/>
            <w:lang w:val="en-US"/>
          </w:rPr>
          <w:t>https://doi.org/10.1016/j.sjbs.2018.10.010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lastRenderedPageBreak/>
        <w:t>Jurado, V., Gonzalez-Pimentel, J. L., Miller, A. Z., Hermosin, B., D’Angeli, I. M., Tognini, P., et al. (2020). Microbial communities in vermiculation deposits from an Alpine cave. </w:t>
      </w:r>
      <w:r w:rsidRPr="00752EA3">
        <w:rPr>
          <w:rFonts w:ascii="Times New Roman" w:eastAsia="Calibri" w:hAnsi="Times New Roman" w:cs="Times New Roman"/>
          <w:iCs/>
          <w:sz w:val="20"/>
          <w:szCs w:val="20"/>
          <w:shd w:val="clear" w:color="auto" w:fill="FFFFFF"/>
        </w:rPr>
        <w:t>Frontiers in Earth Science</w:t>
      </w:r>
      <w:r w:rsidRPr="00752EA3">
        <w:rPr>
          <w:rFonts w:ascii="Times New Roman" w:eastAsia="Calibri" w:hAnsi="Times New Roman" w:cs="Times New Roman"/>
          <w:sz w:val="20"/>
          <w:szCs w:val="20"/>
          <w:shd w:val="clear" w:color="auto" w:fill="FFFFFF"/>
        </w:rPr>
        <w:t>, 635.doi: https://doi.org/10.3389/feart.2020.586248</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Jurado, V., Gonzalez-Pimentel, J. L., Miller, A. Z., Hermosin, B., D’Angeli, I. M., Tognini, P., et al. (2020). Microbial communities in vermiculation deposits from an Alpine cave. </w:t>
      </w:r>
      <w:r w:rsidRPr="00752EA3">
        <w:rPr>
          <w:rFonts w:ascii="Times New Roman" w:eastAsia="Calibri" w:hAnsi="Times New Roman" w:cs="Times New Roman"/>
          <w:iCs/>
          <w:sz w:val="20"/>
          <w:szCs w:val="20"/>
          <w:shd w:val="clear" w:color="auto" w:fill="FFFFFF"/>
        </w:rPr>
        <w:t>Frontiers in Earth Science</w:t>
      </w:r>
      <w:r w:rsidRPr="00752EA3">
        <w:rPr>
          <w:rFonts w:ascii="Times New Roman" w:eastAsia="Calibri" w:hAnsi="Times New Roman" w:cs="Times New Roman"/>
          <w:sz w:val="20"/>
          <w:szCs w:val="20"/>
          <w:shd w:val="clear" w:color="auto" w:fill="FFFFFF"/>
        </w:rPr>
        <w:t xml:space="preserve">, 635.doi: </w:t>
      </w:r>
      <w:hyperlink r:id="rId28" w:history="1">
        <w:r w:rsidRPr="00752EA3">
          <w:rPr>
            <w:rFonts w:ascii="Times New Roman" w:eastAsia="Calibri" w:hAnsi="Times New Roman" w:cs="Times New Roman"/>
            <w:color w:val="0000FF"/>
            <w:sz w:val="24"/>
            <w:u w:val="single"/>
            <w:shd w:val="clear" w:color="auto" w:fill="FFFFFF"/>
          </w:rPr>
          <w:t>https://doi.org/10.3389/feart.2020.586248</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Kondratyeva, L. M., Polevskaya, O. S., Litvinenko, Z. N., Golubeva, E. M.,  Konovalova, N. S. (2016). Role of the microbial community in formation of speleothem (moonmilk) in the Snezhnaya carst cave (Abkhazia). </w:t>
      </w:r>
      <w:r w:rsidRPr="00752EA3">
        <w:rPr>
          <w:rFonts w:ascii="Times New Roman" w:eastAsia="Calibri" w:hAnsi="Times New Roman" w:cs="Times New Roman"/>
          <w:iCs/>
          <w:sz w:val="20"/>
          <w:szCs w:val="20"/>
          <w:shd w:val="clear" w:color="auto" w:fill="FFFFFF"/>
        </w:rPr>
        <w:t>Microbiology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85</w:t>
      </w:r>
      <w:r w:rsidRPr="00752EA3">
        <w:rPr>
          <w:rFonts w:ascii="Times New Roman" w:eastAsia="Calibri" w:hAnsi="Times New Roman" w:cs="Times New Roman"/>
          <w:sz w:val="20"/>
          <w:szCs w:val="20"/>
          <w:shd w:val="clear" w:color="auto" w:fill="FFFFFF"/>
        </w:rPr>
        <w:t xml:space="preserve">, 629-637.doi: </w:t>
      </w:r>
      <w:hyperlink r:id="rId29" w:history="1">
        <w:r w:rsidRPr="00752EA3">
          <w:rPr>
            <w:rFonts w:ascii="Times New Roman" w:eastAsia="Calibri" w:hAnsi="Times New Roman" w:cs="Times New Roman"/>
            <w:color w:val="0000FF"/>
            <w:sz w:val="24"/>
            <w:u w:val="single"/>
            <w:shd w:val="clear" w:color="auto" w:fill="FFFFFF"/>
          </w:rPr>
          <w:t>https://doi.org/10.1134/S002626171605009X</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Könönen, E., Conrads, G., Nagy, E. (2015). “</w:t>
      </w:r>
      <w:r w:rsidRPr="00752EA3">
        <w:rPr>
          <w:rFonts w:ascii="Times New Roman" w:eastAsia="Calibri" w:hAnsi="Times New Roman" w:cs="Times New Roman"/>
          <w:i/>
          <w:sz w:val="20"/>
          <w:szCs w:val="20"/>
          <w:shd w:val="clear" w:color="auto" w:fill="FFFFFF"/>
          <w:lang w:val="en-US"/>
        </w:rPr>
        <w:t>Bacteroides, Porphyromonas, Prevotella, Fusobacterium</w:t>
      </w:r>
      <w:r w:rsidRPr="00752EA3">
        <w:rPr>
          <w:rFonts w:ascii="Times New Roman" w:eastAsia="Calibri" w:hAnsi="Times New Roman" w:cs="Times New Roman"/>
          <w:sz w:val="20"/>
          <w:szCs w:val="20"/>
          <w:shd w:val="clear" w:color="auto" w:fill="FFFFFF"/>
          <w:lang w:val="en-US"/>
        </w:rPr>
        <w:t>, and Other Anaerobic Gram‐Negative Rods”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 Funke, M.A., Pfaller, M.L., Landry, S.S., Richter, D.W., Warnock (ASM Press, Washington, DC, USA), 967-993.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30" w:history="1">
        <w:r w:rsidRPr="00752EA3">
          <w:rPr>
            <w:rFonts w:ascii="Times New Roman" w:eastAsia="Calibri" w:hAnsi="Times New Roman" w:cs="Times New Roman"/>
            <w:color w:val="0000FF"/>
            <w:sz w:val="24"/>
            <w:u w:val="single"/>
            <w:shd w:val="clear" w:color="auto" w:fill="FFFFFF"/>
            <w:lang w:val="en-US"/>
          </w:rPr>
          <w:t>https://doi.org/10.1128/9781555817381.ch54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Laiz, L., Groth, I., Gonzalez, I., Saiz-Jimenez, C. (1999). Microbiological study of the dripping waters in Altamira cave (Santillana del Mar, Spain). </w:t>
      </w:r>
      <w:r w:rsidRPr="00752EA3">
        <w:rPr>
          <w:rFonts w:ascii="Times New Roman" w:eastAsia="Calibri" w:hAnsi="Times New Roman" w:cs="Times New Roman"/>
          <w:iCs/>
          <w:sz w:val="20"/>
          <w:szCs w:val="20"/>
          <w:shd w:val="clear" w:color="auto" w:fill="FFFFFF"/>
          <w:lang w:val="en-US"/>
        </w:rPr>
        <w:t>Journal of microbiological methods</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36</w:t>
      </w:r>
      <w:r w:rsidRPr="00752EA3">
        <w:rPr>
          <w:rFonts w:ascii="Times New Roman" w:eastAsia="Calibri" w:hAnsi="Times New Roman" w:cs="Times New Roman"/>
          <w:sz w:val="20"/>
          <w:szCs w:val="20"/>
          <w:shd w:val="clear" w:color="auto" w:fill="FFFFFF"/>
          <w:lang w:val="en-US"/>
        </w:rPr>
        <w:t xml:space="preserve">, 129-138.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31" w:history="1">
        <w:r w:rsidRPr="00752EA3">
          <w:rPr>
            <w:rFonts w:ascii="Times New Roman" w:eastAsia="Calibri" w:hAnsi="Times New Roman" w:cs="Times New Roman"/>
            <w:color w:val="0000FF"/>
            <w:sz w:val="24"/>
            <w:u w:val="single"/>
            <w:shd w:val="clear" w:color="auto" w:fill="FFFFFF"/>
            <w:lang w:val="en-US"/>
          </w:rPr>
          <w:t>https://doi.org/10.1016/s0167-7012(99)00018-4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Ledeboer, N.A. and Doern, G.V. (2015). “</w:t>
      </w:r>
      <w:r w:rsidRPr="00752EA3">
        <w:rPr>
          <w:rFonts w:ascii="Times New Roman" w:eastAsia="Calibri" w:hAnsi="Times New Roman" w:cs="Times New Roman"/>
          <w:i/>
          <w:sz w:val="20"/>
          <w:szCs w:val="20"/>
          <w:shd w:val="clear" w:color="auto" w:fill="FFFFFF"/>
          <w:lang w:val="en-US"/>
        </w:rPr>
        <w:t>Haemophilus</w:t>
      </w:r>
      <w:r w:rsidRPr="00752EA3">
        <w:rPr>
          <w:rFonts w:ascii="Times New Roman" w:eastAsia="Calibri" w:hAnsi="Times New Roman" w:cs="Times New Roman"/>
          <w:sz w:val="20"/>
          <w:szCs w:val="20"/>
          <w:shd w:val="clear" w:color="auto" w:fill="FFFFFF"/>
          <w:lang w:val="en-US"/>
        </w:rPr>
        <w:t>”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 Funke, M.A., Pfaller, M.L., Landry, S.S., Richter, D.W., Warnock (ASM Press, Washington, DC, USA), 667-684.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32" w:history="1">
        <w:r w:rsidRPr="00752EA3">
          <w:rPr>
            <w:rFonts w:ascii="Times New Roman" w:eastAsia="Calibri" w:hAnsi="Times New Roman" w:cs="Times New Roman"/>
            <w:color w:val="0000FF"/>
            <w:sz w:val="24"/>
            <w:u w:val="single"/>
            <w:shd w:val="clear" w:color="auto" w:fill="FFFFFF"/>
            <w:lang w:val="en-US"/>
          </w:rPr>
          <w:t>https://doi.org/10.1128/9781555817381.ch36</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Li, M., Fang, C., Kawasaki, S., Huang, M., Achal, V. (2019). Bio-consolidation of cracks in masonry cement mortars by Acinetobacter sp. SC4 isolated from a karst cave. </w:t>
      </w:r>
      <w:r w:rsidRPr="00752EA3">
        <w:rPr>
          <w:rFonts w:ascii="Times New Roman" w:eastAsia="Calibri" w:hAnsi="Times New Roman" w:cs="Times New Roman"/>
          <w:iCs/>
          <w:sz w:val="20"/>
          <w:szCs w:val="20"/>
          <w:shd w:val="clear" w:color="auto" w:fill="FFFFFF"/>
        </w:rPr>
        <w:t>International Biodeterioration and Biodegradation</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141</w:t>
      </w:r>
      <w:r w:rsidRPr="00752EA3">
        <w:rPr>
          <w:rFonts w:ascii="Times New Roman" w:eastAsia="Calibri" w:hAnsi="Times New Roman" w:cs="Times New Roman"/>
          <w:sz w:val="20"/>
          <w:szCs w:val="20"/>
          <w:shd w:val="clear" w:color="auto" w:fill="FFFFFF"/>
        </w:rPr>
        <w:t xml:space="preserve">, 94-100.doi: </w:t>
      </w:r>
      <w:hyperlink r:id="rId33" w:history="1">
        <w:r w:rsidRPr="00752EA3">
          <w:rPr>
            <w:rFonts w:ascii="Times New Roman" w:eastAsia="Calibri" w:hAnsi="Times New Roman" w:cs="Times New Roman"/>
            <w:color w:val="0000FF"/>
            <w:sz w:val="24"/>
            <w:u w:val="single"/>
            <w:shd w:val="clear" w:color="auto" w:fill="FFFFFF"/>
          </w:rPr>
          <w:t>https://doi.org/10.1016/j.ibiod.2018.03.008</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Manolache, E., Onac, B. P. (2000). Geomicrobiology of black sediments in Vantului Cave (Romania): preliminary results. </w:t>
      </w:r>
      <w:r w:rsidRPr="00752EA3">
        <w:rPr>
          <w:rFonts w:ascii="Times New Roman" w:eastAsia="Calibri" w:hAnsi="Times New Roman" w:cs="Times New Roman"/>
          <w:iCs/>
          <w:sz w:val="20"/>
          <w:szCs w:val="20"/>
          <w:shd w:val="clear" w:color="auto" w:fill="FFFFFF"/>
        </w:rPr>
        <w:t>Cave and Karst Science</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27,</w:t>
      </w:r>
      <w:r w:rsidRPr="00752EA3">
        <w:rPr>
          <w:rFonts w:ascii="Times New Roman" w:eastAsia="Calibri" w:hAnsi="Times New Roman" w:cs="Times New Roman"/>
          <w:sz w:val="20"/>
          <w:szCs w:val="20"/>
          <w:shd w:val="clear" w:color="auto" w:fill="FFFFFF"/>
        </w:rPr>
        <w:t xml:space="preserve"> 109-112.</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Miller, A. Z., García-Sánchez, A. M., L Coutinho, M., Costa Pereira, M. F., Gázquez, F., Calaforra, J. M., et al. (2020). Colored microbial coatings in show caves from the Galapagos Islands (Ecuador): first microbiological approach. </w:t>
      </w:r>
      <w:r w:rsidRPr="00752EA3">
        <w:rPr>
          <w:rFonts w:ascii="Times New Roman" w:eastAsia="Calibri" w:hAnsi="Times New Roman" w:cs="Times New Roman"/>
          <w:iCs/>
          <w:sz w:val="20"/>
          <w:szCs w:val="20"/>
          <w:shd w:val="clear" w:color="auto" w:fill="FFFFFF"/>
        </w:rPr>
        <w:t>Coatings</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10</w:t>
      </w:r>
      <w:r w:rsidRPr="00752EA3">
        <w:rPr>
          <w:rFonts w:ascii="Times New Roman" w:eastAsia="Calibri" w:hAnsi="Times New Roman" w:cs="Times New Roman"/>
          <w:sz w:val="20"/>
          <w:szCs w:val="20"/>
          <w:shd w:val="clear" w:color="auto" w:fill="FFFFFF"/>
        </w:rPr>
        <w:t>, 1134.doi: https://doi.org/10.3390/coatings10111134</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Mühldorfer, K. (2013). Bats and bacterial pathogens: a review. </w:t>
      </w:r>
      <w:r w:rsidRPr="00752EA3">
        <w:rPr>
          <w:rFonts w:ascii="Times New Roman" w:eastAsia="Calibri" w:hAnsi="Times New Roman" w:cs="Times New Roman"/>
          <w:iCs/>
          <w:sz w:val="20"/>
          <w:szCs w:val="20"/>
          <w:shd w:val="clear" w:color="auto" w:fill="FFFFFF"/>
          <w:lang w:val="en-US"/>
        </w:rPr>
        <w:t>Zoonoses and public health</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60</w:t>
      </w:r>
      <w:r w:rsidRPr="00752EA3">
        <w:rPr>
          <w:rFonts w:ascii="Times New Roman" w:eastAsia="Calibri" w:hAnsi="Times New Roman" w:cs="Times New Roman"/>
          <w:sz w:val="20"/>
          <w:szCs w:val="20"/>
          <w:shd w:val="clear" w:color="auto" w:fill="FFFFFF"/>
          <w:lang w:val="en-US"/>
        </w:rPr>
        <w:t xml:space="preserve">, 93-103.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34" w:history="1">
        <w:r w:rsidRPr="00752EA3">
          <w:rPr>
            <w:rFonts w:ascii="Times New Roman" w:eastAsia="Calibri" w:hAnsi="Times New Roman" w:cs="Times New Roman"/>
            <w:color w:val="0000FF"/>
            <w:sz w:val="24"/>
            <w:u w:val="single"/>
            <w:shd w:val="clear" w:color="auto" w:fill="FFFFFF"/>
            <w:lang w:val="en-US"/>
          </w:rPr>
          <w:t>https://doi.org/10.1111/j.1863-2378.2012.01536.x</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 xml:space="preserve">Murphy E.C., FrickI.M. (2013) Gram-positive anaerobic cocci – commensals and opportunistic pathogens, Federation of European Microbiological Societies, Microbiology Reviews, 37, 520–553.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https://doi.org/10.1111/1574-6976.12005</w:t>
      </w:r>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Newman, M.M., Kloepper, L.N., Duncan, M., McInroy, J.A., Kloepper, J.W. (2018). Variation in bat guano bacterial community composition with depth. </w:t>
      </w:r>
      <w:r w:rsidRPr="00752EA3">
        <w:rPr>
          <w:rFonts w:ascii="Times New Roman" w:eastAsia="Calibri" w:hAnsi="Times New Roman" w:cs="Times New Roman"/>
          <w:iCs/>
          <w:sz w:val="20"/>
          <w:szCs w:val="20"/>
          <w:shd w:val="clear" w:color="auto" w:fill="FFFFFF"/>
          <w:lang w:val="en-US"/>
        </w:rPr>
        <w:t>Frontiers in microbiology</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9</w:t>
      </w:r>
      <w:r w:rsidRPr="00752EA3">
        <w:rPr>
          <w:rFonts w:ascii="Times New Roman" w:eastAsia="Calibri" w:hAnsi="Times New Roman" w:cs="Times New Roman"/>
          <w:sz w:val="20"/>
          <w:szCs w:val="20"/>
          <w:shd w:val="clear" w:color="auto" w:fill="FFFFFF"/>
          <w:lang w:val="en-US"/>
        </w:rPr>
        <w:t xml:space="preserve">.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35" w:history="1">
        <w:r w:rsidRPr="00752EA3">
          <w:rPr>
            <w:rFonts w:ascii="Times New Roman" w:eastAsia="Calibri" w:hAnsi="Times New Roman" w:cs="Times New Roman"/>
            <w:color w:val="0000FF"/>
            <w:sz w:val="24"/>
            <w:u w:val="single"/>
            <w:shd w:val="clear" w:color="auto" w:fill="FFFFFF"/>
            <w:lang w:val="en-US"/>
          </w:rPr>
          <w:t>https://doi.org/10.3389/fmicb.2018.00914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Northup, D.E., Barns, S.M., Yu, L.E., Spilde, M.N., Schelble, R.T., Dano, K.E., et al. (2003). Diverse microbial communities inhabiting ferromanganese deposits in Lechuguilla and Spider Caves. </w:t>
      </w:r>
      <w:r w:rsidRPr="00752EA3">
        <w:rPr>
          <w:rFonts w:ascii="Times New Roman" w:eastAsia="Calibri" w:hAnsi="Times New Roman" w:cs="Times New Roman"/>
          <w:iCs/>
          <w:sz w:val="20"/>
          <w:szCs w:val="20"/>
          <w:shd w:val="clear" w:color="auto" w:fill="FFFFFF"/>
        </w:rPr>
        <w:t>Environmental Microbiology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5</w:t>
      </w:r>
      <w:r w:rsidRPr="00752EA3">
        <w:rPr>
          <w:rFonts w:ascii="Times New Roman" w:eastAsia="Calibri" w:hAnsi="Times New Roman" w:cs="Times New Roman"/>
          <w:sz w:val="20"/>
          <w:szCs w:val="20"/>
          <w:shd w:val="clear" w:color="auto" w:fill="FFFFFF"/>
        </w:rPr>
        <w:t xml:space="preserve">, 1071-1086. </w:t>
      </w:r>
      <w:proofErr w:type="gramStart"/>
      <w:r w:rsidRPr="00752EA3">
        <w:rPr>
          <w:rFonts w:ascii="Times New Roman" w:eastAsia="Calibri" w:hAnsi="Times New Roman" w:cs="Times New Roman"/>
          <w:sz w:val="20"/>
          <w:szCs w:val="20"/>
          <w:shd w:val="clear" w:color="auto" w:fill="FFFFFF"/>
        </w:rPr>
        <w:t>doi</w:t>
      </w:r>
      <w:proofErr w:type="gramEnd"/>
      <w:r w:rsidRPr="00752EA3">
        <w:rPr>
          <w:rFonts w:ascii="Times New Roman" w:eastAsia="Calibri" w:hAnsi="Times New Roman" w:cs="Times New Roman"/>
          <w:sz w:val="20"/>
          <w:szCs w:val="20"/>
          <w:shd w:val="clear" w:color="auto" w:fill="FFFFFF"/>
        </w:rPr>
        <w:t xml:space="preserve">: </w:t>
      </w:r>
      <w:hyperlink r:id="rId36" w:history="1">
        <w:r w:rsidRPr="00752EA3">
          <w:rPr>
            <w:rFonts w:ascii="Times New Roman" w:eastAsia="Calibri" w:hAnsi="Times New Roman" w:cs="Times New Roman"/>
            <w:color w:val="0000FF"/>
            <w:sz w:val="24"/>
            <w:u w:val="single"/>
            <w:shd w:val="clear" w:color="auto" w:fill="FFFFFF"/>
          </w:rPr>
          <w:t>https://doi.org/10.1046/j.1462-2920.2003.00500.x</w:t>
        </w:r>
      </w:hyperlink>
    </w:p>
    <w:p w:rsidR="00752EA3" w:rsidRPr="00752EA3" w:rsidRDefault="00752EA3" w:rsidP="00752EA3">
      <w:pPr>
        <w:spacing w:after="0" w:line="240" w:lineRule="auto"/>
        <w:ind w:left="360" w:hanging="360"/>
        <w:rPr>
          <w:rFonts w:ascii="Times New Roman" w:eastAsia="Calibri" w:hAnsi="Times New Roman" w:cs="Times New Roman"/>
          <w:iCs/>
          <w:sz w:val="20"/>
          <w:szCs w:val="20"/>
          <w:shd w:val="clear" w:color="auto" w:fill="FFFFFF"/>
          <w:lang w:val="en-US"/>
        </w:rPr>
      </w:pPr>
      <w:r w:rsidRPr="00752EA3">
        <w:rPr>
          <w:rFonts w:ascii="Times New Roman" w:eastAsia="Calibri" w:hAnsi="Times New Roman" w:cs="Times New Roman"/>
          <w:iCs/>
          <w:sz w:val="20"/>
          <w:szCs w:val="20"/>
          <w:shd w:val="clear" w:color="auto" w:fill="FFFFFF"/>
          <w:lang w:val="en-US"/>
        </w:rPr>
        <w:t xml:space="preserve">Paul, K., and Patel, S. S. (2001). </w:t>
      </w:r>
      <w:r w:rsidRPr="00752EA3">
        <w:rPr>
          <w:rFonts w:ascii="Times New Roman" w:eastAsia="Calibri" w:hAnsi="Times New Roman" w:cs="Times New Roman"/>
          <w:i/>
          <w:iCs/>
          <w:sz w:val="20"/>
          <w:szCs w:val="20"/>
          <w:shd w:val="clear" w:color="auto" w:fill="FFFFFF"/>
          <w:lang w:val="en-US"/>
        </w:rPr>
        <w:t>Eikenella corrodens</w:t>
      </w:r>
      <w:r w:rsidRPr="00752EA3">
        <w:rPr>
          <w:rFonts w:ascii="Times New Roman" w:eastAsia="Calibri" w:hAnsi="Times New Roman" w:cs="Times New Roman"/>
          <w:iCs/>
          <w:sz w:val="20"/>
          <w:szCs w:val="20"/>
          <w:shd w:val="clear" w:color="auto" w:fill="FFFFFF"/>
          <w:lang w:val="en-US"/>
        </w:rPr>
        <w:t xml:space="preserve"> infections in children and adolescents: case reports and review of the literature. Clinical infectious diseases, 33, 54-61. Doi: </w:t>
      </w:r>
      <w:hyperlink r:id="rId37" w:history="1">
        <w:r w:rsidRPr="00752EA3">
          <w:rPr>
            <w:rFonts w:ascii="Times New Roman" w:eastAsia="Calibri" w:hAnsi="Times New Roman" w:cs="Times New Roman"/>
            <w:iCs/>
            <w:color w:val="0000FF"/>
            <w:sz w:val="24"/>
            <w:u w:val="single"/>
            <w:shd w:val="clear" w:color="auto" w:fill="FFFFFF"/>
            <w:lang w:val="en-US"/>
          </w:rPr>
          <w:t>https://doi.org/10.1086/320883</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Rahman, M. T., Crombie, A., Chen, Y., Stralis-Pavese, N., Bodrossy, L., Meir, P., et al. (2011). Environmental distribution and abundance of the facultative methanotroph </w:t>
      </w:r>
      <w:r w:rsidRPr="00752EA3">
        <w:rPr>
          <w:rFonts w:ascii="Times New Roman" w:eastAsia="Calibri" w:hAnsi="Times New Roman" w:cs="Times New Roman"/>
          <w:i/>
          <w:sz w:val="20"/>
          <w:szCs w:val="20"/>
          <w:shd w:val="clear" w:color="auto" w:fill="FFFFFF"/>
        </w:rPr>
        <w:t>Methylocella</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International Society for Microbial Ecology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5</w:t>
      </w:r>
      <w:r w:rsidRPr="00752EA3">
        <w:rPr>
          <w:rFonts w:ascii="Times New Roman" w:eastAsia="Calibri" w:hAnsi="Times New Roman" w:cs="Times New Roman"/>
          <w:sz w:val="20"/>
          <w:szCs w:val="20"/>
          <w:shd w:val="clear" w:color="auto" w:fill="FFFFFF"/>
        </w:rPr>
        <w:t xml:space="preserve">, 1061–1066.doi: </w:t>
      </w:r>
      <w:hyperlink r:id="rId38" w:history="1">
        <w:r w:rsidRPr="00752EA3">
          <w:rPr>
            <w:rFonts w:ascii="Times New Roman" w:eastAsia="Calibri" w:hAnsi="Times New Roman" w:cs="Times New Roman"/>
            <w:color w:val="0000FF"/>
            <w:sz w:val="24"/>
            <w:u w:val="single"/>
            <w:shd w:val="clear" w:color="auto" w:fill="FFFFFF"/>
          </w:rPr>
          <w:t>https://doi.org/10.1038/ismej.2010.190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Rao, M. P. N., Dong, Z. Y., Kan, Y., Zhang, K., Fang, B. Z., Xiao, M., et al. (2020). Description of </w:t>
      </w:r>
      <w:r w:rsidRPr="00752EA3">
        <w:rPr>
          <w:rFonts w:ascii="Times New Roman" w:eastAsia="Calibri" w:hAnsi="Times New Roman" w:cs="Times New Roman"/>
          <w:i/>
          <w:sz w:val="20"/>
          <w:szCs w:val="20"/>
          <w:shd w:val="clear" w:color="auto" w:fill="FFFFFF"/>
        </w:rPr>
        <w:t>Paenibacillus antri</w:t>
      </w:r>
      <w:r w:rsidRPr="00752EA3">
        <w:rPr>
          <w:rFonts w:ascii="Times New Roman" w:eastAsia="Calibri" w:hAnsi="Times New Roman" w:cs="Times New Roman"/>
          <w:sz w:val="20"/>
          <w:szCs w:val="20"/>
          <w:shd w:val="clear" w:color="auto" w:fill="FFFFFF"/>
        </w:rPr>
        <w:t xml:space="preserve"> sp. </w:t>
      </w:r>
      <w:proofErr w:type="gramStart"/>
      <w:r w:rsidRPr="00752EA3">
        <w:rPr>
          <w:rFonts w:ascii="Times New Roman" w:eastAsia="Calibri" w:hAnsi="Times New Roman" w:cs="Times New Roman"/>
          <w:sz w:val="20"/>
          <w:szCs w:val="20"/>
          <w:shd w:val="clear" w:color="auto" w:fill="FFFFFF"/>
        </w:rPr>
        <w:t>nov</w:t>
      </w:r>
      <w:proofErr w:type="gramEnd"/>
      <w:r w:rsidRPr="00752EA3">
        <w:rPr>
          <w:rFonts w:ascii="Times New Roman" w:eastAsia="Calibri" w:hAnsi="Times New Roman" w:cs="Times New Roman"/>
          <w:sz w:val="20"/>
          <w:szCs w:val="20"/>
          <w:shd w:val="clear" w:color="auto" w:fill="FFFFFF"/>
        </w:rPr>
        <w:t xml:space="preserve">. </w:t>
      </w:r>
      <w:proofErr w:type="gramStart"/>
      <w:r w:rsidRPr="00752EA3">
        <w:rPr>
          <w:rFonts w:ascii="Times New Roman" w:eastAsia="Calibri" w:hAnsi="Times New Roman" w:cs="Times New Roman"/>
          <w:sz w:val="20"/>
          <w:szCs w:val="20"/>
          <w:shd w:val="clear" w:color="auto" w:fill="FFFFFF"/>
        </w:rPr>
        <w:t>and</w:t>
      </w:r>
      <w:proofErr w:type="gramEnd"/>
      <w:r w:rsidRPr="00752EA3">
        <w:rPr>
          <w:rFonts w:ascii="Times New Roman" w:eastAsia="Calibri" w:hAnsi="Times New Roman" w:cs="Times New Roman"/>
          <w:sz w:val="20"/>
          <w:szCs w:val="20"/>
          <w:shd w:val="clear" w:color="auto" w:fill="FFFFFF"/>
        </w:rPr>
        <w:t xml:space="preserve"> Paenibacillus mesophilus sp. nov., isolated from cave soil. </w:t>
      </w:r>
      <w:r w:rsidRPr="00752EA3">
        <w:rPr>
          <w:rFonts w:ascii="Times New Roman" w:eastAsia="Calibri" w:hAnsi="Times New Roman" w:cs="Times New Roman"/>
          <w:iCs/>
          <w:sz w:val="20"/>
          <w:szCs w:val="20"/>
          <w:shd w:val="clear" w:color="auto" w:fill="FFFFFF"/>
        </w:rPr>
        <w:t>International Journal of Systematic and Evolutionary Microbiology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70</w:t>
      </w:r>
      <w:r w:rsidRPr="00752EA3">
        <w:rPr>
          <w:rFonts w:ascii="Times New Roman" w:eastAsia="Calibri" w:hAnsi="Times New Roman" w:cs="Times New Roman"/>
          <w:sz w:val="20"/>
          <w:szCs w:val="20"/>
          <w:shd w:val="clear" w:color="auto" w:fill="FFFFFF"/>
        </w:rPr>
        <w:t xml:space="preserve">, 1048-1054. </w:t>
      </w:r>
      <w:proofErr w:type="gramStart"/>
      <w:r w:rsidRPr="00752EA3">
        <w:rPr>
          <w:rFonts w:ascii="Times New Roman" w:eastAsia="Calibri" w:hAnsi="Times New Roman" w:cs="Times New Roman"/>
          <w:sz w:val="20"/>
          <w:szCs w:val="20"/>
          <w:shd w:val="clear" w:color="auto" w:fill="FFFFFF"/>
        </w:rPr>
        <w:t>doi</w:t>
      </w:r>
      <w:proofErr w:type="gramEnd"/>
      <w:r w:rsidRPr="00752EA3">
        <w:rPr>
          <w:rFonts w:ascii="Times New Roman" w:eastAsia="Calibri" w:hAnsi="Times New Roman" w:cs="Times New Roman"/>
          <w:sz w:val="20"/>
          <w:szCs w:val="20"/>
          <w:shd w:val="clear" w:color="auto" w:fill="FFFFFF"/>
        </w:rPr>
        <w:t xml:space="preserve">: </w:t>
      </w:r>
      <w:hyperlink r:id="rId39" w:history="1">
        <w:r w:rsidRPr="00752EA3">
          <w:rPr>
            <w:rFonts w:ascii="Times New Roman" w:eastAsia="Calibri" w:hAnsi="Times New Roman" w:cs="Times New Roman"/>
            <w:color w:val="0000FF"/>
            <w:sz w:val="24"/>
            <w:u w:val="single"/>
            <w:shd w:val="clear" w:color="auto" w:fill="FFFFFF"/>
          </w:rPr>
          <w:t>https://doi.org/10.1099/ijsem.0.003870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Sakoui, S., Derdak, R., Addoum, B., Pop, O. L., Vodnar, D. C., Suharoschi, R., et al. (2022). The first study of probiotic properties and biological activities of lactic acid bacteria isolated from Bat guano from Er-rachidia, Morocco. </w:t>
      </w:r>
      <w:r w:rsidRPr="00752EA3">
        <w:rPr>
          <w:rFonts w:ascii="Times New Roman" w:eastAsia="Calibri" w:hAnsi="Times New Roman" w:cs="Times New Roman"/>
          <w:iCs/>
          <w:sz w:val="20"/>
          <w:szCs w:val="20"/>
          <w:shd w:val="clear" w:color="auto" w:fill="FFFFFF"/>
        </w:rPr>
        <w:t>Food Science and Technology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159</w:t>
      </w:r>
      <w:r w:rsidRPr="00752EA3">
        <w:rPr>
          <w:rFonts w:ascii="Times New Roman" w:eastAsia="Calibri" w:hAnsi="Times New Roman" w:cs="Times New Roman"/>
          <w:sz w:val="20"/>
          <w:szCs w:val="20"/>
          <w:shd w:val="clear" w:color="auto" w:fill="FFFFFF"/>
        </w:rPr>
        <w:t xml:space="preserve">.doi: </w:t>
      </w:r>
      <w:hyperlink r:id="rId40" w:history="1">
        <w:r w:rsidRPr="00752EA3">
          <w:rPr>
            <w:rFonts w:ascii="Times New Roman" w:eastAsia="Calibri" w:hAnsi="Times New Roman" w:cs="Times New Roman"/>
            <w:color w:val="0000FF"/>
            <w:sz w:val="24"/>
            <w:u w:val="single"/>
            <w:shd w:val="clear" w:color="auto" w:fill="FFFFFF"/>
          </w:rPr>
          <w:t>https://doi.org/10.1016/j.lwt.2022.113224</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Seña, A.C., Pillay, A., Cox, D.L., Radolf, J.D. (2015). “</w:t>
      </w:r>
      <w:r w:rsidRPr="00752EA3">
        <w:rPr>
          <w:rFonts w:ascii="Times New Roman" w:eastAsia="Calibri" w:hAnsi="Times New Roman" w:cs="Times New Roman"/>
          <w:i/>
          <w:sz w:val="20"/>
          <w:szCs w:val="20"/>
          <w:shd w:val="clear" w:color="auto" w:fill="FFFFFF"/>
          <w:lang w:val="en-US"/>
        </w:rPr>
        <w:t>Treponema</w:t>
      </w:r>
      <w:r w:rsidRPr="00752EA3">
        <w:rPr>
          <w:rFonts w:ascii="Times New Roman" w:eastAsia="Calibri" w:hAnsi="Times New Roman" w:cs="Times New Roman"/>
          <w:sz w:val="20"/>
          <w:szCs w:val="20"/>
          <w:shd w:val="clear" w:color="auto" w:fill="FFFFFF"/>
          <w:lang w:val="en-US"/>
        </w:rPr>
        <w:t xml:space="preserve"> and </w:t>
      </w:r>
      <w:r w:rsidRPr="00752EA3">
        <w:rPr>
          <w:rFonts w:ascii="Times New Roman" w:eastAsia="Calibri" w:hAnsi="Times New Roman" w:cs="Times New Roman"/>
          <w:i/>
          <w:sz w:val="20"/>
          <w:szCs w:val="20"/>
          <w:shd w:val="clear" w:color="auto" w:fill="FFFFFF"/>
          <w:lang w:val="en-US"/>
        </w:rPr>
        <w:t>Brachyspira</w:t>
      </w:r>
      <w:r w:rsidRPr="00752EA3">
        <w:rPr>
          <w:rFonts w:ascii="Times New Roman" w:eastAsia="Calibri" w:hAnsi="Times New Roman" w:cs="Times New Roman"/>
          <w:sz w:val="20"/>
          <w:szCs w:val="20"/>
          <w:shd w:val="clear" w:color="auto" w:fill="FFFFFF"/>
          <w:lang w:val="en-US"/>
        </w:rPr>
        <w:t xml:space="preserve">, Human Host‐Associated </w:t>
      </w:r>
      <w:r w:rsidRPr="00752EA3">
        <w:rPr>
          <w:rFonts w:ascii="Times New Roman" w:eastAsia="Calibri" w:hAnsi="Times New Roman" w:cs="Times New Roman"/>
          <w:i/>
          <w:sz w:val="20"/>
          <w:szCs w:val="20"/>
          <w:shd w:val="clear" w:color="auto" w:fill="FFFFFF"/>
          <w:lang w:val="en-US"/>
        </w:rPr>
        <w:t>Spirochetes</w:t>
      </w:r>
      <w:r w:rsidRPr="00752EA3">
        <w:rPr>
          <w:rFonts w:ascii="Times New Roman" w:eastAsia="Calibri" w:hAnsi="Times New Roman" w:cs="Times New Roman"/>
          <w:sz w:val="20"/>
          <w:szCs w:val="20"/>
          <w:shd w:val="clear" w:color="auto" w:fill="FFFFFF"/>
          <w:lang w:val="en-US"/>
        </w:rPr>
        <w:t>”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J.H. Jorgensen, K.C. Carroll, G.Funke, M.A. Pfaller, M.L. Landry, S.S. Richter, D.W. Warnock. 1055-1081. Doi: </w:t>
      </w:r>
      <w:hyperlink r:id="rId41" w:history="1">
        <w:r w:rsidRPr="00752EA3">
          <w:rPr>
            <w:rFonts w:ascii="Times New Roman" w:eastAsia="Calibri" w:hAnsi="Times New Roman" w:cs="Times New Roman"/>
            <w:color w:val="0000FF"/>
            <w:sz w:val="24"/>
            <w:u w:val="single"/>
            <w:shd w:val="clear" w:color="auto" w:fill="FFFFFF"/>
            <w:lang w:val="en-US"/>
          </w:rPr>
          <w:t>https://doi.org/10.1128/9781555817381.ch60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u w:val="single"/>
          <w:shd w:val="clear" w:color="auto" w:fill="FFFFFF"/>
          <w:lang w:val="en-US"/>
        </w:rPr>
      </w:pPr>
      <w:r w:rsidRPr="00752EA3">
        <w:rPr>
          <w:rFonts w:ascii="Times New Roman" w:eastAsia="Calibri" w:hAnsi="Times New Roman" w:cs="Times New Roman"/>
          <w:sz w:val="20"/>
          <w:szCs w:val="20"/>
          <w:shd w:val="clear" w:color="auto" w:fill="FFFFFF"/>
          <w:lang w:val="en-US"/>
        </w:rPr>
        <w:t xml:space="preserve">Senn, L., Entenza, J.M., Greub, G., Jaton, K., Wenger, A., Bille, J., Calandra, T., Prod'hom, G. (2006). Bloodstream and endovascular infections due to </w:t>
      </w:r>
      <w:r w:rsidRPr="00752EA3">
        <w:rPr>
          <w:rFonts w:ascii="Times New Roman" w:eastAsia="Calibri" w:hAnsi="Times New Roman" w:cs="Times New Roman"/>
          <w:i/>
          <w:sz w:val="20"/>
          <w:szCs w:val="20"/>
          <w:shd w:val="clear" w:color="auto" w:fill="FFFFFF"/>
          <w:lang w:val="en-US"/>
        </w:rPr>
        <w:t>Abiotrophia defectiva</w:t>
      </w:r>
      <w:r w:rsidRPr="00752EA3">
        <w:rPr>
          <w:rFonts w:ascii="Times New Roman" w:eastAsia="Calibri" w:hAnsi="Times New Roman" w:cs="Times New Roman"/>
          <w:sz w:val="20"/>
          <w:szCs w:val="20"/>
          <w:shd w:val="clear" w:color="auto" w:fill="FFFFFF"/>
          <w:lang w:val="en-US"/>
        </w:rPr>
        <w:t xml:space="preserve"> and </w:t>
      </w:r>
      <w:r w:rsidRPr="00752EA3">
        <w:rPr>
          <w:rFonts w:ascii="Times New Roman" w:eastAsia="Calibri" w:hAnsi="Times New Roman" w:cs="Times New Roman"/>
          <w:i/>
          <w:sz w:val="20"/>
          <w:szCs w:val="20"/>
          <w:shd w:val="clear" w:color="auto" w:fill="FFFFFF"/>
          <w:lang w:val="en-US"/>
        </w:rPr>
        <w:t>Granulicatella</w:t>
      </w:r>
      <w:r w:rsidRPr="00752EA3">
        <w:rPr>
          <w:rFonts w:ascii="Times New Roman" w:eastAsia="Calibri" w:hAnsi="Times New Roman" w:cs="Times New Roman"/>
          <w:sz w:val="20"/>
          <w:szCs w:val="20"/>
          <w:shd w:val="clear" w:color="auto" w:fill="FFFFFF"/>
          <w:lang w:val="en-US"/>
        </w:rPr>
        <w:t xml:space="preserve"> species. </w:t>
      </w:r>
      <w:r w:rsidRPr="00752EA3">
        <w:rPr>
          <w:rFonts w:ascii="Times New Roman" w:eastAsia="Calibri" w:hAnsi="Times New Roman" w:cs="Times New Roman"/>
          <w:iCs/>
          <w:sz w:val="20"/>
          <w:szCs w:val="20"/>
          <w:shd w:val="clear" w:color="auto" w:fill="FFFFFF"/>
          <w:lang w:val="en-US"/>
        </w:rPr>
        <w:t>BioMed Central Infectious Diseases</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6</w:t>
      </w:r>
      <w:r w:rsidRPr="00752EA3">
        <w:rPr>
          <w:rFonts w:ascii="Times New Roman" w:eastAsia="Calibri" w:hAnsi="Times New Roman" w:cs="Times New Roman"/>
          <w:sz w:val="20"/>
          <w:szCs w:val="20"/>
          <w:shd w:val="clear" w:color="auto" w:fill="FFFFFF"/>
          <w:lang w:val="en-US"/>
        </w:rPr>
        <w:t xml:space="preserve">, 1-6.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42" w:history="1">
        <w:r w:rsidRPr="00752EA3">
          <w:rPr>
            <w:rFonts w:ascii="Times New Roman" w:eastAsia="Calibri" w:hAnsi="Times New Roman" w:cs="Times New Roman"/>
            <w:color w:val="0000FF"/>
            <w:sz w:val="24"/>
            <w:u w:val="single"/>
            <w:shd w:val="clear" w:color="auto" w:fill="FFFFFF"/>
            <w:lang w:val="en-US"/>
          </w:rPr>
          <w:t>https://doi.org/10.1186/1471-2334-6-9</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lastRenderedPageBreak/>
        <w:t>Song, Y., Finegold, S.M. (2015). “</w:t>
      </w:r>
      <w:r w:rsidRPr="00752EA3">
        <w:rPr>
          <w:rFonts w:ascii="Times New Roman" w:eastAsia="Calibri" w:hAnsi="Times New Roman" w:cs="Times New Roman"/>
          <w:i/>
          <w:sz w:val="20"/>
          <w:szCs w:val="20"/>
          <w:shd w:val="clear" w:color="auto" w:fill="FFFFFF"/>
          <w:lang w:val="en-US"/>
        </w:rPr>
        <w:t>Peptostreptococcus, Finegoldia, Anaerococcus, Peptoniphilus, Veillonella</w:t>
      </w:r>
      <w:r w:rsidRPr="00752EA3">
        <w:rPr>
          <w:rFonts w:ascii="Times New Roman" w:eastAsia="Calibri" w:hAnsi="Times New Roman" w:cs="Times New Roman"/>
          <w:sz w:val="20"/>
          <w:szCs w:val="20"/>
          <w:shd w:val="clear" w:color="auto" w:fill="FFFFFF"/>
          <w:lang w:val="en-US"/>
        </w:rPr>
        <w:t xml:space="preserve">, and other anaerobic cocci” in </w:t>
      </w:r>
      <w:r w:rsidRPr="00752EA3">
        <w:rPr>
          <w:rFonts w:ascii="Times New Roman" w:eastAsia="Calibri" w:hAnsi="Times New Roman" w:cs="Times New Roman"/>
          <w:iCs/>
          <w:sz w:val="20"/>
          <w:szCs w:val="20"/>
          <w:shd w:val="clear" w:color="auto" w:fill="FFFFFF"/>
          <w:lang w:val="en-US"/>
        </w:rPr>
        <w:t>Manual of clinical microbiology, ed. J. H. Jorgensen, K.C. Carroll, G. Funke, M.A. Pfaller, M.L. Landry, S.S. Richter, D.W. Warnock</w:t>
      </w:r>
      <w:r w:rsidRPr="00752EA3">
        <w:rPr>
          <w:rFonts w:ascii="Times New Roman" w:eastAsia="Calibri" w:hAnsi="Times New Roman" w:cs="Times New Roman"/>
          <w:sz w:val="20"/>
          <w:szCs w:val="20"/>
          <w:shd w:val="clear" w:color="auto" w:fill="FFFFFF"/>
          <w:lang w:val="en-US"/>
        </w:rPr>
        <w:t xml:space="preserve">,  909-919.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43" w:history="1">
        <w:r w:rsidRPr="00752EA3">
          <w:rPr>
            <w:rFonts w:ascii="Times New Roman" w:eastAsia="Calibri" w:hAnsi="Times New Roman" w:cs="Times New Roman"/>
            <w:color w:val="0000FF"/>
            <w:sz w:val="24"/>
            <w:u w:val="single"/>
            <w:shd w:val="clear" w:color="auto" w:fill="FFFFFF"/>
            <w:lang w:val="en-US"/>
          </w:rPr>
          <w:t>https://doi.org/10.1128/9781555817381.ch51</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Spellerberg, B., Brandt, C. (2015). “</w:t>
      </w:r>
      <w:r w:rsidRPr="00752EA3">
        <w:rPr>
          <w:rFonts w:ascii="Times New Roman" w:eastAsia="Calibri" w:hAnsi="Times New Roman" w:cs="Times New Roman"/>
          <w:i/>
          <w:sz w:val="20"/>
          <w:szCs w:val="20"/>
          <w:shd w:val="clear" w:color="auto" w:fill="FFFFFF"/>
          <w:lang w:val="en-US"/>
        </w:rPr>
        <w:t>Streptococcus</w:t>
      </w:r>
      <w:r w:rsidRPr="00752EA3">
        <w:rPr>
          <w:rFonts w:ascii="Times New Roman" w:eastAsia="Calibri" w:hAnsi="Times New Roman" w:cs="Times New Roman"/>
          <w:sz w:val="20"/>
          <w:szCs w:val="20"/>
          <w:shd w:val="clear" w:color="auto" w:fill="FFFFFF"/>
          <w:lang w:val="en-US"/>
        </w:rPr>
        <w:t xml:space="preserve">” in Manual of clinical microbiology, </w:t>
      </w:r>
      <w:r w:rsidRPr="00752EA3">
        <w:rPr>
          <w:rFonts w:ascii="Times New Roman" w:eastAsia="Calibri" w:hAnsi="Times New Roman" w:cs="Times New Roman"/>
          <w:iCs/>
          <w:sz w:val="20"/>
          <w:szCs w:val="20"/>
          <w:shd w:val="clear" w:color="auto" w:fill="FFFFFF"/>
          <w:lang w:val="en-US"/>
        </w:rPr>
        <w:t xml:space="preserve">ed. J. H. Jorgensen, K.C. Carroll, G. Funke, M.A. Pfaller, M.L. Landry, S.S. Richter, D.W. Warnock, </w:t>
      </w:r>
      <w:r w:rsidRPr="00752EA3">
        <w:rPr>
          <w:rFonts w:ascii="Times New Roman" w:eastAsia="Calibri" w:hAnsi="Times New Roman" w:cs="Times New Roman"/>
          <w:sz w:val="20"/>
          <w:szCs w:val="20"/>
          <w:shd w:val="clear" w:color="auto" w:fill="FFFFFF"/>
          <w:lang w:val="en-US"/>
        </w:rPr>
        <w:t xml:space="preserve">226-237.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44" w:history="1">
        <w:r w:rsidRPr="00752EA3">
          <w:rPr>
            <w:rFonts w:ascii="Times New Roman" w:eastAsia="Calibri" w:hAnsi="Times New Roman" w:cs="Times New Roman"/>
            <w:color w:val="0000FF"/>
            <w:sz w:val="24"/>
            <w:u w:val="single"/>
            <w:shd w:val="clear" w:color="auto" w:fill="FFFFFF"/>
            <w:lang w:val="en-US"/>
          </w:rPr>
          <w:t>https://doi.org/10.1128/9781555817381.ch22</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Stomeo, F., Portillo, M. C., Gonzalez, J. M., Laiz, L., Sáiz-Jiménez, C. (2008). Pseudonocardia in white colonizations in two caves with Paleolithic paintings. </w:t>
      </w:r>
      <w:r w:rsidRPr="00752EA3">
        <w:rPr>
          <w:rFonts w:ascii="Times New Roman" w:eastAsia="Calibri" w:hAnsi="Times New Roman" w:cs="Times New Roman"/>
          <w:iCs/>
          <w:sz w:val="20"/>
          <w:szCs w:val="20"/>
          <w:shd w:val="clear" w:color="auto" w:fill="FFFFFF"/>
        </w:rPr>
        <w:t>International Biodeterioration and Biodegradation</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62</w:t>
      </w:r>
      <w:r w:rsidRPr="00752EA3">
        <w:rPr>
          <w:rFonts w:ascii="Times New Roman" w:eastAsia="Calibri" w:hAnsi="Times New Roman" w:cs="Times New Roman"/>
          <w:sz w:val="20"/>
          <w:szCs w:val="20"/>
          <w:shd w:val="clear" w:color="auto" w:fill="FFFFFF"/>
        </w:rPr>
        <w:t xml:space="preserve">, 483-486.doi: </w:t>
      </w:r>
      <w:hyperlink r:id="rId45" w:history="1">
        <w:r w:rsidRPr="00752EA3">
          <w:rPr>
            <w:rFonts w:ascii="Times New Roman" w:eastAsia="Calibri" w:hAnsi="Times New Roman" w:cs="Times New Roman"/>
            <w:color w:val="0000FF"/>
            <w:sz w:val="24"/>
            <w:u w:val="single"/>
            <w:shd w:val="clear" w:color="auto" w:fill="FFFFFF"/>
          </w:rPr>
          <w:t>https://doi.org/10.1016/j.ibiod.2007.12.011</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Summers Engel, Megan L. Porter, Brian K. Kinkle, Thomas C. Kane, A. (2001). Ecological assessment and geological significance of microbial communities from Cesspool Cave, Virginia. </w:t>
      </w:r>
      <w:r w:rsidRPr="00752EA3">
        <w:rPr>
          <w:rFonts w:ascii="Times New Roman" w:eastAsia="Calibri" w:hAnsi="Times New Roman" w:cs="Times New Roman"/>
          <w:iCs/>
          <w:sz w:val="20"/>
          <w:szCs w:val="20"/>
          <w:shd w:val="clear" w:color="auto" w:fill="FFFFFF"/>
        </w:rPr>
        <w:t>Geomicrobiology Journal</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18</w:t>
      </w:r>
      <w:r w:rsidRPr="00752EA3">
        <w:rPr>
          <w:rFonts w:ascii="Times New Roman" w:eastAsia="Calibri" w:hAnsi="Times New Roman" w:cs="Times New Roman"/>
          <w:sz w:val="20"/>
          <w:szCs w:val="20"/>
          <w:shd w:val="clear" w:color="auto" w:fill="FFFFFF"/>
        </w:rPr>
        <w:t xml:space="preserve">, 259-274.doi: </w:t>
      </w:r>
      <w:hyperlink r:id="rId46" w:history="1">
        <w:r w:rsidRPr="00752EA3">
          <w:rPr>
            <w:rFonts w:ascii="Times New Roman" w:eastAsia="Calibri" w:hAnsi="Times New Roman" w:cs="Times New Roman"/>
            <w:color w:val="0000FF"/>
            <w:sz w:val="24"/>
            <w:u w:val="single"/>
            <w:shd w:val="clear" w:color="auto" w:fill="FFFFFF"/>
          </w:rPr>
          <w:t>https://doi.org/10.1080/01490450152467787</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sz w:val="20"/>
          <w:szCs w:val="20"/>
          <w:shd w:val="clear" w:color="auto" w:fill="FFFFFF"/>
        </w:rPr>
        <w:t xml:space="preserve">Takada, K., Hirasawa, M. (2008). </w:t>
      </w:r>
      <w:r w:rsidRPr="00752EA3">
        <w:rPr>
          <w:rFonts w:ascii="Times New Roman" w:eastAsia="Calibri" w:hAnsi="Times New Roman" w:cs="Times New Roman"/>
          <w:i/>
          <w:sz w:val="20"/>
          <w:szCs w:val="20"/>
          <w:shd w:val="clear" w:color="auto" w:fill="FFFFFF"/>
        </w:rPr>
        <w:t>Streptococcus dentirousetti</w:t>
      </w:r>
      <w:r w:rsidRPr="00752EA3">
        <w:rPr>
          <w:rFonts w:ascii="Times New Roman" w:eastAsia="Calibri" w:hAnsi="Times New Roman" w:cs="Times New Roman"/>
          <w:sz w:val="20"/>
          <w:szCs w:val="20"/>
          <w:shd w:val="clear" w:color="auto" w:fill="FFFFFF"/>
        </w:rPr>
        <w:t xml:space="preserve"> sp. </w:t>
      </w:r>
      <w:proofErr w:type="gramStart"/>
      <w:r w:rsidRPr="00752EA3">
        <w:rPr>
          <w:rFonts w:ascii="Times New Roman" w:eastAsia="Calibri" w:hAnsi="Times New Roman" w:cs="Times New Roman"/>
          <w:sz w:val="20"/>
          <w:szCs w:val="20"/>
          <w:shd w:val="clear" w:color="auto" w:fill="FFFFFF"/>
        </w:rPr>
        <w:t>nov</w:t>
      </w:r>
      <w:proofErr w:type="gramEnd"/>
      <w:r w:rsidRPr="00752EA3">
        <w:rPr>
          <w:rFonts w:ascii="Times New Roman" w:eastAsia="Calibri" w:hAnsi="Times New Roman" w:cs="Times New Roman"/>
          <w:sz w:val="20"/>
          <w:szCs w:val="20"/>
          <w:shd w:val="clear" w:color="auto" w:fill="FFFFFF"/>
        </w:rPr>
        <w:t>., isolated from the oral cavities of bats. </w:t>
      </w:r>
      <w:r w:rsidRPr="00752EA3">
        <w:rPr>
          <w:rFonts w:ascii="Times New Roman" w:eastAsia="Calibri" w:hAnsi="Times New Roman" w:cs="Times New Roman"/>
          <w:iCs/>
          <w:sz w:val="20"/>
          <w:szCs w:val="20"/>
          <w:shd w:val="clear" w:color="auto" w:fill="FFFFFF"/>
        </w:rPr>
        <w:t>International journal of systematic and evolutionary microbiology</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Cs/>
          <w:sz w:val="20"/>
          <w:szCs w:val="20"/>
          <w:shd w:val="clear" w:color="auto" w:fill="FFFFFF"/>
        </w:rPr>
        <w:t>58</w:t>
      </w:r>
      <w:r w:rsidRPr="00752EA3">
        <w:rPr>
          <w:rFonts w:ascii="Times New Roman" w:eastAsia="Calibri" w:hAnsi="Times New Roman" w:cs="Times New Roman"/>
          <w:sz w:val="20"/>
          <w:szCs w:val="20"/>
          <w:shd w:val="clear" w:color="auto" w:fill="FFFFFF"/>
        </w:rPr>
        <w:t xml:space="preserve">, 160-163.doi: </w:t>
      </w:r>
      <w:hyperlink r:id="rId47" w:history="1">
        <w:r w:rsidRPr="00752EA3">
          <w:rPr>
            <w:rFonts w:ascii="Times New Roman" w:eastAsia="Calibri" w:hAnsi="Times New Roman" w:cs="Times New Roman"/>
            <w:color w:val="0000FF"/>
            <w:sz w:val="24"/>
            <w:u w:val="single"/>
            <w:shd w:val="clear" w:color="auto" w:fill="FFFFFF"/>
          </w:rPr>
          <w:t>https://doi.org/10.1099/ijs.0.65204-0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rPr>
        <w:t>Tok, E., Olgun, N., Dalfes, H.N. (2021). Profiling Bacterial Diversity in Relation to Different Habitat Types in a Limestone Cave: İnsuyu Cave, Turkey, Geomicrobiology Journal, 38, 776-790.doi: </w:t>
      </w:r>
      <w:hyperlink r:id="rId48" w:history="1">
        <w:r w:rsidRPr="00752EA3">
          <w:rPr>
            <w:rFonts w:ascii="Times New Roman" w:eastAsia="Calibri" w:hAnsi="Times New Roman" w:cs="Times New Roman"/>
            <w:color w:val="0000FF"/>
            <w:sz w:val="24"/>
            <w:u w:val="single"/>
            <w:shd w:val="clear" w:color="auto" w:fill="FFFFFF"/>
          </w:rPr>
          <w:t>10.1080/01490451.2021.1949647</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Tomova, I., Lazarkevich, I., Tomova, A., Kambourova, M., Vasileva-Tonkova, E. (2013). Diversity and biosynthetic potential of culturable aerobic heterotrophic bacteria isolated from Magura Cave, Bulgaria. </w:t>
      </w:r>
      <w:r w:rsidRPr="00752EA3">
        <w:rPr>
          <w:rFonts w:ascii="Times New Roman" w:eastAsia="Calibri" w:hAnsi="Times New Roman" w:cs="Times New Roman"/>
          <w:iCs/>
          <w:sz w:val="20"/>
          <w:szCs w:val="20"/>
          <w:shd w:val="clear" w:color="auto" w:fill="FFFFFF"/>
          <w:lang w:val="en-US"/>
        </w:rPr>
        <w:t>International Journal of Speleology</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42</w:t>
      </w:r>
      <w:r w:rsidRPr="00752EA3">
        <w:rPr>
          <w:rFonts w:ascii="Times New Roman" w:eastAsia="Calibri" w:hAnsi="Times New Roman" w:cs="Times New Roman"/>
          <w:sz w:val="20"/>
          <w:szCs w:val="20"/>
          <w:shd w:val="clear" w:color="auto" w:fill="FFFFFF"/>
          <w:lang w:val="en-US"/>
        </w:rPr>
        <w:t xml:space="preserve">.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49" w:history="1">
        <w:r w:rsidRPr="00752EA3">
          <w:rPr>
            <w:rFonts w:ascii="Times New Roman" w:eastAsia="Calibri" w:hAnsi="Times New Roman" w:cs="Times New Roman"/>
            <w:color w:val="0000FF"/>
            <w:sz w:val="24"/>
            <w:u w:val="single"/>
            <w:shd w:val="clear" w:color="auto" w:fill="FFFFFF"/>
            <w:lang w:val="en-US"/>
          </w:rPr>
          <w:t>http://dx.doi.org/10.5038/1827-806X.42.1.8</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 xml:space="preserve">Toprak, N. U., Duman, N., Sacak, B., Ozkan, M. C., Sayın, E., Mulazimoglu, L., Soyletir, G. (2021). </w:t>
      </w:r>
      <w:r w:rsidRPr="00752EA3">
        <w:rPr>
          <w:rFonts w:ascii="Times New Roman" w:eastAsia="Calibri" w:hAnsi="Times New Roman" w:cs="Times New Roman"/>
          <w:i/>
          <w:sz w:val="20"/>
          <w:szCs w:val="20"/>
          <w:shd w:val="clear" w:color="auto" w:fill="FFFFFF"/>
          <w:lang w:val="en-US"/>
        </w:rPr>
        <w:t>Alloprevotella rava</w:t>
      </w:r>
      <w:r w:rsidRPr="00752EA3">
        <w:rPr>
          <w:rFonts w:ascii="Times New Roman" w:eastAsia="Calibri" w:hAnsi="Times New Roman" w:cs="Times New Roman"/>
          <w:sz w:val="20"/>
          <w:szCs w:val="20"/>
          <w:shd w:val="clear" w:color="auto" w:fill="FFFFFF"/>
          <w:lang w:val="en-US"/>
        </w:rPr>
        <w:t xml:space="preserve"> isolated from a mixed infection of an elderly patient with chronic mandibular osteomyelitis mimicking oral squamous cell carcinoma. </w:t>
      </w:r>
      <w:r w:rsidRPr="00752EA3">
        <w:rPr>
          <w:rFonts w:ascii="Times New Roman" w:eastAsia="Calibri" w:hAnsi="Times New Roman" w:cs="Times New Roman"/>
          <w:iCs/>
          <w:sz w:val="20"/>
          <w:szCs w:val="20"/>
          <w:shd w:val="clear" w:color="auto" w:fill="FFFFFF"/>
          <w:lang w:val="en-US"/>
        </w:rPr>
        <w:t>New Microbes and New Infections</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42</w:t>
      </w:r>
      <w:r w:rsidRPr="00752EA3">
        <w:rPr>
          <w:rFonts w:ascii="Times New Roman" w:eastAsia="Calibri" w:hAnsi="Times New Roman" w:cs="Times New Roman"/>
          <w:sz w:val="20"/>
          <w:szCs w:val="20"/>
          <w:shd w:val="clear" w:color="auto" w:fill="FFFFFF"/>
          <w:lang w:val="en-US"/>
        </w:rPr>
        <w:t xml:space="preserve">.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50" w:history="1">
        <w:r w:rsidRPr="00752EA3">
          <w:rPr>
            <w:rFonts w:ascii="Times New Roman" w:eastAsia="Calibri" w:hAnsi="Times New Roman" w:cs="Times New Roman"/>
            <w:color w:val="0000FF"/>
            <w:sz w:val="24"/>
            <w:u w:val="single"/>
            <w:shd w:val="clear" w:color="auto" w:fill="FFFFFF"/>
            <w:lang w:val="en-US"/>
          </w:rPr>
          <w:t>https://doi.org/10.1016/j.nmni.2021.100880</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Voig, C.C., Caspers, B., Speck, S. (2005). Bats, bacteria, and bat smell: sex-specific diversity of microbes in a sexually selected scent organ. </w:t>
      </w:r>
      <w:r w:rsidRPr="00752EA3">
        <w:rPr>
          <w:rFonts w:ascii="Times New Roman" w:eastAsia="Calibri" w:hAnsi="Times New Roman" w:cs="Times New Roman"/>
          <w:iCs/>
          <w:sz w:val="20"/>
          <w:szCs w:val="20"/>
          <w:shd w:val="clear" w:color="auto" w:fill="FFFFFF"/>
          <w:lang w:val="en-US"/>
        </w:rPr>
        <w:t>Journal of Mammalogy</w:t>
      </w:r>
      <w:r w:rsidRPr="00752EA3">
        <w:rPr>
          <w:rFonts w:ascii="Times New Roman" w:eastAsia="Calibri" w:hAnsi="Times New Roman" w:cs="Times New Roman"/>
          <w:sz w:val="20"/>
          <w:szCs w:val="20"/>
          <w:shd w:val="clear" w:color="auto" w:fill="FFFFFF"/>
          <w:lang w:val="en-US"/>
        </w:rPr>
        <w:t>, </w:t>
      </w:r>
      <w:r w:rsidRPr="00752EA3">
        <w:rPr>
          <w:rFonts w:ascii="Times New Roman" w:eastAsia="Calibri" w:hAnsi="Times New Roman" w:cs="Times New Roman"/>
          <w:iCs/>
          <w:sz w:val="20"/>
          <w:szCs w:val="20"/>
          <w:shd w:val="clear" w:color="auto" w:fill="FFFFFF"/>
          <w:lang w:val="en-US"/>
        </w:rPr>
        <w:t>86</w:t>
      </w:r>
      <w:r w:rsidRPr="00752EA3">
        <w:rPr>
          <w:rFonts w:ascii="Times New Roman" w:eastAsia="Calibri" w:hAnsi="Times New Roman" w:cs="Times New Roman"/>
          <w:sz w:val="20"/>
          <w:szCs w:val="20"/>
          <w:shd w:val="clear" w:color="auto" w:fill="FFFFFF"/>
          <w:lang w:val="en-US"/>
        </w:rPr>
        <w:t xml:space="preserve">, 745-749.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51" w:history="1">
        <w:r w:rsidRPr="00752EA3">
          <w:rPr>
            <w:rFonts w:ascii="Times New Roman" w:eastAsia="Calibri" w:hAnsi="Times New Roman" w:cs="Times New Roman"/>
            <w:color w:val="0000FF"/>
            <w:sz w:val="24"/>
            <w:u w:val="single"/>
            <w:shd w:val="clear" w:color="auto" w:fill="FFFFFF"/>
            <w:lang w:val="en-US"/>
          </w:rPr>
          <w:t>https://doi.org/10.1644/1545-1542(2005)086[0745:BBABSS]2.0.CO;2</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lang w:val="en-US"/>
        </w:rPr>
        <w:t>Zbinden, R. (2015). “</w:t>
      </w:r>
      <w:r w:rsidRPr="00752EA3">
        <w:rPr>
          <w:rFonts w:ascii="Times New Roman" w:eastAsia="Calibri" w:hAnsi="Times New Roman" w:cs="Times New Roman"/>
          <w:i/>
          <w:sz w:val="20"/>
          <w:szCs w:val="20"/>
          <w:shd w:val="clear" w:color="auto" w:fill="FFFFFF"/>
          <w:lang w:val="en-US"/>
        </w:rPr>
        <w:t>Aggregatibacter, Capnocytophaga, Eikenella, Kingella</w:t>
      </w:r>
      <w:r w:rsidRPr="00752EA3">
        <w:rPr>
          <w:rFonts w:ascii="Times New Roman" w:eastAsia="Calibri" w:hAnsi="Times New Roman" w:cs="Times New Roman"/>
          <w:sz w:val="20"/>
          <w:szCs w:val="20"/>
          <w:shd w:val="clear" w:color="auto" w:fill="FFFFFF"/>
          <w:lang w:val="en-US"/>
        </w:rPr>
        <w:t xml:space="preserve">, </w:t>
      </w:r>
      <w:r w:rsidRPr="00752EA3">
        <w:rPr>
          <w:rFonts w:ascii="Times New Roman" w:eastAsia="Calibri" w:hAnsi="Times New Roman" w:cs="Times New Roman"/>
          <w:i/>
          <w:sz w:val="20"/>
          <w:szCs w:val="20"/>
          <w:shd w:val="clear" w:color="auto" w:fill="FFFFFF"/>
          <w:lang w:val="en-US"/>
        </w:rPr>
        <w:t>Pasteurella</w:t>
      </w:r>
      <w:r w:rsidRPr="00752EA3">
        <w:rPr>
          <w:rFonts w:ascii="Times New Roman" w:eastAsia="Calibri" w:hAnsi="Times New Roman" w:cs="Times New Roman"/>
          <w:sz w:val="20"/>
          <w:szCs w:val="20"/>
          <w:shd w:val="clear" w:color="auto" w:fill="FFFFFF"/>
          <w:lang w:val="en-US"/>
        </w:rPr>
        <w:t>, and Other Fastidious or Rarely Encountered Gram‐Negative Rods” in </w:t>
      </w:r>
      <w:r w:rsidRPr="00752EA3">
        <w:rPr>
          <w:rFonts w:ascii="Times New Roman" w:eastAsia="Calibri" w:hAnsi="Times New Roman" w:cs="Times New Roman"/>
          <w:iCs/>
          <w:sz w:val="20"/>
          <w:szCs w:val="20"/>
          <w:shd w:val="clear" w:color="auto" w:fill="FFFFFF"/>
          <w:lang w:val="en-US"/>
        </w:rPr>
        <w:t>Manual of clinical microbiology</w:t>
      </w:r>
      <w:r w:rsidRPr="00752EA3">
        <w:rPr>
          <w:rFonts w:ascii="Times New Roman" w:eastAsia="Calibri" w:hAnsi="Times New Roman" w:cs="Times New Roman"/>
          <w:sz w:val="20"/>
          <w:szCs w:val="20"/>
          <w:shd w:val="clear" w:color="auto" w:fill="FFFFFF"/>
          <w:lang w:val="en-US"/>
        </w:rPr>
        <w:t xml:space="preserve">, ed. </w:t>
      </w:r>
      <w:r w:rsidRPr="00752EA3">
        <w:rPr>
          <w:rFonts w:ascii="Times New Roman" w:eastAsia="Calibri" w:hAnsi="Times New Roman" w:cs="Times New Roman"/>
          <w:iCs/>
          <w:sz w:val="20"/>
          <w:szCs w:val="20"/>
          <w:shd w:val="clear" w:color="auto" w:fill="FFFFFF"/>
          <w:lang w:val="en-US"/>
        </w:rPr>
        <w:t xml:space="preserve">J.H. Jorgensen, K.C. Carroll, G. Funke, M.A. Pfaller, M.L. Landry, S.S. Richter, D.W. Warnock, </w:t>
      </w:r>
      <w:r w:rsidRPr="00752EA3">
        <w:rPr>
          <w:rFonts w:ascii="Times New Roman" w:eastAsia="Calibri" w:hAnsi="Times New Roman" w:cs="Times New Roman"/>
          <w:sz w:val="20"/>
          <w:szCs w:val="20"/>
          <w:shd w:val="clear" w:color="auto" w:fill="FFFFFF"/>
          <w:lang w:val="en-US"/>
        </w:rPr>
        <w:t xml:space="preserve">652-666. </w:t>
      </w:r>
      <w:proofErr w:type="gramStart"/>
      <w:r w:rsidRPr="00752EA3">
        <w:rPr>
          <w:rFonts w:ascii="Times New Roman" w:eastAsia="Calibri" w:hAnsi="Times New Roman" w:cs="Times New Roman"/>
          <w:sz w:val="20"/>
          <w:szCs w:val="20"/>
          <w:shd w:val="clear" w:color="auto" w:fill="FFFFFF"/>
          <w:lang w:val="en-US"/>
        </w:rPr>
        <w:t>doi</w:t>
      </w:r>
      <w:proofErr w:type="gramEnd"/>
      <w:r w:rsidRPr="00752EA3">
        <w:rPr>
          <w:rFonts w:ascii="Times New Roman" w:eastAsia="Calibri" w:hAnsi="Times New Roman" w:cs="Times New Roman"/>
          <w:sz w:val="20"/>
          <w:szCs w:val="20"/>
          <w:shd w:val="clear" w:color="auto" w:fill="FFFFFF"/>
          <w:lang w:val="en-US"/>
        </w:rPr>
        <w:t xml:space="preserve">: </w:t>
      </w:r>
      <w:hyperlink r:id="rId52" w:history="1">
        <w:r w:rsidRPr="00752EA3">
          <w:rPr>
            <w:rFonts w:ascii="Times New Roman" w:eastAsia="Calibri" w:hAnsi="Times New Roman" w:cs="Times New Roman"/>
            <w:color w:val="0000FF"/>
            <w:sz w:val="24"/>
            <w:u w:val="single"/>
            <w:shd w:val="clear" w:color="auto" w:fill="FFFFFF"/>
            <w:lang w:val="en-US"/>
          </w:rPr>
          <w:t>https://doi.org/10.1128/9781555817381.ch35</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rPr>
      </w:pPr>
      <w:r w:rsidRPr="00752EA3">
        <w:rPr>
          <w:rFonts w:ascii="Times New Roman" w:eastAsia="Calibri" w:hAnsi="Times New Roman" w:cs="Times New Roman"/>
          <w:bCs/>
          <w:iCs/>
          <w:sz w:val="20"/>
          <w:szCs w:val="20"/>
          <w:shd w:val="clear" w:color="auto" w:fill="FFFFFF"/>
          <w:lang w:val="en-US"/>
        </w:rPr>
        <w:t xml:space="preserve">Zhu, H. Z., Zhang, Z. F., Zhou, N., Jiang, C. Y., Wang, B. J., Cai, L., and Liu, S. J. (2019). Diversity, distribution and co-occurrence patterns of bacterial communities in a karst cave system. Frontiers in microbiology, 10. Doi: </w:t>
      </w:r>
      <w:hyperlink r:id="rId53" w:history="1">
        <w:r w:rsidRPr="00752EA3">
          <w:rPr>
            <w:rFonts w:ascii="Times New Roman" w:eastAsia="Calibri" w:hAnsi="Times New Roman" w:cs="Times New Roman"/>
            <w:bCs/>
            <w:iCs/>
            <w:color w:val="0000FF"/>
            <w:sz w:val="24"/>
            <w:u w:val="single"/>
            <w:shd w:val="clear" w:color="auto" w:fill="FFFFFF"/>
            <w:lang w:val="en-US"/>
          </w:rPr>
          <w:t>https://doi.org/10.3389/fmicb.2019.01726</w:t>
        </w:r>
      </w:hyperlink>
    </w:p>
    <w:p w:rsidR="00752EA3" w:rsidRPr="00752EA3" w:rsidRDefault="00752EA3" w:rsidP="00752EA3">
      <w:pPr>
        <w:spacing w:after="0" w:line="240" w:lineRule="auto"/>
        <w:ind w:left="360" w:hanging="360"/>
        <w:rPr>
          <w:rFonts w:ascii="Times New Roman" w:eastAsia="Calibri" w:hAnsi="Times New Roman" w:cs="Times New Roman"/>
          <w:sz w:val="20"/>
          <w:szCs w:val="20"/>
          <w:shd w:val="clear" w:color="auto" w:fill="FFFFFF"/>
          <w:lang w:val="en-US"/>
        </w:rPr>
      </w:pPr>
      <w:r w:rsidRPr="00752EA3">
        <w:rPr>
          <w:rFonts w:ascii="Times New Roman" w:eastAsia="Calibri" w:hAnsi="Times New Roman" w:cs="Times New Roman"/>
          <w:sz w:val="20"/>
          <w:szCs w:val="20"/>
          <w:shd w:val="clear" w:color="auto" w:fill="FFFFFF"/>
        </w:rPr>
        <w:t>Zou, Y., Lin, X., Xue, W. </w:t>
      </w:r>
      <w:r w:rsidRPr="00752EA3">
        <w:rPr>
          <w:rFonts w:ascii="Times New Roman" w:eastAsia="Calibri" w:hAnsi="Times New Roman" w:cs="Times New Roman"/>
          <w:iCs/>
          <w:sz w:val="20"/>
          <w:szCs w:val="20"/>
          <w:shd w:val="clear" w:color="auto" w:fill="FFFFFF"/>
        </w:rPr>
        <w:t>et al</w:t>
      </w:r>
      <w:r w:rsidRPr="00752EA3">
        <w:rPr>
          <w:rFonts w:ascii="Times New Roman" w:eastAsia="Calibri" w:hAnsi="Times New Roman" w:cs="Times New Roman"/>
          <w:i/>
          <w:iCs/>
          <w:sz w:val="20"/>
          <w:szCs w:val="20"/>
          <w:shd w:val="clear" w:color="auto" w:fill="FFFFFF"/>
        </w:rPr>
        <w:t>.</w:t>
      </w:r>
      <w:r w:rsidRPr="00752EA3">
        <w:rPr>
          <w:rFonts w:ascii="Times New Roman" w:eastAsia="Calibri" w:hAnsi="Times New Roman" w:cs="Times New Roman"/>
          <w:sz w:val="20"/>
          <w:szCs w:val="20"/>
          <w:shd w:val="clear" w:color="auto" w:fill="FFFFFF"/>
        </w:rPr>
        <w:t> (2021). Characterization and description of </w:t>
      </w:r>
      <w:r w:rsidRPr="00752EA3">
        <w:rPr>
          <w:rFonts w:ascii="Times New Roman" w:eastAsia="Calibri" w:hAnsi="Times New Roman" w:cs="Times New Roman"/>
          <w:i/>
          <w:iCs/>
          <w:sz w:val="20"/>
          <w:szCs w:val="20"/>
          <w:shd w:val="clear" w:color="auto" w:fill="FFFFFF"/>
        </w:rPr>
        <w:t>Faecalibacterium butyricigenerans</w:t>
      </w:r>
      <w:r w:rsidRPr="00752EA3">
        <w:rPr>
          <w:rFonts w:ascii="Times New Roman" w:eastAsia="Calibri" w:hAnsi="Times New Roman" w:cs="Times New Roman"/>
          <w:sz w:val="20"/>
          <w:szCs w:val="20"/>
          <w:shd w:val="clear" w:color="auto" w:fill="FFFFFF"/>
        </w:rPr>
        <w:t xml:space="preserve"> sp. </w:t>
      </w:r>
      <w:proofErr w:type="gramStart"/>
      <w:r w:rsidRPr="00752EA3">
        <w:rPr>
          <w:rFonts w:ascii="Times New Roman" w:eastAsia="Calibri" w:hAnsi="Times New Roman" w:cs="Times New Roman"/>
          <w:sz w:val="20"/>
          <w:szCs w:val="20"/>
          <w:shd w:val="clear" w:color="auto" w:fill="FFFFFF"/>
        </w:rPr>
        <w:t>nov</w:t>
      </w:r>
      <w:proofErr w:type="gramEnd"/>
      <w:r w:rsidRPr="00752EA3">
        <w:rPr>
          <w:rFonts w:ascii="Times New Roman" w:eastAsia="Calibri" w:hAnsi="Times New Roman" w:cs="Times New Roman"/>
          <w:sz w:val="20"/>
          <w:szCs w:val="20"/>
          <w:shd w:val="clear" w:color="auto" w:fill="FFFFFF"/>
        </w:rPr>
        <w:t xml:space="preserve">. </w:t>
      </w:r>
      <w:proofErr w:type="gramStart"/>
      <w:r w:rsidRPr="00752EA3">
        <w:rPr>
          <w:rFonts w:ascii="Times New Roman" w:eastAsia="Calibri" w:hAnsi="Times New Roman" w:cs="Times New Roman"/>
          <w:sz w:val="20"/>
          <w:szCs w:val="20"/>
          <w:shd w:val="clear" w:color="auto" w:fill="FFFFFF"/>
        </w:rPr>
        <w:t>and</w:t>
      </w:r>
      <w:proofErr w:type="gramEnd"/>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i/>
          <w:iCs/>
          <w:sz w:val="20"/>
          <w:szCs w:val="20"/>
          <w:shd w:val="clear" w:color="auto" w:fill="FFFFFF"/>
        </w:rPr>
        <w:t>F. longum</w:t>
      </w:r>
      <w:r w:rsidRPr="00752EA3">
        <w:rPr>
          <w:rFonts w:ascii="Times New Roman" w:eastAsia="Calibri" w:hAnsi="Times New Roman" w:cs="Times New Roman"/>
          <w:sz w:val="20"/>
          <w:szCs w:val="20"/>
          <w:shd w:val="clear" w:color="auto" w:fill="FFFFFF"/>
        </w:rPr>
        <w:t> sp. nov., isolated from human faeces. </w:t>
      </w:r>
      <w:r w:rsidRPr="00752EA3">
        <w:rPr>
          <w:rFonts w:ascii="Times New Roman" w:eastAsia="Calibri" w:hAnsi="Times New Roman" w:cs="Times New Roman"/>
          <w:iCs/>
          <w:sz w:val="20"/>
          <w:szCs w:val="20"/>
          <w:shd w:val="clear" w:color="auto" w:fill="FFFFFF"/>
        </w:rPr>
        <w:t>Scientific Reports</w:t>
      </w:r>
      <w:r w:rsidRPr="00752EA3">
        <w:rPr>
          <w:rFonts w:ascii="Times New Roman" w:eastAsia="Calibri" w:hAnsi="Times New Roman" w:cs="Times New Roman"/>
          <w:sz w:val="20"/>
          <w:szCs w:val="20"/>
          <w:shd w:val="clear" w:color="auto" w:fill="FFFFFF"/>
        </w:rPr>
        <w:t> </w:t>
      </w:r>
      <w:r w:rsidRPr="00752EA3">
        <w:rPr>
          <w:rFonts w:ascii="Times New Roman" w:eastAsia="Calibri" w:hAnsi="Times New Roman" w:cs="Times New Roman"/>
          <w:bCs/>
          <w:sz w:val="20"/>
          <w:szCs w:val="20"/>
          <w:shd w:val="clear" w:color="auto" w:fill="FFFFFF"/>
        </w:rPr>
        <w:t>11</w:t>
      </w:r>
      <w:r w:rsidRPr="00752EA3">
        <w:rPr>
          <w:rFonts w:ascii="Times New Roman" w:eastAsia="Calibri" w:hAnsi="Times New Roman" w:cs="Times New Roman"/>
          <w:sz w:val="20"/>
          <w:szCs w:val="20"/>
          <w:shd w:val="clear" w:color="auto" w:fill="FFFFFF"/>
        </w:rPr>
        <w:t>.doi: https://doi.org/10.1038/s41598-021-90786-3</w:t>
      </w:r>
    </w:p>
    <w:p w:rsidR="00963B94" w:rsidRPr="00752EA3" w:rsidRDefault="00963B94" w:rsidP="00752EA3">
      <w:pPr>
        <w:spacing w:after="0"/>
        <w:rPr>
          <w:rFonts w:ascii="Times New Roman" w:hAnsi="Times New Roman" w:cs="Times New Roman"/>
        </w:rPr>
      </w:pPr>
    </w:p>
    <w:sectPr w:rsidR="00963B94" w:rsidRPr="00752EA3" w:rsidSect="00EF1609">
      <w:headerReference w:type="even" r:id="rId54"/>
      <w:headerReference w:type="default" r:id="rId55"/>
      <w:footerReference w:type="even" r:id="rId56"/>
      <w:footerReference w:type="default" r:id="rId57"/>
      <w:headerReference w:type="first" r:id="rId58"/>
      <w:pgSz w:w="12240" w:h="15840"/>
      <w:pgMar w:top="1138" w:right="1181" w:bottom="1138" w:left="1282" w:header="283" w:footer="51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E9" w:rsidRPr="00577C4C" w:rsidRDefault="00080313">
    <w:pPr>
      <w:pStyle w:val="Footer"/>
      <w:rPr>
        <w:color w:val="C00000"/>
        <w:szCs w:val="24"/>
      </w:rPr>
    </w:pPr>
    <w:r>
      <w:rPr>
        <w:noProof/>
        <w:lang w:val="en-GB" w:eastAsia="en-GB"/>
      </w:rPr>
      <mc:AlternateContent>
        <mc:Choice Requires="wps">
          <w:drawing>
            <wp:anchor distT="0" distB="0" distL="114300" distR="114300" simplePos="0" relativeHeight="251660288" behindDoc="0" locked="0" layoutInCell="1" allowOverlap="1" wp14:anchorId="5D7D8C52" wp14:editId="347D02C7">
              <wp:simplePos x="0" y="0"/>
              <wp:positionH relativeFrom="margin">
                <wp:posOffset>3597</wp:posOffset>
              </wp:positionH>
              <wp:positionV relativeFrom="bottomMargin">
                <wp:posOffset>1905</wp:posOffset>
              </wp:positionV>
              <wp:extent cx="6307337"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7337" cy="395605"/>
                      </a:xfrm>
                      <a:prstGeom prst="rect">
                        <a:avLst/>
                      </a:prstGeom>
                      <a:noFill/>
                      <a:ln w="6350">
                        <a:noFill/>
                      </a:ln>
                      <a:effectLst/>
                    </wps:spPr>
                    <wps:txbx>
                      <w:txbxContent>
                        <w:p w:rsidR="00EB04E9" w:rsidRPr="00577C4C" w:rsidRDefault="00080313" w:rsidP="00D043B2">
                          <w:pPr>
                            <w:pStyle w:val="Footer"/>
                            <w:rPr>
                              <w:color w:val="000000" w:themeColor="text1"/>
                              <w:szCs w:val="40"/>
                            </w:rPr>
                          </w:pPr>
                          <w:r>
                            <w:rPr>
                              <w:rStyle w:val="Hyperlink"/>
                              <w:rFonts w:cs="Times New Roman"/>
                              <w:bCs/>
                              <w:iCs/>
                            </w:rPr>
                            <w:t xml:space="preserve">                                                                               </w:t>
                          </w:r>
                          <w:r>
                            <w:rPr>
                              <w:rFonts w:cs="Times New Roman"/>
                              <w:bCs/>
                              <w:iCs/>
                            </w:rPr>
                            <w:t xml:space="preserve">                                                                                 </w:t>
                          </w: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B82D6B">
                            <w:rPr>
                              <w:noProof/>
                              <w:color w:val="000000" w:themeColor="text1"/>
                              <w:sz w:val="22"/>
                              <w:szCs w:val="40"/>
                            </w:rPr>
                            <w:t>18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8C52" id="_x0000_t202" coordsize="21600,21600" o:spt="202" path="m,l,21600r21600,l21600,xe">
              <v:stroke joinstyle="miter"/>
              <v:path gradientshapeok="t" o:connecttype="rect"/>
            </v:shapetype>
            <v:shape id="Text Box 1" o:spid="_x0000_s1026" type="#_x0000_t202" style="position:absolute;margin-left:.3pt;margin-top:.15pt;width:496.65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" filled="f" stroked="f" strokeweight=".5pt">
              <v:textbox style="mso-fit-shape-to-text:t">
                <w:txbxContent>
                  <w:p w:rsidR="00EB04E9" w:rsidRPr="00577C4C" w:rsidRDefault="00080313" w:rsidP="00D043B2">
                    <w:pPr>
                      <w:pStyle w:val="Footer"/>
                      <w:rPr>
                        <w:color w:val="000000" w:themeColor="text1"/>
                        <w:szCs w:val="40"/>
                      </w:rPr>
                    </w:pPr>
                    <w:r>
                      <w:rPr>
                        <w:rStyle w:val="Hyperlink"/>
                        <w:rFonts w:cs="Times New Roman"/>
                        <w:bCs/>
                        <w:iCs/>
                      </w:rPr>
                      <w:t xml:space="preserve">                                                                               </w:t>
                    </w:r>
                    <w:r>
                      <w:rPr>
                        <w:rFonts w:cs="Times New Roman"/>
                        <w:bCs/>
                        <w:iCs/>
                      </w:rPr>
                      <w:t xml:space="preserve">                                                                                 </w:t>
                    </w: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B82D6B">
                      <w:rPr>
                        <w:noProof/>
                        <w:color w:val="000000" w:themeColor="text1"/>
                        <w:sz w:val="22"/>
                        <w:szCs w:val="40"/>
                      </w:rPr>
                      <w:t>18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E9" w:rsidRPr="00577C4C" w:rsidRDefault="00080313">
    <w:pPr>
      <w:pStyle w:val="Footer"/>
      <w:rPr>
        <w:b/>
        <w:sz w:val="20"/>
        <w:szCs w:val="24"/>
      </w:rPr>
    </w:pPr>
    <w:r>
      <w:rPr>
        <w:noProof/>
        <w:lang w:val="en-GB" w:eastAsia="en-GB"/>
      </w:rPr>
      <mc:AlternateContent>
        <mc:Choice Requires="wps">
          <w:drawing>
            <wp:anchor distT="0" distB="0" distL="114300" distR="114300" simplePos="0" relativeHeight="251659264" behindDoc="0" locked="0" layoutInCell="1" allowOverlap="1" wp14:anchorId="3AE04FBB" wp14:editId="4A5F7EB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B04E9" w:rsidRPr="00577C4C" w:rsidRDefault="0008031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080313">
                            <w:rPr>
                              <w:noProof/>
                              <w:color w:val="000000" w:themeColor="text1"/>
                              <w:sz w:val="22"/>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E04FBB"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EB04E9" w:rsidRPr="00577C4C" w:rsidRDefault="0008031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080313">
                      <w:rPr>
                        <w:noProof/>
                        <w:color w:val="000000" w:themeColor="text1"/>
                        <w:sz w:val="22"/>
                        <w:szCs w:val="40"/>
                      </w:rPr>
                      <w:t>13</w:t>
                    </w:r>
                    <w:r w:rsidRPr="00577C4C">
                      <w:rPr>
                        <w:color w:val="000000" w:themeColor="text1"/>
                        <w:szCs w:val="40"/>
                      </w:rPr>
                      <w:fldChar w:fldCharType="end"/>
                    </w:r>
                  </w:p>
                </w:txbxContent>
              </v:textbox>
              <w10:wrap anchorx="margin" anchory="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E9" w:rsidRPr="009D21C6" w:rsidRDefault="00080313" w:rsidP="00A53000">
    <w:pPr>
      <w:pStyle w:val="Header"/>
      <w:rPr>
        <w:lang w:val="ro-RO"/>
      </w:rPr>
    </w:pPr>
    <w:r>
      <w:rPr>
        <w:lang w:val="ro-RO"/>
      </w:rPr>
      <w:t xml:space="preserve">Metabarcoding of phosphate-rich deposits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E9" w:rsidRPr="00CB1D9A" w:rsidRDefault="00080313" w:rsidP="00A53000">
    <w:pPr>
      <w:pStyle w:val="Header"/>
      <w:rPr>
        <w:lang w:val="ro-RO"/>
      </w:rPr>
    </w:pPr>
    <w:r>
      <w:ptab w:relativeTo="margin" w:alignment="center" w:leader="none"/>
    </w:r>
    <w:r>
      <w:ptab w:relativeTo="margin" w:alignment="right" w:leader="none"/>
    </w:r>
    <w:r>
      <w:t>Metabarcoding of phosphate-rich deposits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E9" w:rsidRDefault="00080313" w:rsidP="00A53000">
    <w:pPr>
      <w:pStyle w:val="Header"/>
    </w:pPr>
    <w:r w:rsidRPr="005A1D84">
      <w:rPr>
        <w:noProof/>
        <w:color w:val="A6A6A6" w:themeColor="background1" w:themeShade="A6"/>
        <w:lang w:val="en-GB" w:eastAsia="en-GB"/>
      </w:rPr>
      <w:drawing>
        <wp:inline distT="0" distB="0" distL="0" distR="0" wp14:anchorId="4C8C2A43" wp14:editId="383E1DA3">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17F48"/>
    <w:multiLevelType w:val="hybridMultilevel"/>
    <w:tmpl w:val="679C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3AB7"/>
    <w:multiLevelType w:val="hybridMultilevel"/>
    <w:tmpl w:val="8E5CDC64"/>
    <w:lvl w:ilvl="0" w:tplc="8CCABF6A">
      <w:start w:val="1"/>
      <w:numFmt w:val="bullet"/>
      <w:lvlText w:val=""/>
      <w:lvlJc w:val="left"/>
      <w:pPr>
        <w:ind w:left="720" w:hanging="360"/>
      </w:pPr>
      <w:rPr>
        <w:rFonts w:ascii="Symbol" w:hAnsi="Symbol" w:hint="default"/>
      </w:rPr>
    </w:lvl>
    <w:lvl w:ilvl="1" w:tplc="EA9621E2" w:tentative="1">
      <w:start w:val="1"/>
      <w:numFmt w:val="bullet"/>
      <w:lvlText w:val="o"/>
      <w:lvlJc w:val="left"/>
      <w:pPr>
        <w:ind w:left="1440" w:hanging="360"/>
      </w:pPr>
      <w:rPr>
        <w:rFonts w:ascii="Courier New" w:hAnsi="Courier New" w:cs="Courier New" w:hint="default"/>
      </w:rPr>
    </w:lvl>
    <w:lvl w:ilvl="2" w:tplc="222662CA" w:tentative="1">
      <w:start w:val="1"/>
      <w:numFmt w:val="bullet"/>
      <w:lvlText w:val=""/>
      <w:lvlJc w:val="left"/>
      <w:pPr>
        <w:ind w:left="2160" w:hanging="360"/>
      </w:pPr>
      <w:rPr>
        <w:rFonts w:ascii="Wingdings" w:hAnsi="Wingdings" w:hint="default"/>
      </w:rPr>
    </w:lvl>
    <w:lvl w:ilvl="3" w:tplc="4A5C2182" w:tentative="1">
      <w:start w:val="1"/>
      <w:numFmt w:val="bullet"/>
      <w:lvlText w:val=""/>
      <w:lvlJc w:val="left"/>
      <w:pPr>
        <w:ind w:left="2880" w:hanging="360"/>
      </w:pPr>
      <w:rPr>
        <w:rFonts w:ascii="Symbol" w:hAnsi="Symbol" w:hint="default"/>
      </w:rPr>
    </w:lvl>
    <w:lvl w:ilvl="4" w:tplc="F26220A8" w:tentative="1">
      <w:start w:val="1"/>
      <w:numFmt w:val="bullet"/>
      <w:lvlText w:val="o"/>
      <w:lvlJc w:val="left"/>
      <w:pPr>
        <w:ind w:left="3600" w:hanging="360"/>
      </w:pPr>
      <w:rPr>
        <w:rFonts w:ascii="Courier New" w:hAnsi="Courier New" w:cs="Courier New" w:hint="default"/>
      </w:rPr>
    </w:lvl>
    <w:lvl w:ilvl="5" w:tplc="34BC61F2" w:tentative="1">
      <w:start w:val="1"/>
      <w:numFmt w:val="bullet"/>
      <w:lvlText w:val=""/>
      <w:lvlJc w:val="left"/>
      <w:pPr>
        <w:ind w:left="4320" w:hanging="360"/>
      </w:pPr>
      <w:rPr>
        <w:rFonts w:ascii="Wingdings" w:hAnsi="Wingdings" w:hint="default"/>
      </w:rPr>
    </w:lvl>
    <w:lvl w:ilvl="6" w:tplc="0F269F9E" w:tentative="1">
      <w:start w:val="1"/>
      <w:numFmt w:val="bullet"/>
      <w:lvlText w:val=""/>
      <w:lvlJc w:val="left"/>
      <w:pPr>
        <w:ind w:left="5040" w:hanging="360"/>
      </w:pPr>
      <w:rPr>
        <w:rFonts w:ascii="Symbol" w:hAnsi="Symbol" w:hint="default"/>
      </w:rPr>
    </w:lvl>
    <w:lvl w:ilvl="7" w:tplc="0F220E92" w:tentative="1">
      <w:start w:val="1"/>
      <w:numFmt w:val="bullet"/>
      <w:lvlText w:val="o"/>
      <w:lvlJc w:val="left"/>
      <w:pPr>
        <w:ind w:left="5760" w:hanging="360"/>
      </w:pPr>
      <w:rPr>
        <w:rFonts w:ascii="Courier New" w:hAnsi="Courier New" w:cs="Courier New" w:hint="default"/>
      </w:rPr>
    </w:lvl>
    <w:lvl w:ilvl="8" w:tplc="5CEAF556"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28A8FFFA">
      <w:start w:val="1"/>
      <w:numFmt w:val="bullet"/>
      <w:pStyle w:val="ListParagraph"/>
      <w:lvlText w:val=""/>
      <w:lvlJc w:val="left"/>
      <w:pPr>
        <w:ind w:left="1440" w:hanging="360"/>
      </w:pPr>
      <w:rPr>
        <w:rFonts w:ascii="Symbol" w:hAnsi="Symbol" w:hint="default"/>
      </w:rPr>
    </w:lvl>
    <w:lvl w:ilvl="1" w:tplc="C4AA4624" w:tentative="1">
      <w:start w:val="1"/>
      <w:numFmt w:val="bullet"/>
      <w:lvlText w:val="o"/>
      <w:lvlJc w:val="left"/>
      <w:pPr>
        <w:ind w:left="2160" w:hanging="360"/>
      </w:pPr>
      <w:rPr>
        <w:rFonts w:ascii="Courier New" w:hAnsi="Courier New" w:cs="Courier New" w:hint="default"/>
      </w:rPr>
    </w:lvl>
    <w:lvl w:ilvl="2" w:tplc="411AD226" w:tentative="1">
      <w:start w:val="1"/>
      <w:numFmt w:val="bullet"/>
      <w:lvlText w:val=""/>
      <w:lvlJc w:val="left"/>
      <w:pPr>
        <w:ind w:left="2880" w:hanging="360"/>
      </w:pPr>
      <w:rPr>
        <w:rFonts w:ascii="Wingdings" w:hAnsi="Wingdings" w:hint="default"/>
      </w:rPr>
    </w:lvl>
    <w:lvl w:ilvl="3" w:tplc="7DA8F804" w:tentative="1">
      <w:start w:val="1"/>
      <w:numFmt w:val="bullet"/>
      <w:lvlText w:val=""/>
      <w:lvlJc w:val="left"/>
      <w:pPr>
        <w:ind w:left="3600" w:hanging="360"/>
      </w:pPr>
      <w:rPr>
        <w:rFonts w:ascii="Symbol" w:hAnsi="Symbol" w:hint="default"/>
      </w:rPr>
    </w:lvl>
    <w:lvl w:ilvl="4" w:tplc="6DCE083E" w:tentative="1">
      <w:start w:val="1"/>
      <w:numFmt w:val="bullet"/>
      <w:lvlText w:val="o"/>
      <w:lvlJc w:val="left"/>
      <w:pPr>
        <w:ind w:left="4320" w:hanging="360"/>
      </w:pPr>
      <w:rPr>
        <w:rFonts w:ascii="Courier New" w:hAnsi="Courier New" w:cs="Courier New" w:hint="default"/>
      </w:rPr>
    </w:lvl>
    <w:lvl w:ilvl="5" w:tplc="783CF0DA" w:tentative="1">
      <w:start w:val="1"/>
      <w:numFmt w:val="bullet"/>
      <w:lvlText w:val=""/>
      <w:lvlJc w:val="left"/>
      <w:pPr>
        <w:ind w:left="5040" w:hanging="360"/>
      </w:pPr>
      <w:rPr>
        <w:rFonts w:ascii="Wingdings" w:hAnsi="Wingdings" w:hint="default"/>
      </w:rPr>
    </w:lvl>
    <w:lvl w:ilvl="6" w:tplc="A0962B3E" w:tentative="1">
      <w:start w:val="1"/>
      <w:numFmt w:val="bullet"/>
      <w:lvlText w:val=""/>
      <w:lvlJc w:val="left"/>
      <w:pPr>
        <w:ind w:left="5760" w:hanging="360"/>
      </w:pPr>
      <w:rPr>
        <w:rFonts w:ascii="Symbol" w:hAnsi="Symbol" w:hint="default"/>
      </w:rPr>
    </w:lvl>
    <w:lvl w:ilvl="7" w:tplc="43929AAC" w:tentative="1">
      <w:start w:val="1"/>
      <w:numFmt w:val="bullet"/>
      <w:lvlText w:val="o"/>
      <w:lvlJc w:val="left"/>
      <w:pPr>
        <w:ind w:left="6480" w:hanging="360"/>
      </w:pPr>
      <w:rPr>
        <w:rFonts w:ascii="Courier New" w:hAnsi="Courier New" w:cs="Courier New" w:hint="default"/>
      </w:rPr>
    </w:lvl>
    <w:lvl w:ilvl="8" w:tplc="5C689566"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0612FC3"/>
    <w:multiLevelType w:val="hybridMultilevel"/>
    <w:tmpl w:val="81A29546"/>
    <w:lvl w:ilvl="0" w:tplc="85BC04F6">
      <w:start w:val="1"/>
      <w:numFmt w:val="decimal"/>
      <w:lvlText w:val="%1)"/>
      <w:lvlJc w:val="left"/>
      <w:pPr>
        <w:ind w:left="720" w:hanging="360"/>
      </w:pPr>
      <w:rPr>
        <w:rFonts w:hint="default"/>
      </w:rPr>
    </w:lvl>
    <w:lvl w:ilvl="1" w:tplc="C1E4F37C" w:tentative="1">
      <w:start w:val="1"/>
      <w:numFmt w:val="lowerLetter"/>
      <w:lvlText w:val="%2."/>
      <w:lvlJc w:val="left"/>
      <w:pPr>
        <w:ind w:left="1440" w:hanging="360"/>
      </w:pPr>
    </w:lvl>
    <w:lvl w:ilvl="2" w:tplc="96827FC6" w:tentative="1">
      <w:start w:val="1"/>
      <w:numFmt w:val="lowerRoman"/>
      <w:lvlText w:val="%3."/>
      <w:lvlJc w:val="right"/>
      <w:pPr>
        <w:ind w:left="2160" w:hanging="180"/>
      </w:pPr>
    </w:lvl>
    <w:lvl w:ilvl="3" w:tplc="5AA61DCC" w:tentative="1">
      <w:start w:val="1"/>
      <w:numFmt w:val="decimal"/>
      <w:lvlText w:val="%4."/>
      <w:lvlJc w:val="left"/>
      <w:pPr>
        <w:ind w:left="2880" w:hanging="360"/>
      </w:pPr>
    </w:lvl>
    <w:lvl w:ilvl="4" w:tplc="5B820D3A" w:tentative="1">
      <w:start w:val="1"/>
      <w:numFmt w:val="lowerLetter"/>
      <w:lvlText w:val="%5."/>
      <w:lvlJc w:val="left"/>
      <w:pPr>
        <w:ind w:left="3600" w:hanging="360"/>
      </w:pPr>
    </w:lvl>
    <w:lvl w:ilvl="5" w:tplc="BE8EF37C" w:tentative="1">
      <w:start w:val="1"/>
      <w:numFmt w:val="lowerRoman"/>
      <w:lvlText w:val="%6."/>
      <w:lvlJc w:val="right"/>
      <w:pPr>
        <w:ind w:left="4320" w:hanging="180"/>
      </w:pPr>
    </w:lvl>
    <w:lvl w:ilvl="6" w:tplc="9E50D026" w:tentative="1">
      <w:start w:val="1"/>
      <w:numFmt w:val="decimal"/>
      <w:lvlText w:val="%7."/>
      <w:lvlJc w:val="left"/>
      <w:pPr>
        <w:ind w:left="5040" w:hanging="360"/>
      </w:pPr>
    </w:lvl>
    <w:lvl w:ilvl="7" w:tplc="D194A0B0" w:tentative="1">
      <w:start w:val="1"/>
      <w:numFmt w:val="lowerLetter"/>
      <w:lvlText w:val="%8."/>
      <w:lvlJc w:val="left"/>
      <w:pPr>
        <w:ind w:left="5760" w:hanging="360"/>
      </w:pPr>
    </w:lvl>
    <w:lvl w:ilvl="8" w:tplc="26A84ADA" w:tentative="1">
      <w:start w:val="1"/>
      <w:numFmt w:val="lowerRoman"/>
      <w:lvlText w:val="%9."/>
      <w:lvlJc w:val="right"/>
      <w:pPr>
        <w:ind w:left="6480" w:hanging="180"/>
      </w:pPr>
    </w:lvl>
  </w:abstractNum>
  <w:abstractNum w:abstractNumId="8" w15:restartNumberingAfterBreak="0">
    <w:nsid w:val="36D30736"/>
    <w:multiLevelType w:val="hybridMultilevel"/>
    <w:tmpl w:val="BC1E7BC8"/>
    <w:lvl w:ilvl="0" w:tplc="0548F282">
      <w:start w:val="1"/>
      <w:numFmt w:val="bullet"/>
      <w:lvlText w:val=""/>
      <w:lvlJc w:val="left"/>
      <w:pPr>
        <w:ind w:left="720" w:hanging="360"/>
      </w:pPr>
      <w:rPr>
        <w:rFonts w:ascii="Symbol" w:hAnsi="Symbol" w:hint="default"/>
      </w:rPr>
    </w:lvl>
    <w:lvl w:ilvl="1" w:tplc="F2CC3CFE" w:tentative="1">
      <w:start w:val="1"/>
      <w:numFmt w:val="bullet"/>
      <w:lvlText w:val="o"/>
      <w:lvlJc w:val="left"/>
      <w:pPr>
        <w:ind w:left="1440" w:hanging="360"/>
      </w:pPr>
      <w:rPr>
        <w:rFonts w:ascii="Courier New" w:hAnsi="Courier New" w:cs="Courier New" w:hint="default"/>
      </w:rPr>
    </w:lvl>
    <w:lvl w:ilvl="2" w:tplc="5C36E960" w:tentative="1">
      <w:start w:val="1"/>
      <w:numFmt w:val="bullet"/>
      <w:lvlText w:val=""/>
      <w:lvlJc w:val="left"/>
      <w:pPr>
        <w:ind w:left="2160" w:hanging="360"/>
      </w:pPr>
      <w:rPr>
        <w:rFonts w:ascii="Wingdings" w:hAnsi="Wingdings" w:hint="default"/>
      </w:rPr>
    </w:lvl>
    <w:lvl w:ilvl="3" w:tplc="D06C4B6A" w:tentative="1">
      <w:start w:val="1"/>
      <w:numFmt w:val="bullet"/>
      <w:lvlText w:val=""/>
      <w:lvlJc w:val="left"/>
      <w:pPr>
        <w:ind w:left="2880" w:hanging="360"/>
      </w:pPr>
      <w:rPr>
        <w:rFonts w:ascii="Symbol" w:hAnsi="Symbol" w:hint="default"/>
      </w:rPr>
    </w:lvl>
    <w:lvl w:ilvl="4" w:tplc="75E08EB6" w:tentative="1">
      <w:start w:val="1"/>
      <w:numFmt w:val="bullet"/>
      <w:lvlText w:val="o"/>
      <w:lvlJc w:val="left"/>
      <w:pPr>
        <w:ind w:left="3600" w:hanging="360"/>
      </w:pPr>
      <w:rPr>
        <w:rFonts w:ascii="Courier New" w:hAnsi="Courier New" w:cs="Courier New" w:hint="default"/>
      </w:rPr>
    </w:lvl>
    <w:lvl w:ilvl="5" w:tplc="6A98B33E" w:tentative="1">
      <w:start w:val="1"/>
      <w:numFmt w:val="bullet"/>
      <w:lvlText w:val=""/>
      <w:lvlJc w:val="left"/>
      <w:pPr>
        <w:ind w:left="4320" w:hanging="360"/>
      </w:pPr>
      <w:rPr>
        <w:rFonts w:ascii="Wingdings" w:hAnsi="Wingdings" w:hint="default"/>
      </w:rPr>
    </w:lvl>
    <w:lvl w:ilvl="6" w:tplc="F0023CE6" w:tentative="1">
      <w:start w:val="1"/>
      <w:numFmt w:val="bullet"/>
      <w:lvlText w:val=""/>
      <w:lvlJc w:val="left"/>
      <w:pPr>
        <w:ind w:left="5040" w:hanging="360"/>
      </w:pPr>
      <w:rPr>
        <w:rFonts w:ascii="Symbol" w:hAnsi="Symbol" w:hint="default"/>
      </w:rPr>
    </w:lvl>
    <w:lvl w:ilvl="7" w:tplc="A8543830" w:tentative="1">
      <w:start w:val="1"/>
      <w:numFmt w:val="bullet"/>
      <w:lvlText w:val="o"/>
      <w:lvlJc w:val="left"/>
      <w:pPr>
        <w:ind w:left="5760" w:hanging="360"/>
      </w:pPr>
      <w:rPr>
        <w:rFonts w:ascii="Courier New" w:hAnsi="Courier New" w:cs="Courier New" w:hint="default"/>
      </w:rPr>
    </w:lvl>
    <w:lvl w:ilvl="8" w:tplc="0E52B4FA"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92CDE"/>
    <w:multiLevelType w:val="hybridMultilevel"/>
    <w:tmpl w:val="294E0C4C"/>
    <w:lvl w:ilvl="0" w:tplc="8EE4596E">
      <w:start w:val="1"/>
      <w:numFmt w:val="bullet"/>
      <w:lvlText w:val=""/>
      <w:lvlJc w:val="left"/>
      <w:pPr>
        <w:ind w:left="720" w:hanging="360"/>
      </w:pPr>
      <w:rPr>
        <w:rFonts w:ascii="Symbol" w:hAnsi="Symbol" w:hint="default"/>
      </w:rPr>
    </w:lvl>
    <w:lvl w:ilvl="1" w:tplc="4C36333C" w:tentative="1">
      <w:start w:val="1"/>
      <w:numFmt w:val="bullet"/>
      <w:lvlText w:val="o"/>
      <w:lvlJc w:val="left"/>
      <w:pPr>
        <w:ind w:left="1440" w:hanging="360"/>
      </w:pPr>
      <w:rPr>
        <w:rFonts w:ascii="Courier New" w:hAnsi="Courier New" w:cs="Courier New" w:hint="default"/>
      </w:rPr>
    </w:lvl>
    <w:lvl w:ilvl="2" w:tplc="0B6A25DA" w:tentative="1">
      <w:start w:val="1"/>
      <w:numFmt w:val="bullet"/>
      <w:lvlText w:val=""/>
      <w:lvlJc w:val="left"/>
      <w:pPr>
        <w:ind w:left="2160" w:hanging="360"/>
      </w:pPr>
      <w:rPr>
        <w:rFonts w:ascii="Wingdings" w:hAnsi="Wingdings" w:hint="default"/>
      </w:rPr>
    </w:lvl>
    <w:lvl w:ilvl="3" w:tplc="90688D20" w:tentative="1">
      <w:start w:val="1"/>
      <w:numFmt w:val="bullet"/>
      <w:lvlText w:val=""/>
      <w:lvlJc w:val="left"/>
      <w:pPr>
        <w:ind w:left="2880" w:hanging="360"/>
      </w:pPr>
      <w:rPr>
        <w:rFonts w:ascii="Symbol" w:hAnsi="Symbol" w:hint="default"/>
      </w:rPr>
    </w:lvl>
    <w:lvl w:ilvl="4" w:tplc="7662E7A8" w:tentative="1">
      <w:start w:val="1"/>
      <w:numFmt w:val="bullet"/>
      <w:lvlText w:val="o"/>
      <w:lvlJc w:val="left"/>
      <w:pPr>
        <w:ind w:left="3600" w:hanging="360"/>
      </w:pPr>
      <w:rPr>
        <w:rFonts w:ascii="Courier New" w:hAnsi="Courier New" w:cs="Courier New" w:hint="default"/>
      </w:rPr>
    </w:lvl>
    <w:lvl w:ilvl="5" w:tplc="AC6631C4" w:tentative="1">
      <w:start w:val="1"/>
      <w:numFmt w:val="bullet"/>
      <w:lvlText w:val=""/>
      <w:lvlJc w:val="left"/>
      <w:pPr>
        <w:ind w:left="4320" w:hanging="360"/>
      </w:pPr>
      <w:rPr>
        <w:rFonts w:ascii="Wingdings" w:hAnsi="Wingdings" w:hint="default"/>
      </w:rPr>
    </w:lvl>
    <w:lvl w:ilvl="6" w:tplc="80FA8A2C" w:tentative="1">
      <w:start w:val="1"/>
      <w:numFmt w:val="bullet"/>
      <w:lvlText w:val=""/>
      <w:lvlJc w:val="left"/>
      <w:pPr>
        <w:ind w:left="5040" w:hanging="360"/>
      </w:pPr>
      <w:rPr>
        <w:rFonts w:ascii="Symbol" w:hAnsi="Symbol" w:hint="default"/>
      </w:rPr>
    </w:lvl>
    <w:lvl w:ilvl="7" w:tplc="33CA1E14" w:tentative="1">
      <w:start w:val="1"/>
      <w:numFmt w:val="bullet"/>
      <w:lvlText w:val="o"/>
      <w:lvlJc w:val="left"/>
      <w:pPr>
        <w:ind w:left="5760" w:hanging="360"/>
      </w:pPr>
      <w:rPr>
        <w:rFonts w:ascii="Courier New" w:hAnsi="Courier New" w:cs="Courier New" w:hint="default"/>
      </w:rPr>
    </w:lvl>
    <w:lvl w:ilvl="8" w:tplc="5FC48088" w:tentative="1">
      <w:start w:val="1"/>
      <w:numFmt w:val="bullet"/>
      <w:lvlText w:val=""/>
      <w:lvlJc w:val="left"/>
      <w:pPr>
        <w:ind w:left="6480" w:hanging="360"/>
      </w:pPr>
      <w:rPr>
        <w:rFonts w:ascii="Wingdings" w:hAnsi="Wingdings" w:hint="default"/>
      </w:rPr>
    </w:lvl>
  </w:abstractNum>
  <w:abstractNum w:abstractNumId="11" w15:restartNumberingAfterBreak="0">
    <w:nsid w:val="3C1539C0"/>
    <w:multiLevelType w:val="hybridMultilevel"/>
    <w:tmpl w:val="675E0930"/>
    <w:lvl w:ilvl="0" w:tplc="B0D42E54">
      <w:start w:val="1"/>
      <w:numFmt w:val="bullet"/>
      <w:lvlText w:val=""/>
      <w:lvlJc w:val="left"/>
      <w:pPr>
        <w:ind w:left="720" w:hanging="360"/>
      </w:pPr>
      <w:rPr>
        <w:rFonts w:ascii="Symbol" w:hAnsi="Symbol" w:hint="default"/>
      </w:rPr>
    </w:lvl>
    <w:lvl w:ilvl="1" w:tplc="CF52F7E6" w:tentative="1">
      <w:start w:val="1"/>
      <w:numFmt w:val="bullet"/>
      <w:lvlText w:val="o"/>
      <w:lvlJc w:val="left"/>
      <w:pPr>
        <w:ind w:left="1440" w:hanging="360"/>
      </w:pPr>
      <w:rPr>
        <w:rFonts w:ascii="Courier New" w:hAnsi="Courier New" w:cs="Courier New" w:hint="default"/>
      </w:rPr>
    </w:lvl>
    <w:lvl w:ilvl="2" w:tplc="E46CB500" w:tentative="1">
      <w:start w:val="1"/>
      <w:numFmt w:val="bullet"/>
      <w:lvlText w:val=""/>
      <w:lvlJc w:val="left"/>
      <w:pPr>
        <w:ind w:left="2160" w:hanging="360"/>
      </w:pPr>
      <w:rPr>
        <w:rFonts w:ascii="Wingdings" w:hAnsi="Wingdings" w:hint="default"/>
      </w:rPr>
    </w:lvl>
    <w:lvl w:ilvl="3" w:tplc="2FC61FDE" w:tentative="1">
      <w:start w:val="1"/>
      <w:numFmt w:val="bullet"/>
      <w:lvlText w:val=""/>
      <w:lvlJc w:val="left"/>
      <w:pPr>
        <w:ind w:left="2880" w:hanging="360"/>
      </w:pPr>
      <w:rPr>
        <w:rFonts w:ascii="Symbol" w:hAnsi="Symbol" w:hint="default"/>
      </w:rPr>
    </w:lvl>
    <w:lvl w:ilvl="4" w:tplc="F984FA24" w:tentative="1">
      <w:start w:val="1"/>
      <w:numFmt w:val="bullet"/>
      <w:lvlText w:val="o"/>
      <w:lvlJc w:val="left"/>
      <w:pPr>
        <w:ind w:left="3600" w:hanging="360"/>
      </w:pPr>
      <w:rPr>
        <w:rFonts w:ascii="Courier New" w:hAnsi="Courier New" w:cs="Courier New" w:hint="default"/>
      </w:rPr>
    </w:lvl>
    <w:lvl w:ilvl="5" w:tplc="0386A86A" w:tentative="1">
      <w:start w:val="1"/>
      <w:numFmt w:val="bullet"/>
      <w:lvlText w:val=""/>
      <w:lvlJc w:val="left"/>
      <w:pPr>
        <w:ind w:left="4320" w:hanging="360"/>
      </w:pPr>
      <w:rPr>
        <w:rFonts w:ascii="Wingdings" w:hAnsi="Wingdings" w:hint="default"/>
      </w:rPr>
    </w:lvl>
    <w:lvl w:ilvl="6" w:tplc="6B0C184A" w:tentative="1">
      <w:start w:val="1"/>
      <w:numFmt w:val="bullet"/>
      <w:lvlText w:val=""/>
      <w:lvlJc w:val="left"/>
      <w:pPr>
        <w:ind w:left="5040" w:hanging="360"/>
      </w:pPr>
      <w:rPr>
        <w:rFonts w:ascii="Symbol" w:hAnsi="Symbol" w:hint="default"/>
      </w:rPr>
    </w:lvl>
    <w:lvl w:ilvl="7" w:tplc="1CD6BA1E" w:tentative="1">
      <w:start w:val="1"/>
      <w:numFmt w:val="bullet"/>
      <w:lvlText w:val="o"/>
      <w:lvlJc w:val="left"/>
      <w:pPr>
        <w:ind w:left="5760" w:hanging="360"/>
      </w:pPr>
      <w:rPr>
        <w:rFonts w:ascii="Courier New" w:hAnsi="Courier New" w:cs="Courier New" w:hint="default"/>
      </w:rPr>
    </w:lvl>
    <w:lvl w:ilvl="8" w:tplc="BF4EA5C6" w:tentative="1">
      <w:start w:val="1"/>
      <w:numFmt w:val="bullet"/>
      <w:lvlText w:val=""/>
      <w:lvlJc w:val="left"/>
      <w:pPr>
        <w:ind w:left="6480" w:hanging="360"/>
      </w:pPr>
      <w:rPr>
        <w:rFonts w:ascii="Wingdings" w:hAnsi="Wingdings" w:hint="default"/>
      </w:rPr>
    </w:lvl>
  </w:abstractNum>
  <w:abstractNum w:abstractNumId="12" w15:restartNumberingAfterBreak="0">
    <w:nsid w:val="408E502C"/>
    <w:multiLevelType w:val="hybridMultilevel"/>
    <w:tmpl w:val="C2165F90"/>
    <w:lvl w:ilvl="0" w:tplc="A64EB244">
      <w:start w:val="1"/>
      <w:numFmt w:val="bullet"/>
      <w:lvlText w:val=""/>
      <w:lvlJc w:val="left"/>
      <w:pPr>
        <w:ind w:left="720" w:hanging="360"/>
      </w:pPr>
      <w:rPr>
        <w:rFonts w:ascii="Symbol" w:hAnsi="Symbol" w:hint="default"/>
      </w:rPr>
    </w:lvl>
    <w:lvl w:ilvl="1" w:tplc="62B06ABE" w:tentative="1">
      <w:start w:val="1"/>
      <w:numFmt w:val="bullet"/>
      <w:lvlText w:val="o"/>
      <w:lvlJc w:val="left"/>
      <w:pPr>
        <w:ind w:left="1440" w:hanging="360"/>
      </w:pPr>
      <w:rPr>
        <w:rFonts w:ascii="Courier New" w:hAnsi="Courier New" w:cs="Courier New" w:hint="default"/>
      </w:rPr>
    </w:lvl>
    <w:lvl w:ilvl="2" w:tplc="88385AA6" w:tentative="1">
      <w:start w:val="1"/>
      <w:numFmt w:val="bullet"/>
      <w:lvlText w:val=""/>
      <w:lvlJc w:val="left"/>
      <w:pPr>
        <w:ind w:left="2160" w:hanging="360"/>
      </w:pPr>
      <w:rPr>
        <w:rFonts w:ascii="Wingdings" w:hAnsi="Wingdings" w:hint="default"/>
      </w:rPr>
    </w:lvl>
    <w:lvl w:ilvl="3" w:tplc="13CE39A8" w:tentative="1">
      <w:start w:val="1"/>
      <w:numFmt w:val="bullet"/>
      <w:lvlText w:val=""/>
      <w:lvlJc w:val="left"/>
      <w:pPr>
        <w:ind w:left="2880" w:hanging="360"/>
      </w:pPr>
      <w:rPr>
        <w:rFonts w:ascii="Symbol" w:hAnsi="Symbol" w:hint="default"/>
      </w:rPr>
    </w:lvl>
    <w:lvl w:ilvl="4" w:tplc="6FDCEC86" w:tentative="1">
      <w:start w:val="1"/>
      <w:numFmt w:val="bullet"/>
      <w:lvlText w:val="o"/>
      <w:lvlJc w:val="left"/>
      <w:pPr>
        <w:ind w:left="3600" w:hanging="360"/>
      </w:pPr>
      <w:rPr>
        <w:rFonts w:ascii="Courier New" w:hAnsi="Courier New" w:cs="Courier New" w:hint="default"/>
      </w:rPr>
    </w:lvl>
    <w:lvl w:ilvl="5" w:tplc="6626278A" w:tentative="1">
      <w:start w:val="1"/>
      <w:numFmt w:val="bullet"/>
      <w:lvlText w:val=""/>
      <w:lvlJc w:val="left"/>
      <w:pPr>
        <w:ind w:left="4320" w:hanging="360"/>
      </w:pPr>
      <w:rPr>
        <w:rFonts w:ascii="Wingdings" w:hAnsi="Wingdings" w:hint="default"/>
      </w:rPr>
    </w:lvl>
    <w:lvl w:ilvl="6" w:tplc="2416B46E" w:tentative="1">
      <w:start w:val="1"/>
      <w:numFmt w:val="bullet"/>
      <w:lvlText w:val=""/>
      <w:lvlJc w:val="left"/>
      <w:pPr>
        <w:ind w:left="5040" w:hanging="360"/>
      </w:pPr>
      <w:rPr>
        <w:rFonts w:ascii="Symbol" w:hAnsi="Symbol" w:hint="default"/>
      </w:rPr>
    </w:lvl>
    <w:lvl w:ilvl="7" w:tplc="7F742AA6" w:tentative="1">
      <w:start w:val="1"/>
      <w:numFmt w:val="bullet"/>
      <w:lvlText w:val="o"/>
      <w:lvlJc w:val="left"/>
      <w:pPr>
        <w:ind w:left="5760" w:hanging="360"/>
      </w:pPr>
      <w:rPr>
        <w:rFonts w:ascii="Courier New" w:hAnsi="Courier New" w:cs="Courier New" w:hint="default"/>
      </w:rPr>
    </w:lvl>
    <w:lvl w:ilvl="8" w:tplc="6FCA3964" w:tentative="1">
      <w:start w:val="1"/>
      <w:numFmt w:val="bullet"/>
      <w:lvlText w:val=""/>
      <w:lvlJc w:val="left"/>
      <w:pPr>
        <w:ind w:left="6480" w:hanging="360"/>
      </w:pPr>
      <w:rPr>
        <w:rFonts w:ascii="Wingdings" w:hAnsi="Wingdings" w:hint="default"/>
      </w:rPr>
    </w:lvl>
  </w:abstractNum>
  <w:abstractNum w:abstractNumId="13" w15:restartNumberingAfterBreak="0">
    <w:nsid w:val="42D525ED"/>
    <w:multiLevelType w:val="hybridMultilevel"/>
    <w:tmpl w:val="B1D0158C"/>
    <w:lvl w:ilvl="0" w:tplc="A3C8CAC6">
      <w:start w:val="1"/>
      <w:numFmt w:val="decimal"/>
      <w:lvlText w:val="%1)"/>
      <w:lvlJc w:val="left"/>
      <w:pPr>
        <w:ind w:left="720" w:hanging="360"/>
      </w:pPr>
      <w:rPr>
        <w:rFonts w:hint="default"/>
      </w:rPr>
    </w:lvl>
    <w:lvl w:ilvl="1" w:tplc="B5866718" w:tentative="1">
      <w:start w:val="1"/>
      <w:numFmt w:val="lowerLetter"/>
      <w:lvlText w:val="%2."/>
      <w:lvlJc w:val="left"/>
      <w:pPr>
        <w:ind w:left="1440" w:hanging="360"/>
      </w:pPr>
    </w:lvl>
    <w:lvl w:ilvl="2" w:tplc="7ED88AA8" w:tentative="1">
      <w:start w:val="1"/>
      <w:numFmt w:val="lowerRoman"/>
      <w:lvlText w:val="%3."/>
      <w:lvlJc w:val="right"/>
      <w:pPr>
        <w:ind w:left="2160" w:hanging="180"/>
      </w:pPr>
    </w:lvl>
    <w:lvl w:ilvl="3" w:tplc="D0E2FD00" w:tentative="1">
      <w:start w:val="1"/>
      <w:numFmt w:val="decimal"/>
      <w:lvlText w:val="%4."/>
      <w:lvlJc w:val="left"/>
      <w:pPr>
        <w:ind w:left="2880" w:hanging="360"/>
      </w:pPr>
    </w:lvl>
    <w:lvl w:ilvl="4" w:tplc="A48E80C4" w:tentative="1">
      <w:start w:val="1"/>
      <w:numFmt w:val="lowerLetter"/>
      <w:lvlText w:val="%5."/>
      <w:lvlJc w:val="left"/>
      <w:pPr>
        <w:ind w:left="3600" w:hanging="360"/>
      </w:pPr>
    </w:lvl>
    <w:lvl w:ilvl="5" w:tplc="51BAD362" w:tentative="1">
      <w:start w:val="1"/>
      <w:numFmt w:val="lowerRoman"/>
      <w:lvlText w:val="%6."/>
      <w:lvlJc w:val="right"/>
      <w:pPr>
        <w:ind w:left="4320" w:hanging="180"/>
      </w:pPr>
    </w:lvl>
    <w:lvl w:ilvl="6" w:tplc="057CB9EC" w:tentative="1">
      <w:start w:val="1"/>
      <w:numFmt w:val="decimal"/>
      <w:lvlText w:val="%7."/>
      <w:lvlJc w:val="left"/>
      <w:pPr>
        <w:ind w:left="5040" w:hanging="360"/>
      </w:pPr>
    </w:lvl>
    <w:lvl w:ilvl="7" w:tplc="3692F85A" w:tentative="1">
      <w:start w:val="1"/>
      <w:numFmt w:val="lowerLetter"/>
      <w:lvlText w:val="%8."/>
      <w:lvlJc w:val="left"/>
      <w:pPr>
        <w:ind w:left="5760" w:hanging="360"/>
      </w:pPr>
    </w:lvl>
    <w:lvl w:ilvl="8" w:tplc="1666CDA8" w:tentative="1">
      <w:start w:val="1"/>
      <w:numFmt w:val="lowerRoman"/>
      <w:lvlText w:val="%9."/>
      <w:lvlJc w:val="right"/>
      <w:pPr>
        <w:ind w:left="6480" w:hanging="180"/>
      </w:pPr>
    </w:lvl>
  </w:abstractNum>
  <w:abstractNum w:abstractNumId="14" w15:restartNumberingAfterBreak="0">
    <w:nsid w:val="44216449"/>
    <w:multiLevelType w:val="hybridMultilevel"/>
    <w:tmpl w:val="60E244E0"/>
    <w:lvl w:ilvl="0" w:tplc="EEBAF0A4">
      <w:start w:val="1"/>
      <w:numFmt w:val="decimal"/>
      <w:lvlText w:val="%1."/>
      <w:lvlJc w:val="left"/>
      <w:pPr>
        <w:ind w:left="720" w:hanging="360"/>
      </w:pPr>
    </w:lvl>
    <w:lvl w:ilvl="1" w:tplc="51129970" w:tentative="1">
      <w:start w:val="1"/>
      <w:numFmt w:val="lowerLetter"/>
      <w:lvlText w:val="%2."/>
      <w:lvlJc w:val="left"/>
      <w:pPr>
        <w:ind w:left="1440" w:hanging="360"/>
      </w:pPr>
    </w:lvl>
    <w:lvl w:ilvl="2" w:tplc="C226CBF6" w:tentative="1">
      <w:start w:val="1"/>
      <w:numFmt w:val="lowerRoman"/>
      <w:lvlText w:val="%3."/>
      <w:lvlJc w:val="right"/>
      <w:pPr>
        <w:ind w:left="2160" w:hanging="180"/>
      </w:pPr>
    </w:lvl>
    <w:lvl w:ilvl="3" w:tplc="5C3CE332" w:tentative="1">
      <w:start w:val="1"/>
      <w:numFmt w:val="decimal"/>
      <w:lvlText w:val="%4."/>
      <w:lvlJc w:val="left"/>
      <w:pPr>
        <w:ind w:left="2880" w:hanging="360"/>
      </w:pPr>
    </w:lvl>
    <w:lvl w:ilvl="4" w:tplc="8CE24BBE" w:tentative="1">
      <w:start w:val="1"/>
      <w:numFmt w:val="lowerLetter"/>
      <w:lvlText w:val="%5."/>
      <w:lvlJc w:val="left"/>
      <w:pPr>
        <w:ind w:left="3600" w:hanging="360"/>
      </w:pPr>
    </w:lvl>
    <w:lvl w:ilvl="5" w:tplc="0A56E102" w:tentative="1">
      <w:start w:val="1"/>
      <w:numFmt w:val="lowerRoman"/>
      <w:lvlText w:val="%6."/>
      <w:lvlJc w:val="right"/>
      <w:pPr>
        <w:ind w:left="4320" w:hanging="180"/>
      </w:pPr>
    </w:lvl>
    <w:lvl w:ilvl="6" w:tplc="CB8E9872" w:tentative="1">
      <w:start w:val="1"/>
      <w:numFmt w:val="decimal"/>
      <w:lvlText w:val="%7."/>
      <w:lvlJc w:val="left"/>
      <w:pPr>
        <w:ind w:left="5040" w:hanging="360"/>
      </w:pPr>
    </w:lvl>
    <w:lvl w:ilvl="7" w:tplc="F662C72C" w:tentative="1">
      <w:start w:val="1"/>
      <w:numFmt w:val="lowerLetter"/>
      <w:lvlText w:val="%8."/>
      <w:lvlJc w:val="left"/>
      <w:pPr>
        <w:ind w:left="5760" w:hanging="360"/>
      </w:pPr>
    </w:lvl>
    <w:lvl w:ilvl="8" w:tplc="89F2A0D4" w:tentative="1">
      <w:start w:val="1"/>
      <w:numFmt w:val="lowerRoman"/>
      <w:lvlText w:val="%9."/>
      <w:lvlJc w:val="right"/>
      <w:pPr>
        <w:ind w:left="6480" w:hanging="180"/>
      </w:pPr>
    </w:lvl>
  </w:abstractNum>
  <w:abstractNum w:abstractNumId="15" w15:restartNumberingAfterBreak="0">
    <w:nsid w:val="489F3545"/>
    <w:multiLevelType w:val="hybridMultilevel"/>
    <w:tmpl w:val="9556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F1D82"/>
    <w:multiLevelType w:val="hybridMultilevel"/>
    <w:tmpl w:val="734A7706"/>
    <w:lvl w:ilvl="0" w:tplc="C7ACB2F0">
      <w:start w:val="1"/>
      <w:numFmt w:val="decimal"/>
      <w:lvlText w:val="%1."/>
      <w:lvlJc w:val="left"/>
      <w:pPr>
        <w:ind w:left="720" w:hanging="360"/>
      </w:pPr>
      <w:rPr>
        <w:rFonts w:hint="default"/>
      </w:rPr>
    </w:lvl>
    <w:lvl w:ilvl="1" w:tplc="0EB8E5CA" w:tentative="1">
      <w:start w:val="1"/>
      <w:numFmt w:val="lowerLetter"/>
      <w:lvlText w:val="%2."/>
      <w:lvlJc w:val="left"/>
      <w:pPr>
        <w:ind w:left="1440" w:hanging="360"/>
      </w:pPr>
    </w:lvl>
    <w:lvl w:ilvl="2" w:tplc="0E123D9A" w:tentative="1">
      <w:start w:val="1"/>
      <w:numFmt w:val="lowerRoman"/>
      <w:lvlText w:val="%3."/>
      <w:lvlJc w:val="right"/>
      <w:pPr>
        <w:ind w:left="2160" w:hanging="180"/>
      </w:pPr>
    </w:lvl>
    <w:lvl w:ilvl="3" w:tplc="893C5DF6" w:tentative="1">
      <w:start w:val="1"/>
      <w:numFmt w:val="decimal"/>
      <w:lvlText w:val="%4."/>
      <w:lvlJc w:val="left"/>
      <w:pPr>
        <w:ind w:left="2880" w:hanging="360"/>
      </w:pPr>
    </w:lvl>
    <w:lvl w:ilvl="4" w:tplc="33BE7D04" w:tentative="1">
      <w:start w:val="1"/>
      <w:numFmt w:val="lowerLetter"/>
      <w:lvlText w:val="%5."/>
      <w:lvlJc w:val="left"/>
      <w:pPr>
        <w:ind w:left="3600" w:hanging="360"/>
      </w:pPr>
    </w:lvl>
    <w:lvl w:ilvl="5" w:tplc="9C3C3B1C" w:tentative="1">
      <w:start w:val="1"/>
      <w:numFmt w:val="lowerRoman"/>
      <w:lvlText w:val="%6."/>
      <w:lvlJc w:val="right"/>
      <w:pPr>
        <w:ind w:left="4320" w:hanging="180"/>
      </w:pPr>
    </w:lvl>
    <w:lvl w:ilvl="6" w:tplc="0DE0B182" w:tentative="1">
      <w:start w:val="1"/>
      <w:numFmt w:val="decimal"/>
      <w:lvlText w:val="%7."/>
      <w:lvlJc w:val="left"/>
      <w:pPr>
        <w:ind w:left="5040" w:hanging="360"/>
      </w:pPr>
    </w:lvl>
    <w:lvl w:ilvl="7" w:tplc="6A00F8DA" w:tentative="1">
      <w:start w:val="1"/>
      <w:numFmt w:val="lowerLetter"/>
      <w:lvlText w:val="%8."/>
      <w:lvlJc w:val="left"/>
      <w:pPr>
        <w:ind w:left="5760" w:hanging="360"/>
      </w:pPr>
    </w:lvl>
    <w:lvl w:ilvl="8" w:tplc="4EBE2328"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9258E288">
      <w:start w:val="1"/>
      <w:numFmt w:val="decimal"/>
      <w:lvlText w:val="%1."/>
      <w:lvlJc w:val="left"/>
      <w:pPr>
        <w:ind w:left="1080" w:hanging="360"/>
      </w:pPr>
    </w:lvl>
    <w:lvl w:ilvl="1" w:tplc="FC085ECC" w:tentative="1">
      <w:start w:val="1"/>
      <w:numFmt w:val="lowerLetter"/>
      <w:lvlText w:val="%2."/>
      <w:lvlJc w:val="left"/>
      <w:pPr>
        <w:ind w:left="1800" w:hanging="360"/>
      </w:pPr>
    </w:lvl>
    <w:lvl w:ilvl="2" w:tplc="1B6C5286" w:tentative="1">
      <w:start w:val="1"/>
      <w:numFmt w:val="lowerRoman"/>
      <w:lvlText w:val="%3."/>
      <w:lvlJc w:val="right"/>
      <w:pPr>
        <w:ind w:left="2520" w:hanging="180"/>
      </w:pPr>
    </w:lvl>
    <w:lvl w:ilvl="3" w:tplc="42B80C7A" w:tentative="1">
      <w:start w:val="1"/>
      <w:numFmt w:val="decimal"/>
      <w:lvlText w:val="%4."/>
      <w:lvlJc w:val="left"/>
      <w:pPr>
        <w:ind w:left="3240" w:hanging="360"/>
      </w:pPr>
    </w:lvl>
    <w:lvl w:ilvl="4" w:tplc="1C1CB632" w:tentative="1">
      <w:start w:val="1"/>
      <w:numFmt w:val="lowerLetter"/>
      <w:lvlText w:val="%5."/>
      <w:lvlJc w:val="left"/>
      <w:pPr>
        <w:ind w:left="3960" w:hanging="360"/>
      </w:pPr>
    </w:lvl>
    <w:lvl w:ilvl="5" w:tplc="2CE0E44C" w:tentative="1">
      <w:start w:val="1"/>
      <w:numFmt w:val="lowerRoman"/>
      <w:lvlText w:val="%6."/>
      <w:lvlJc w:val="right"/>
      <w:pPr>
        <w:ind w:left="4680" w:hanging="180"/>
      </w:pPr>
    </w:lvl>
    <w:lvl w:ilvl="6" w:tplc="BCCA050E" w:tentative="1">
      <w:start w:val="1"/>
      <w:numFmt w:val="decimal"/>
      <w:lvlText w:val="%7."/>
      <w:lvlJc w:val="left"/>
      <w:pPr>
        <w:ind w:left="5400" w:hanging="360"/>
      </w:pPr>
    </w:lvl>
    <w:lvl w:ilvl="7" w:tplc="56268BEC" w:tentative="1">
      <w:start w:val="1"/>
      <w:numFmt w:val="lowerLetter"/>
      <w:lvlText w:val="%8."/>
      <w:lvlJc w:val="left"/>
      <w:pPr>
        <w:ind w:left="6120" w:hanging="360"/>
      </w:pPr>
    </w:lvl>
    <w:lvl w:ilvl="8" w:tplc="5F084770" w:tentative="1">
      <w:start w:val="1"/>
      <w:numFmt w:val="lowerRoman"/>
      <w:lvlText w:val="%9."/>
      <w:lvlJc w:val="right"/>
      <w:pPr>
        <w:ind w:left="6840" w:hanging="180"/>
      </w:pPr>
    </w:lvl>
  </w:abstractNum>
  <w:abstractNum w:abstractNumId="19" w15:restartNumberingAfterBreak="0">
    <w:nsid w:val="683E6C4F"/>
    <w:multiLevelType w:val="hybridMultilevel"/>
    <w:tmpl w:val="E39A3936"/>
    <w:lvl w:ilvl="0" w:tplc="1D220942">
      <w:start w:val="1"/>
      <w:numFmt w:val="bullet"/>
      <w:lvlText w:val=""/>
      <w:lvlJc w:val="left"/>
      <w:pPr>
        <w:ind w:left="720" w:hanging="360"/>
      </w:pPr>
      <w:rPr>
        <w:rFonts w:ascii="Symbol" w:hAnsi="Symbol" w:hint="default"/>
      </w:rPr>
    </w:lvl>
    <w:lvl w:ilvl="1" w:tplc="9EE68D04" w:tentative="1">
      <w:start w:val="1"/>
      <w:numFmt w:val="bullet"/>
      <w:lvlText w:val="o"/>
      <w:lvlJc w:val="left"/>
      <w:pPr>
        <w:ind w:left="1440" w:hanging="360"/>
      </w:pPr>
      <w:rPr>
        <w:rFonts w:ascii="Courier New" w:hAnsi="Courier New" w:cs="Courier New" w:hint="default"/>
      </w:rPr>
    </w:lvl>
    <w:lvl w:ilvl="2" w:tplc="53820D4C" w:tentative="1">
      <w:start w:val="1"/>
      <w:numFmt w:val="bullet"/>
      <w:lvlText w:val=""/>
      <w:lvlJc w:val="left"/>
      <w:pPr>
        <w:ind w:left="2160" w:hanging="360"/>
      </w:pPr>
      <w:rPr>
        <w:rFonts w:ascii="Wingdings" w:hAnsi="Wingdings" w:hint="default"/>
      </w:rPr>
    </w:lvl>
    <w:lvl w:ilvl="3" w:tplc="8A1CE9A6" w:tentative="1">
      <w:start w:val="1"/>
      <w:numFmt w:val="bullet"/>
      <w:lvlText w:val=""/>
      <w:lvlJc w:val="left"/>
      <w:pPr>
        <w:ind w:left="2880" w:hanging="360"/>
      </w:pPr>
      <w:rPr>
        <w:rFonts w:ascii="Symbol" w:hAnsi="Symbol" w:hint="default"/>
      </w:rPr>
    </w:lvl>
    <w:lvl w:ilvl="4" w:tplc="3CA27948" w:tentative="1">
      <w:start w:val="1"/>
      <w:numFmt w:val="bullet"/>
      <w:lvlText w:val="o"/>
      <w:lvlJc w:val="left"/>
      <w:pPr>
        <w:ind w:left="3600" w:hanging="360"/>
      </w:pPr>
      <w:rPr>
        <w:rFonts w:ascii="Courier New" w:hAnsi="Courier New" w:cs="Courier New" w:hint="default"/>
      </w:rPr>
    </w:lvl>
    <w:lvl w:ilvl="5" w:tplc="3580D846" w:tentative="1">
      <w:start w:val="1"/>
      <w:numFmt w:val="bullet"/>
      <w:lvlText w:val=""/>
      <w:lvlJc w:val="left"/>
      <w:pPr>
        <w:ind w:left="4320" w:hanging="360"/>
      </w:pPr>
      <w:rPr>
        <w:rFonts w:ascii="Wingdings" w:hAnsi="Wingdings" w:hint="default"/>
      </w:rPr>
    </w:lvl>
    <w:lvl w:ilvl="6" w:tplc="B0E4A208" w:tentative="1">
      <w:start w:val="1"/>
      <w:numFmt w:val="bullet"/>
      <w:lvlText w:val=""/>
      <w:lvlJc w:val="left"/>
      <w:pPr>
        <w:ind w:left="5040" w:hanging="360"/>
      </w:pPr>
      <w:rPr>
        <w:rFonts w:ascii="Symbol" w:hAnsi="Symbol" w:hint="default"/>
      </w:rPr>
    </w:lvl>
    <w:lvl w:ilvl="7" w:tplc="89D67D02" w:tentative="1">
      <w:start w:val="1"/>
      <w:numFmt w:val="bullet"/>
      <w:lvlText w:val="o"/>
      <w:lvlJc w:val="left"/>
      <w:pPr>
        <w:ind w:left="5760" w:hanging="360"/>
      </w:pPr>
      <w:rPr>
        <w:rFonts w:ascii="Courier New" w:hAnsi="Courier New" w:cs="Courier New" w:hint="default"/>
      </w:rPr>
    </w:lvl>
    <w:lvl w:ilvl="8" w:tplc="2C5AEBE6" w:tentative="1">
      <w:start w:val="1"/>
      <w:numFmt w:val="bullet"/>
      <w:lvlText w:val=""/>
      <w:lvlJc w:val="left"/>
      <w:pPr>
        <w:ind w:left="6480" w:hanging="360"/>
      </w:pPr>
      <w:rPr>
        <w:rFonts w:ascii="Wingdings" w:hAnsi="Wingdings" w:hint="default"/>
      </w:rPr>
    </w:lvl>
  </w:abstractNum>
  <w:abstractNum w:abstractNumId="20" w15:restartNumberingAfterBreak="0">
    <w:nsid w:val="7DBC6F29"/>
    <w:multiLevelType w:val="multilevel"/>
    <w:tmpl w:val="C6A8CCEA"/>
    <w:numStyleLink w:val="Headings"/>
  </w:abstractNum>
  <w:abstractNum w:abstractNumId="2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2"/>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8"/>
  </w:num>
  <w:num w:numId="9">
    <w:abstractNumId w:val="11"/>
  </w:num>
  <w:num w:numId="10">
    <w:abstractNumId w:val="9"/>
  </w:num>
  <w:num w:numId="11">
    <w:abstractNumId w:val="3"/>
  </w:num>
  <w:num w:numId="12">
    <w:abstractNumId w:val="21"/>
  </w:num>
  <w:num w:numId="13">
    <w:abstractNumId w:val="16"/>
  </w:num>
  <w:num w:numId="14">
    <w:abstractNumId w:val="5"/>
  </w:num>
  <w:num w:numId="15">
    <w:abstractNumId w:val="14"/>
  </w:num>
  <w:num w:numId="16">
    <w:abstractNumId w:val="18"/>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4">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5">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6">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7">
    <w:abstractNumId w:val="7"/>
  </w:num>
  <w:num w:numId="28">
    <w:abstractNumId w:val="13"/>
  </w:num>
  <w:num w:numId="29">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0">
    <w:abstractNumId w:val="4"/>
    <w:lvlOverride w:ilvl="0">
      <w:startOverride w:val="1"/>
      <w:lvl w:ilvl="0">
        <w:start w:val="1"/>
        <w:numFmt w:val="decimal"/>
        <w:pStyle w:val="Heading1"/>
        <w:lvlText w:val="%1"/>
        <w:lvlJc w:val="left"/>
        <w:pPr>
          <w:tabs>
            <w:tab w:val="num" w:pos="567"/>
          </w:tabs>
          <w:ind w:left="567" w:hanging="567"/>
        </w:pPr>
        <w:rPr>
          <w:rFonts w:hint="default"/>
        </w:rPr>
      </w:lvl>
    </w:lvlOverride>
    <w:lvlOverride w:ilvl="1">
      <w:startOverride w:val="1"/>
      <w:lvl w:ilvl="1">
        <w:start w:val="1"/>
        <w:numFmt w:val="decimal"/>
        <w:pStyle w:val="Heading2"/>
        <w:lvlText w:val="%1.%2"/>
        <w:lvlJc w:val="left"/>
        <w:pPr>
          <w:tabs>
            <w:tab w:val="num" w:pos="567"/>
          </w:tabs>
          <w:ind w:left="567" w:hanging="567"/>
        </w:pPr>
        <w:rPr>
          <w:rFonts w:hint="default"/>
        </w:rPr>
      </w:lvl>
    </w:lvlOverride>
    <w:lvlOverride w:ilvl="2">
      <w:startOverride w:val="1"/>
      <w:lvl w:ilvl="2">
        <w:start w:val="1"/>
        <w:numFmt w:val="decimal"/>
        <w:pStyle w:val="Heading3"/>
        <w:lvlText w:val="%1.%2.%3"/>
        <w:lvlJc w:val="left"/>
        <w:pPr>
          <w:tabs>
            <w:tab w:val="num" w:pos="567"/>
          </w:tabs>
          <w:ind w:left="567" w:hanging="567"/>
        </w:pPr>
        <w:rPr>
          <w:rFonts w:hint="default"/>
        </w:rPr>
      </w:lvl>
    </w:lvlOverride>
    <w:lvlOverride w:ilvl="3">
      <w:startOverride w:val="1"/>
      <w:lvl w:ilvl="3">
        <w:start w:val="1"/>
        <w:numFmt w:val="decimal"/>
        <w:pStyle w:val="Heading4"/>
        <w:lvlText w:val="%1.%2.%3.%4"/>
        <w:lvlJc w:val="left"/>
        <w:pPr>
          <w:tabs>
            <w:tab w:val="num" w:pos="567"/>
          </w:tabs>
          <w:ind w:left="567" w:hanging="567"/>
        </w:pPr>
        <w:rPr>
          <w:rFonts w:hint="default"/>
        </w:rPr>
      </w:lvl>
    </w:lvlOverride>
    <w:lvlOverride w:ilvl="4">
      <w:startOverride w:val="1"/>
      <w:lvl w:ilvl="4">
        <w:start w:val="1"/>
        <w:numFmt w:val="decimal"/>
        <w:pStyle w:val="Heading5"/>
        <w:lvlText w:val="%1.%2.%3.%4.%5"/>
        <w:lvlJc w:val="left"/>
        <w:pPr>
          <w:tabs>
            <w:tab w:val="num" w:pos="567"/>
          </w:tabs>
          <w:ind w:left="567" w:hanging="567"/>
        </w:pPr>
        <w:rPr>
          <w:rFonts w:hint="default"/>
        </w:rPr>
      </w:lvl>
    </w:lvlOverride>
    <w:lvlOverride w:ilvl="5">
      <w:startOverride w:val="1"/>
      <w:lvl w:ilvl="5">
        <w:start w:val="1"/>
        <w:numFmt w:val="lowerRoman"/>
        <w:lvlText w:val="%6."/>
        <w:lvlJc w:val="righ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right"/>
        <w:pPr>
          <w:tabs>
            <w:tab w:val="num" w:pos="567"/>
          </w:tabs>
          <w:ind w:left="567" w:hanging="567"/>
        </w:pPr>
        <w:rPr>
          <w:rFonts w:hint="default"/>
        </w:rPr>
      </w:lvl>
    </w:lvlOverride>
  </w:num>
  <w:num w:numId="31">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2">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3">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4">
    <w:abstractNumId w:val="1"/>
  </w:num>
  <w:num w:numId="35">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6">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A3"/>
    <w:rsid w:val="00080313"/>
    <w:rsid w:val="005B36E6"/>
    <w:rsid w:val="00752EA3"/>
    <w:rsid w:val="0096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5B08-4D9C-4B15-BBD9-EB71F860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2"/>
    <w:qFormat/>
    <w:rsid w:val="00752EA3"/>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752EA3"/>
    <w:pPr>
      <w:numPr>
        <w:ilvl w:val="1"/>
      </w:numPr>
      <w:spacing w:after="200"/>
      <w:outlineLvl w:val="1"/>
    </w:pPr>
  </w:style>
  <w:style w:type="paragraph" w:styleId="Heading3">
    <w:name w:val="heading 3"/>
    <w:basedOn w:val="Normal"/>
    <w:next w:val="Normal"/>
    <w:link w:val="Heading3Char"/>
    <w:uiPriority w:val="2"/>
    <w:qFormat/>
    <w:rsid w:val="00752EA3"/>
    <w:pPr>
      <w:keepNext/>
      <w:keepLines/>
      <w:numPr>
        <w:ilvl w:val="2"/>
        <w:numId w:val="17"/>
      </w:numPr>
      <w:spacing w:before="40" w:after="120" w:line="240" w:lineRule="auto"/>
      <w:outlineLvl w:val="2"/>
    </w:pPr>
    <w:rPr>
      <w:rFonts w:ascii="Times New Roman" w:eastAsiaTheme="majorEastAsia" w:hAnsi="Times New Roman" w:cstheme="majorBidi"/>
      <w:b/>
      <w:sz w:val="24"/>
      <w:szCs w:val="24"/>
      <w:lang w:val="en-US"/>
    </w:rPr>
  </w:style>
  <w:style w:type="paragraph" w:styleId="Heading4">
    <w:name w:val="heading 4"/>
    <w:basedOn w:val="Heading3"/>
    <w:next w:val="Normal"/>
    <w:link w:val="Heading4Char"/>
    <w:uiPriority w:val="2"/>
    <w:qFormat/>
    <w:rsid w:val="00752EA3"/>
    <w:pPr>
      <w:numPr>
        <w:ilvl w:val="3"/>
      </w:numPr>
      <w:outlineLvl w:val="3"/>
    </w:pPr>
    <w:rPr>
      <w:iCs/>
    </w:rPr>
  </w:style>
  <w:style w:type="paragraph" w:styleId="Heading5">
    <w:name w:val="heading 5"/>
    <w:basedOn w:val="Heading4"/>
    <w:next w:val="Normal"/>
    <w:link w:val="Heading5Char"/>
    <w:uiPriority w:val="2"/>
    <w:qFormat/>
    <w:rsid w:val="00752EA3"/>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52EA3"/>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752EA3"/>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752EA3"/>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752EA3"/>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752EA3"/>
    <w:rPr>
      <w:rFonts w:ascii="Times New Roman" w:eastAsiaTheme="majorEastAsia" w:hAnsi="Times New Roman" w:cstheme="majorBidi"/>
      <w:b/>
      <w:iCs/>
      <w:sz w:val="24"/>
      <w:szCs w:val="24"/>
      <w:lang w:val="en-US"/>
    </w:rPr>
  </w:style>
  <w:style w:type="character" w:styleId="Emphasis">
    <w:name w:val="Emphasis"/>
    <w:basedOn w:val="DefaultParagraphFont"/>
    <w:uiPriority w:val="20"/>
    <w:qFormat/>
    <w:rsid w:val="00752EA3"/>
    <w:rPr>
      <w:rFonts w:ascii="Times New Roman" w:hAnsi="Times New Roman"/>
      <w:i/>
      <w:iCs/>
    </w:rPr>
  </w:style>
  <w:style w:type="paragraph" w:styleId="ListParagraph">
    <w:name w:val="List Paragraph"/>
    <w:basedOn w:val="Normal"/>
    <w:uiPriority w:val="3"/>
    <w:qFormat/>
    <w:rsid w:val="00752EA3"/>
    <w:pPr>
      <w:numPr>
        <w:numId w:val="14"/>
      </w:numPr>
      <w:spacing w:before="120" w:after="240" w:line="240" w:lineRule="auto"/>
      <w:ind w:left="1434" w:hanging="357"/>
      <w:contextualSpacing/>
    </w:pPr>
    <w:rPr>
      <w:rFonts w:ascii="Times New Roman" w:eastAsia="Cambria" w:hAnsi="Times New Roman" w:cs="Times New Roman"/>
      <w:sz w:val="24"/>
      <w:szCs w:val="24"/>
      <w:lang w:val="en-US"/>
    </w:rPr>
  </w:style>
  <w:style w:type="character" w:styleId="Strong">
    <w:name w:val="Strong"/>
    <w:basedOn w:val="DefaultParagraphFont"/>
    <w:uiPriority w:val="22"/>
    <w:qFormat/>
    <w:rsid w:val="00752EA3"/>
    <w:rPr>
      <w:rFonts w:ascii="Times New Roman" w:hAnsi="Times New Roman"/>
      <w:b/>
      <w:bCs/>
    </w:rPr>
  </w:style>
  <w:style w:type="paragraph" w:styleId="NormalWeb">
    <w:name w:val="Normal (Web)"/>
    <w:basedOn w:val="Normal"/>
    <w:uiPriority w:val="99"/>
    <w:unhideWhenUsed/>
    <w:rsid w:val="00752E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2EA3"/>
    <w:pPr>
      <w:tabs>
        <w:tab w:val="center" w:pos="4844"/>
        <w:tab w:val="right" w:pos="9689"/>
      </w:tabs>
      <w:spacing w:before="120" w:after="240" w:line="240" w:lineRule="auto"/>
    </w:pPr>
    <w:rPr>
      <w:rFonts w:ascii="Times New Roman" w:hAnsi="Times New Roman"/>
      <w:b/>
      <w:sz w:val="24"/>
      <w:lang w:val="en-US"/>
    </w:rPr>
  </w:style>
  <w:style w:type="character" w:customStyle="1" w:styleId="HeaderChar">
    <w:name w:val="Header Char"/>
    <w:basedOn w:val="DefaultParagraphFont"/>
    <w:link w:val="Header"/>
    <w:uiPriority w:val="99"/>
    <w:rsid w:val="00752EA3"/>
    <w:rPr>
      <w:rFonts w:ascii="Times New Roman" w:hAnsi="Times New Roman"/>
      <w:b/>
      <w:sz w:val="24"/>
      <w:lang w:val="en-US"/>
    </w:rPr>
  </w:style>
  <w:style w:type="paragraph" w:styleId="Footer">
    <w:name w:val="footer"/>
    <w:basedOn w:val="Normal"/>
    <w:link w:val="FooterChar"/>
    <w:uiPriority w:val="99"/>
    <w:unhideWhenUsed/>
    <w:rsid w:val="00752EA3"/>
    <w:pPr>
      <w:tabs>
        <w:tab w:val="center" w:pos="4844"/>
        <w:tab w:val="right" w:pos="9689"/>
      </w:tabs>
      <w:spacing w:before="120"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752EA3"/>
    <w:rPr>
      <w:rFonts w:ascii="Times New Roman" w:hAnsi="Times New Roman"/>
      <w:sz w:val="24"/>
      <w:lang w:val="en-US"/>
    </w:rPr>
  </w:style>
  <w:style w:type="table" w:styleId="TableGrid">
    <w:name w:val="Table Grid"/>
    <w:basedOn w:val="TableNormal"/>
    <w:uiPriority w:val="59"/>
    <w:rsid w:val="00752EA3"/>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2EA3"/>
    <w:pPr>
      <w:spacing w:before="120"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752EA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52EA3"/>
    <w:rPr>
      <w:vertAlign w:val="superscript"/>
    </w:rPr>
  </w:style>
  <w:style w:type="paragraph" w:styleId="Caption">
    <w:name w:val="caption"/>
    <w:basedOn w:val="Normal"/>
    <w:next w:val="NoSpacing"/>
    <w:uiPriority w:val="35"/>
    <w:unhideWhenUsed/>
    <w:qFormat/>
    <w:rsid w:val="00752EA3"/>
    <w:pPr>
      <w:keepNext/>
      <w:spacing w:before="120" w:after="240" w:line="240" w:lineRule="auto"/>
    </w:pPr>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52EA3"/>
    <w:pPr>
      <w:spacing w:before="12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52EA3"/>
    <w:rPr>
      <w:rFonts w:ascii="Tahoma" w:hAnsi="Tahoma" w:cs="Tahoma"/>
      <w:sz w:val="16"/>
      <w:szCs w:val="16"/>
      <w:lang w:val="en-US"/>
    </w:rPr>
  </w:style>
  <w:style w:type="character" w:styleId="LineNumber">
    <w:name w:val="line number"/>
    <w:basedOn w:val="DefaultParagraphFont"/>
    <w:uiPriority w:val="99"/>
    <w:semiHidden/>
    <w:unhideWhenUsed/>
    <w:rsid w:val="00752EA3"/>
  </w:style>
  <w:style w:type="paragraph" w:styleId="EndnoteText">
    <w:name w:val="endnote text"/>
    <w:basedOn w:val="Normal"/>
    <w:link w:val="EndnoteTextChar"/>
    <w:uiPriority w:val="99"/>
    <w:semiHidden/>
    <w:unhideWhenUsed/>
    <w:rsid w:val="00752EA3"/>
    <w:pPr>
      <w:spacing w:before="120"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semiHidden/>
    <w:rsid w:val="00752EA3"/>
    <w:rPr>
      <w:rFonts w:ascii="Times New Roman" w:hAnsi="Times New Roman"/>
      <w:sz w:val="20"/>
      <w:szCs w:val="20"/>
      <w:lang w:val="en-US"/>
    </w:rPr>
  </w:style>
  <w:style w:type="character" w:styleId="EndnoteReference">
    <w:name w:val="endnote reference"/>
    <w:basedOn w:val="DefaultParagraphFont"/>
    <w:uiPriority w:val="99"/>
    <w:semiHidden/>
    <w:unhideWhenUsed/>
    <w:rsid w:val="00752EA3"/>
    <w:rPr>
      <w:vertAlign w:val="superscript"/>
    </w:rPr>
  </w:style>
  <w:style w:type="character" w:styleId="CommentReference">
    <w:name w:val="annotation reference"/>
    <w:basedOn w:val="DefaultParagraphFont"/>
    <w:uiPriority w:val="99"/>
    <w:semiHidden/>
    <w:unhideWhenUsed/>
    <w:rsid w:val="00752EA3"/>
    <w:rPr>
      <w:sz w:val="16"/>
      <w:szCs w:val="16"/>
    </w:rPr>
  </w:style>
  <w:style w:type="paragraph" w:styleId="CommentText">
    <w:name w:val="annotation text"/>
    <w:basedOn w:val="Normal"/>
    <w:link w:val="CommentTextChar"/>
    <w:uiPriority w:val="99"/>
    <w:unhideWhenUsed/>
    <w:rsid w:val="00752EA3"/>
    <w:pPr>
      <w:spacing w:before="120" w:after="24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752EA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52EA3"/>
    <w:rPr>
      <w:b/>
      <w:bCs/>
    </w:rPr>
  </w:style>
  <w:style w:type="character" w:customStyle="1" w:styleId="CommentSubjectChar">
    <w:name w:val="Comment Subject Char"/>
    <w:basedOn w:val="CommentTextChar"/>
    <w:link w:val="CommentSubject"/>
    <w:uiPriority w:val="99"/>
    <w:semiHidden/>
    <w:rsid w:val="00752EA3"/>
    <w:rPr>
      <w:rFonts w:ascii="Times New Roman" w:hAnsi="Times New Roman"/>
      <w:b/>
      <w:bCs/>
      <w:sz w:val="20"/>
      <w:szCs w:val="20"/>
      <w:lang w:val="en-US"/>
    </w:rPr>
  </w:style>
  <w:style w:type="character" w:styleId="Hyperlink">
    <w:name w:val="Hyperlink"/>
    <w:basedOn w:val="DefaultParagraphFont"/>
    <w:uiPriority w:val="99"/>
    <w:unhideWhenUsed/>
    <w:rsid w:val="00752EA3"/>
    <w:rPr>
      <w:color w:val="0000FF"/>
      <w:u w:val="single"/>
    </w:rPr>
  </w:style>
  <w:style w:type="character" w:styleId="FollowedHyperlink">
    <w:name w:val="FollowedHyperlink"/>
    <w:basedOn w:val="DefaultParagraphFont"/>
    <w:uiPriority w:val="99"/>
    <w:semiHidden/>
    <w:unhideWhenUsed/>
    <w:rsid w:val="00752EA3"/>
    <w:rPr>
      <w:color w:val="954F72" w:themeColor="followedHyperlink"/>
      <w:u w:val="single"/>
    </w:rPr>
  </w:style>
  <w:style w:type="paragraph" w:styleId="Title">
    <w:name w:val="Title"/>
    <w:basedOn w:val="Normal"/>
    <w:next w:val="Normal"/>
    <w:link w:val="TitleChar"/>
    <w:qFormat/>
    <w:rsid w:val="00752EA3"/>
    <w:pPr>
      <w:suppressLineNumbers/>
      <w:spacing w:before="240" w:after="360" w:line="240" w:lineRule="auto"/>
      <w:jc w:val="center"/>
    </w:pPr>
    <w:rPr>
      <w:rFonts w:ascii="Times New Roman" w:hAnsi="Times New Roman" w:cs="Times New Roman"/>
      <w:b/>
      <w:sz w:val="32"/>
      <w:szCs w:val="32"/>
      <w:lang w:val="en-US"/>
    </w:rPr>
  </w:style>
  <w:style w:type="character" w:customStyle="1" w:styleId="TitleChar">
    <w:name w:val="Title Char"/>
    <w:basedOn w:val="DefaultParagraphFont"/>
    <w:link w:val="Title"/>
    <w:rsid w:val="00752EA3"/>
    <w:rPr>
      <w:rFonts w:ascii="Times New Roman" w:hAnsi="Times New Roman" w:cs="Times New Roman"/>
      <w:b/>
      <w:sz w:val="32"/>
      <w:szCs w:val="32"/>
      <w:lang w:val="en-US"/>
    </w:rPr>
  </w:style>
  <w:style w:type="paragraph" w:styleId="Subtitle">
    <w:name w:val="Subtitle"/>
    <w:basedOn w:val="Normal"/>
    <w:next w:val="Normal"/>
    <w:link w:val="SubtitleChar"/>
    <w:uiPriority w:val="99"/>
    <w:unhideWhenUsed/>
    <w:qFormat/>
    <w:rsid w:val="00752EA3"/>
    <w:pPr>
      <w:spacing w:before="240" w:after="240" w:line="240" w:lineRule="auto"/>
    </w:pPr>
    <w:rPr>
      <w:rFonts w:ascii="Times New Roman" w:hAnsi="Times New Roman" w:cs="Times New Roman"/>
      <w:b/>
      <w:sz w:val="24"/>
      <w:szCs w:val="24"/>
      <w:lang w:val="en-US"/>
    </w:rPr>
  </w:style>
  <w:style w:type="character" w:customStyle="1" w:styleId="SubtitleChar">
    <w:name w:val="Subtitle Char"/>
    <w:basedOn w:val="DefaultParagraphFont"/>
    <w:link w:val="Subtitle"/>
    <w:uiPriority w:val="99"/>
    <w:rsid w:val="00752EA3"/>
    <w:rPr>
      <w:rFonts w:ascii="Times New Roman" w:hAnsi="Times New Roman" w:cs="Times New Roman"/>
      <w:b/>
      <w:sz w:val="24"/>
      <w:szCs w:val="24"/>
      <w:lang w:val="en-US"/>
    </w:rPr>
  </w:style>
  <w:style w:type="paragraph" w:styleId="NoSpacing">
    <w:name w:val="No Spacing"/>
    <w:uiPriority w:val="99"/>
    <w:unhideWhenUsed/>
    <w:qFormat/>
    <w:rsid w:val="00752EA3"/>
    <w:pPr>
      <w:spacing w:after="0" w:line="240" w:lineRule="auto"/>
    </w:pPr>
    <w:rPr>
      <w:rFonts w:ascii="Times New Roman" w:hAnsi="Times New Roman"/>
      <w:sz w:val="24"/>
      <w:lang w:val="en-US"/>
    </w:rPr>
  </w:style>
  <w:style w:type="paragraph" w:customStyle="1" w:styleId="AuthorList">
    <w:name w:val="Author List"/>
    <w:aliases w:val="Abstract,Keywords"/>
    <w:basedOn w:val="Subtitle"/>
    <w:next w:val="Normal"/>
    <w:uiPriority w:val="1"/>
    <w:qFormat/>
    <w:rsid w:val="00752EA3"/>
  </w:style>
  <w:style w:type="character" w:styleId="SubtleEmphasis">
    <w:name w:val="Subtle Emphasis"/>
    <w:basedOn w:val="DefaultParagraphFont"/>
    <w:uiPriority w:val="19"/>
    <w:qFormat/>
    <w:rsid w:val="00752EA3"/>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752EA3"/>
    <w:rPr>
      <w:rFonts w:ascii="Times New Roman" w:hAnsi="Times New Roman"/>
      <w:i/>
      <w:iCs/>
      <w:color w:val="auto"/>
    </w:rPr>
  </w:style>
  <w:style w:type="paragraph" w:styleId="Quote">
    <w:name w:val="Quote"/>
    <w:basedOn w:val="Normal"/>
    <w:next w:val="Normal"/>
    <w:link w:val="QuoteChar"/>
    <w:uiPriority w:val="29"/>
    <w:qFormat/>
    <w:rsid w:val="00752EA3"/>
    <w:pPr>
      <w:spacing w:before="200" w:line="240" w:lineRule="auto"/>
      <w:ind w:left="864" w:right="864"/>
      <w:jc w:val="center"/>
    </w:pPr>
    <w:rPr>
      <w:rFonts w:ascii="Times New Roman" w:hAnsi="Times New Roman"/>
      <w:i/>
      <w:iCs/>
      <w:color w:val="404040" w:themeColor="text1" w:themeTint="BF"/>
      <w:sz w:val="24"/>
      <w:lang w:val="en-US"/>
    </w:rPr>
  </w:style>
  <w:style w:type="character" w:customStyle="1" w:styleId="QuoteChar">
    <w:name w:val="Quote Char"/>
    <w:basedOn w:val="DefaultParagraphFont"/>
    <w:link w:val="Quote"/>
    <w:uiPriority w:val="29"/>
    <w:rsid w:val="00752EA3"/>
    <w:rPr>
      <w:rFonts w:ascii="Times New Roman" w:hAnsi="Times New Roman"/>
      <w:i/>
      <w:iCs/>
      <w:color w:val="404040" w:themeColor="text1" w:themeTint="BF"/>
      <w:sz w:val="24"/>
      <w:lang w:val="en-US"/>
    </w:rPr>
  </w:style>
  <w:style w:type="character" w:styleId="IntenseReference">
    <w:name w:val="Intense Reference"/>
    <w:basedOn w:val="DefaultParagraphFont"/>
    <w:uiPriority w:val="32"/>
    <w:qFormat/>
    <w:rsid w:val="00752EA3"/>
    <w:rPr>
      <w:b/>
      <w:bCs/>
      <w:smallCaps/>
      <w:color w:val="auto"/>
      <w:spacing w:val="5"/>
    </w:rPr>
  </w:style>
  <w:style w:type="character" w:styleId="BookTitle">
    <w:name w:val="Book Title"/>
    <w:basedOn w:val="DefaultParagraphFont"/>
    <w:uiPriority w:val="33"/>
    <w:qFormat/>
    <w:rsid w:val="00752EA3"/>
    <w:rPr>
      <w:rFonts w:ascii="Times New Roman" w:hAnsi="Times New Roman"/>
      <w:b/>
      <w:bCs/>
      <w:i/>
      <w:iCs/>
      <w:spacing w:val="5"/>
    </w:rPr>
  </w:style>
  <w:style w:type="numbering" w:customStyle="1" w:styleId="Headings">
    <w:name w:val="Headings"/>
    <w:uiPriority w:val="99"/>
    <w:rsid w:val="00752EA3"/>
    <w:pPr>
      <w:numPr>
        <w:numId w:val="17"/>
      </w:numPr>
    </w:pPr>
  </w:style>
  <w:style w:type="paragraph" w:styleId="Revision">
    <w:name w:val="Revision"/>
    <w:hidden/>
    <w:uiPriority w:val="99"/>
    <w:semiHidden/>
    <w:rsid w:val="00752EA3"/>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752EA3"/>
    <w:rPr>
      <w:color w:val="605E5C"/>
      <w:shd w:val="clear" w:color="auto" w:fill="E1DFDD"/>
    </w:rPr>
  </w:style>
  <w:style w:type="character" w:customStyle="1" w:styleId="apple-converted-space">
    <w:name w:val="apple-converted-space"/>
    <w:basedOn w:val="DefaultParagraphFont"/>
    <w:rsid w:val="00752EA3"/>
  </w:style>
  <w:style w:type="paragraph" w:customStyle="1" w:styleId="SupplementaryMaterial">
    <w:name w:val="Supplementary Material"/>
    <w:basedOn w:val="Title"/>
    <w:next w:val="Title"/>
    <w:qFormat/>
    <w:rsid w:val="00752EA3"/>
    <w:pPr>
      <w:spacing w:after="120"/>
    </w:pPr>
    <w:rPr>
      <w:i/>
    </w:rPr>
  </w:style>
  <w:style w:type="numbering" w:customStyle="1" w:styleId="Headings1">
    <w:name w:val="Headings1"/>
    <w:uiPriority w:val="99"/>
    <w:rsid w:val="00752EA3"/>
  </w:style>
  <w:style w:type="character" w:customStyle="1" w:styleId="UnresolvedMention2">
    <w:name w:val="Unresolved Mention2"/>
    <w:basedOn w:val="DefaultParagraphFont"/>
    <w:uiPriority w:val="99"/>
    <w:semiHidden/>
    <w:unhideWhenUsed/>
    <w:rsid w:val="00752EA3"/>
    <w:rPr>
      <w:color w:val="605E5C"/>
      <w:shd w:val="clear" w:color="auto" w:fill="E1DFDD"/>
    </w:rPr>
  </w:style>
  <w:style w:type="numbering" w:customStyle="1" w:styleId="NoList1">
    <w:name w:val="No List1"/>
    <w:next w:val="NoList"/>
    <w:uiPriority w:val="99"/>
    <w:semiHidden/>
    <w:unhideWhenUsed/>
    <w:rsid w:val="00752EA3"/>
  </w:style>
  <w:style w:type="table" w:customStyle="1" w:styleId="TableGrid1">
    <w:name w:val="Table Grid1"/>
    <w:basedOn w:val="TableNormal"/>
    <w:next w:val="TableGrid"/>
    <w:uiPriority w:val="59"/>
    <w:rsid w:val="00752EA3"/>
    <w:pPr>
      <w:spacing w:after="0" w:line="240" w:lineRule="auto"/>
    </w:pPr>
    <w:rPr>
      <w:rFonts w:ascii="Cambria"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uiPriority w:val="99"/>
    <w:rsid w:val="00752EA3"/>
    <w:pPr>
      <w:numPr>
        <w:numId w:val="17"/>
      </w:numPr>
    </w:pPr>
  </w:style>
  <w:style w:type="numbering" w:customStyle="1" w:styleId="Headings11">
    <w:name w:val="Headings11"/>
    <w:uiPriority w:val="99"/>
    <w:rsid w:val="0075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vetmic.2016.07.001" TargetMode="External"/><Relationship Id="rId18" Type="http://schemas.openxmlformats.org/officeDocument/2006/relationships/hyperlink" Target="https://doi.org/10.1128/9781555817381.ch24" TargetMode="External"/><Relationship Id="rId26" Type="http://schemas.openxmlformats.org/officeDocument/2006/relationships/hyperlink" Target="https://doi.org/10.1128/9781555817381.ch52" TargetMode="External"/><Relationship Id="rId39" Type="http://schemas.openxmlformats.org/officeDocument/2006/relationships/hyperlink" Target="https://doi.org/10.1099/ijsem.0.003870" TargetMode="External"/><Relationship Id="rId21" Type="http://schemas.openxmlformats.org/officeDocument/2006/relationships/hyperlink" Target="https://doi.org/10.1007/s00253-020-10498-y" TargetMode="External"/><Relationship Id="rId34" Type="http://schemas.openxmlformats.org/officeDocument/2006/relationships/hyperlink" Target="https://doi.org/10.1111/j.1863-2378.2012.01536.x" TargetMode="External"/><Relationship Id="rId42" Type="http://schemas.openxmlformats.org/officeDocument/2006/relationships/hyperlink" Target="https://doi.org/10.1186/1471-2334-6-9" TargetMode="External"/><Relationship Id="rId47" Type="http://schemas.openxmlformats.org/officeDocument/2006/relationships/hyperlink" Target="https://doi.org/10.1099/ijs.0.65204-0" TargetMode="External"/><Relationship Id="rId50" Type="http://schemas.openxmlformats.org/officeDocument/2006/relationships/hyperlink" Target="https://doi.org/10.1016/j.nmni.2021.100880" TargetMode="External"/><Relationship Id="rId55" Type="http://schemas.openxmlformats.org/officeDocument/2006/relationships/header" Target="header2.xml"/><Relationship Id="rId7" Type="http://schemas.openxmlformats.org/officeDocument/2006/relationships/hyperlink" Target="https://doi.org/10.1186/s40168-018-0599-9" TargetMode="External"/><Relationship Id="rId2" Type="http://schemas.openxmlformats.org/officeDocument/2006/relationships/styles" Target="styles.xml"/><Relationship Id="rId16" Type="http://schemas.openxmlformats.org/officeDocument/2006/relationships/hyperlink" Target="https://doi.org/10.1080/01490451.2016.1257663" TargetMode="External"/><Relationship Id="rId29" Type="http://schemas.openxmlformats.org/officeDocument/2006/relationships/hyperlink" Target="https://doi.org/10.1134/S002626171605009X" TargetMode="External"/><Relationship Id="rId11" Type="http://schemas.openxmlformats.org/officeDocument/2006/relationships/hyperlink" Target="https://doi.org/10.1099/mic.0.036160-0" TargetMode="External"/><Relationship Id="rId24" Type="http://schemas.openxmlformats.org/officeDocument/2006/relationships/hyperlink" Target="https://doi.org/10.3390/d9030036" TargetMode="External"/><Relationship Id="rId32" Type="http://schemas.openxmlformats.org/officeDocument/2006/relationships/hyperlink" Target="https://doi.org/10.1128/9781555817381.ch36" TargetMode="External"/><Relationship Id="rId37" Type="http://schemas.openxmlformats.org/officeDocument/2006/relationships/hyperlink" Target="https://doi.org/10.1086/320883" TargetMode="External"/><Relationship Id="rId40" Type="http://schemas.openxmlformats.org/officeDocument/2006/relationships/hyperlink" Target="https://doi.org/10.1016/j.lwt.2022.113224" TargetMode="External"/><Relationship Id="rId45" Type="http://schemas.openxmlformats.org/officeDocument/2006/relationships/hyperlink" Target="https://doi.org/10.1016/j.ibiod.2007.12.011" TargetMode="External"/><Relationship Id="rId53" Type="http://schemas.openxmlformats.org/officeDocument/2006/relationships/hyperlink" Target="https://doi.org/10.3389/fmicb.2019.01726" TargetMode="External"/><Relationship Id="rId58" Type="http://schemas.openxmlformats.org/officeDocument/2006/relationships/header" Target="header3.xml"/><Relationship Id="rId5" Type="http://schemas.openxmlformats.org/officeDocument/2006/relationships/chart" Target="charts/chart1.xml"/><Relationship Id="rId19" Type="http://schemas.openxmlformats.org/officeDocument/2006/relationships/hyperlink" Target="https://doi.org/10.1016/j.micres.2013.04.001" TargetMode="External"/><Relationship Id="rId4" Type="http://schemas.openxmlformats.org/officeDocument/2006/relationships/webSettings" Target="webSettings.xml"/><Relationship Id="rId9" Type="http://schemas.openxmlformats.org/officeDocument/2006/relationships/hyperlink" Target="https://doi.org/10.1159/000512833" TargetMode="External"/><Relationship Id="rId14" Type="http://schemas.openxmlformats.org/officeDocument/2006/relationships/hyperlink" Target="https://doi.org/10.1080/01490450303883" TargetMode="External"/><Relationship Id="rId22" Type="http://schemas.openxmlformats.org/officeDocument/2006/relationships/hyperlink" Target="https://doi.org/10.1128/9781555817381.ch34" TargetMode="External"/><Relationship Id="rId27" Type="http://schemas.openxmlformats.org/officeDocument/2006/relationships/hyperlink" Target="https://doi.org/10.1016/j.sjbs.2018.10.010" TargetMode="External"/><Relationship Id="rId30" Type="http://schemas.openxmlformats.org/officeDocument/2006/relationships/hyperlink" Target="https://doi.org/10.1128/9781555817381.ch54" TargetMode="External"/><Relationship Id="rId35" Type="http://schemas.openxmlformats.org/officeDocument/2006/relationships/hyperlink" Target="https://doi.org/10.3389/fmicb.2018.00914" TargetMode="External"/><Relationship Id="rId43" Type="http://schemas.openxmlformats.org/officeDocument/2006/relationships/hyperlink" Target="https://doi.org/10.1128/9781555817381.ch51" TargetMode="External"/><Relationship Id="rId48" Type="http://schemas.openxmlformats.org/officeDocument/2006/relationships/hyperlink" Target="https://doi.org/10.1080/01490451.2021.1949647" TargetMode="External"/><Relationship Id="rId56" Type="http://schemas.openxmlformats.org/officeDocument/2006/relationships/footer" Target="footer1.xml"/><Relationship Id="rId8" Type="http://schemas.openxmlformats.org/officeDocument/2006/relationships/hyperlink" Target="https://doi.org/10.1038/srep36948" TargetMode="External"/><Relationship Id="rId51" Type="http://schemas.openxmlformats.org/officeDocument/2006/relationships/hyperlink" Target="https://doi.org/10.1644/1545-1542(2005)086%5b0745:BBABSS%5d2.0.CO;2" TargetMode="External"/><Relationship Id="rId3" Type="http://schemas.openxmlformats.org/officeDocument/2006/relationships/settings" Target="settings.xml"/><Relationship Id="rId12" Type="http://schemas.openxmlformats.org/officeDocument/2006/relationships/hyperlink" Target="https://doi.org/10.1128/9781555817381.ch21" TargetMode="External"/><Relationship Id="rId17" Type="http://schemas.openxmlformats.org/officeDocument/2006/relationships/hyperlink" Target="https://doi.org/10.1038/ismej.2009.57" TargetMode="External"/><Relationship Id="rId25" Type="http://schemas.openxmlformats.org/officeDocument/2006/relationships/hyperlink" Target="https://dx.doi.org/10.1099%2Fijsem.0.004942" TargetMode="External"/><Relationship Id="rId33" Type="http://schemas.openxmlformats.org/officeDocument/2006/relationships/hyperlink" Target="https://doi.org/10.1016/j.ibiod.2018.03.008" TargetMode="External"/><Relationship Id="rId38" Type="http://schemas.openxmlformats.org/officeDocument/2006/relationships/hyperlink" Target="https://doi.org/10.1038/ismej.2010.190" TargetMode="External"/><Relationship Id="rId46" Type="http://schemas.openxmlformats.org/officeDocument/2006/relationships/hyperlink" Target="https://doi.org/10.1080/01490450152467787" TargetMode="External"/><Relationship Id="rId59" Type="http://schemas.openxmlformats.org/officeDocument/2006/relationships/fontTable" Target="fontTable.xml"/><Relationship Id="rId20" Type="http://schemas.openxmlformats.org/officeDocument/2006/relationships/hyperlink" Target="https://doi.org/10.1186/s12866-017-1002-x" TargetMode="External"/><Relationship Id="rId41" Type="http://schemas.openxmlformats.org/officeDocument/2006/relationships/hyperlink" Target="https://doi.org/10.1128/9781555817381.ch60"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doi.org/10.1080/01490451.2013.769651" TargetMode="External"/><Relationship Id="rId23" Type="http://schemas.openxmlformats.org/officeDocument/2006/relationships/hyperlink" Target="https://doi.org/10.1128/genomeA.01133-14" TargetMode="External"/><Relationship Id="rId28" Type="http://schemas.openxmlformats.org/officeDocument/2006/relationships/hyperlink" Target="https://doi.org/10.3389/feart.2020.586248" TargetMode="External"/><Relationship Id="rId36" Type="http://schemas.openxmlformats.org/officeDocument/2006/relationships/hyperlink" Target="https://doi.org/10.1046/j.1462-2920.2003.00500.x" TargetMode="External"/><Relationship Id="rId49" Type="http://schemas.openxmlformats.org/officeDocument/2006/relationships/hyperlink" Target="http://dx.doi.org/10.5038/1827-806X.42.1.8" TargetMode="External"/><Relationship Id="rId57" Type="http://schemas.openxmlformats.org/officeDocument/2006/relationships/footer" Target="footer2.xml"/><Relationship Id="rId10" Type="http://schemas.openxmlformats.org/officeDocument/2006/relationships/hyperlink" Target="http://dx.doi.org/10.5038/1827-806X.36.2.5" TargetMode="External"/><Relationship Id="rId31" Type="http://schemas.openxmlformats.org/officeDocument/2006/relationships/hyperlink" Target="https://doi.org/10.1016/s0167-7012(99)00018-4" TargetMode="External"/><Relationship Id="rId44" Type="http://schemas.openxmlformats.org/officeDocument/2006/relationships/hyperlink" Target="https://doi.org/10.1128/9781555817381.ch22" TargetMode="External"/><Relationship Id="rId52" Type="http://schemas.openxmlformats.org/officeDocument/2006/relationships/hyperlink" Target="https://doi.org/10.1128/9781555817381.ch35" TargetMode="External"/><Relationship Id="rId6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Users\oanamol\Desktop\MDS-chimism.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448172998013176E-2"/>
          <c:y val="8.5203998033753892E-2"/>
          <c:w val="0.91139400762999134"/>
          <c:h val="0.83878407547082179"/>
        </c:manualLayout>
      </c:layout>
      <c:scatterChart>
        <c:scatterStyle val="lineMarker"/>
        <c:varyColors val="0"/>
        <c:ser>
          <c:idx val="0"/>
          <c:order val="0"/>
          <c:spPr>
            <a:ln w="19050">
              <a:noFill/>
            </a:ln>
            <a:effectLst/>
          </c:spPr>
          <c:marker>
            <c:symbol val="circle"/>
            <c:size val="4"/>
            <c:spPr>
              <a:solidFill>
                <a:srgbClr val="2A7498"/>
              </a:solidFill>
              <a:ln>
                <a:solidFill>
                  <a:srgbClr val="2A7498"/>
                </a:solidFill>
                <a:prstDash val="solid"/>
              </a:ln>
            </c:spPr>
          </c:marker>
          <c:dLbls>
            <c:dLbl>
              <c:idx val="0"/>
              <c:layout>
                <c:manualLayout>
                  <c:x val="-2.1521504350158281E-2"/>
                  <c:y val="-4.4686426321894096E-2"/>
                </c:manualLayout>
              </c:layout>
              <c:tx>
                <c:rich>
                  <a:bodyPr/>
                  <a:lstStyle/>
                  <a:p>
                    <a:r>
                      <a:rPr lang="en-US"/>
                      <a:t>PM7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55-D944-BDB5-4BFDAA660190}"/>
                </c:ext>
                <c:ext xmlns:c15="http://schemas.microsoft.com/office/drawing/2012/chart" uri="{CE6537A1-D6FC-4f65-9D91-7224C49458BB}"/>
              </c:extLst>
            </c:dLbl>
            <c:dLbl>
              <c:idx val="1"/>
              <c:layout>
                <c:manualLayout>
                  <c:x val="-3.1749590675206718E-2"/>
                  <c:y val="4.0517571711859796E-2"/>
                </c:manualLayout>
              </c:layout>
              <c:tx>
                <c:rich>
                  <a:bodyPr/>
                  <a:lstStyle/>
                  <a:p>
                    <a:r>
                      <a:rPr lang="en-US"/>
                      <a:t>PM11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55-D944-BDB5-4BFDAA660190}"/>
                </c:ext>
                <c:ext xmlns:c15="http://schemas.microsoft.com/office/drawing/2012/chart" uri="{CE6537A1-D6FC-4f65-9D91-7224C49458BB}"/>
              </c:extLst>
            </c:dLbl>
            <c:dLbl>
              <c:idx val="2"/>
              <c:layout>
                <c:manualLayout>
                  <c:x val="-2.5276581145368487E-2"/>
                  <c:y val="-3.1249895172246512E-2"/>
                </c:manualLayout>
              </c:layout>
              <c:tx>
                <c:rich>
                  <a:bodyPr/>
                  <a:lstStyle/>
                  <a:p>
                    <a:r>
                      <a:rPr lang="en-US"/>
                      <a:t>PMW</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55-D944-BDB5-4BFDAA660190}"/>
                </c:ext>
                <c:ext xmlns:c15="http://schemas.microsoft.com/office/drawing/2012/chart" uri="{CE6537A1-D6FC-4f65-9D91-7224C49458BB}"/>
              </c:extLst>
            </c:dLbl>
            <c:dLbl>
              <c:idx val="3"/>
              <c:layout>
                <c:manualLayout>
                  <c:x val="-3.8286545878604694E-2"/>
                  <c:y val="-3.4526972019698586E-2"/>
                </c:manualLayout>
              </c:layout>
              <c:tx>
                <c:rich>
                  <a:bodyPr/>
                  <a:lstStyle/>
                  <a:p>
                    <a:r>
                      <a:rPr lang="en-US"/>
                      <a:t>PMB</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55-D944-BDB5-4BFDAA660190}"/>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solidFill>
                      <a:srgbClr val="2A7498"/>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MDS!$C$45:$C$48</c:f>
              <c:numCache>
                <c:formatCode>0.000</c:formatCode>
                <c:ptCount val="4"/>
                <c:pt idx="0">
                  <c:v>7.1460182631949611E-3</c:v>
                </c:pt>
                <c:pt idx="1">
                  <c:v>3.7090691038359287E-3</c:v>
                </c:pt>
                <c:pt idx="2">
                  <c:v>-4.6690992376350725E-3</c:v>
                </c:pt>
                <c:pt idx="3">
                  <c:v>-6.1859881293958186E-3</c:v>
                </c:pt>
              </c:numCache>
            </c:numRef>
          </c:xVal>
          <c:yVal>
            <c:numRef>
              <c:f>MDS!$D$45:$D$48</c:f>
              <c:numCache>
                <c:formatCode>0.000</c:formatCode>
                <c:ptCount val="4"/>
                <c:pt idx="0">
                  <c:v>-4.9629642491670588E-3</c:v>
                </c:pt>
                <c:pt idx="1">
                  <c:v>-4.1901743684813811E-4</c:v>
                </c:pt>
                <c:pt idx="2">
                  <c:v>2.4420499323751376E-3</c:v>
                </c:pt>
                <c:pt idx="3">
                  <c:v>2.9399317536400599E-3</c:v>
                </c:pt>
              </c:numCache>
            </c:numRef>
          </c:yVal>
          <c:smooth val="0"/>
          <c:extLst xmlns:c16r2="http://schemas.microsoft.com/office/drawing/2015/06/chart">
            <c:ext xmlns:c16="http://schemas.microsoft.com/office/drawing/2014/chart" uri="{C3380CC4-5D6E-409C-BE32-E72D297353CC}">
              <c16:uniqueId val="{00000004-5455-D944-BDB5-4BFDAA660190}"/>
            </c:ext>
          </c:extLst>
        </c:ser>
        <c:dLbls>
          <c:showLegendKey val="0"/>
          <c:showVal val="0"/>
          <c:showCatName val="0"/>
          <c:showSerName val="0"/>
          <c:showPercent val="0"/>
          <c:showBubbleSize val="0"/>
        </c:dLbls>
        <c:axId val="556383136"/>
        <c:axId val="556373888"/>
      </c:scatterChart>
      <c:valAx>
        <c:axId val="556383136"/>
        <c:scaling>
          <c:orientation val="minMax"/>
          <c:max val="7.9999999999999863E-3"/>
          <c:min val="-7.0000000000000001E-3"/>
        </c:scaling>
        <c:delete val="0"/>
        <c:axPos val="b"/>
        <c:title>
          <c:tx>
            <c:rich>
              <a:bodyPr/>
              <a:lstStyle/>
              <a:p>
                <a:pPr>
                  <a:defRPr sz="800" b="0">
                    <a:latin typeface="Arial"/>
                    <a:ea typeface="Arial"/>
                    <a:cs typeface="Arial"/>
                  </a:defRPr>
                </a:pPr>
                <a:r>
                  <a:rPr lang="en-US" sz="800" b="0"/>
                  <a:t>Dim1</a:t>
                </a:r>
              </a:p>
            </c:rich>
          </c:tx>
          <c:overlay val="0"/>
        </c:title>
        <c:numFmt formatCode="General" sourceLinked="0"/>
        <c:majorTickMark val="cross"/>
        <c:minorTickMark val="none"/>
        <c:tickLblPos val="nextTo"/>
        <c:spPr>
          <a:ln>
            <a:solidFill>
              <a:srgbClr val="000000"/>
            </a:solidFill>
            <a:prstDash val="solid"/>
          </a:ln>
        </c:spPr>
        <c:txPr>
          <a:bodyPr/>
          <a:lstStyle/>
          <a:p>
            <a:pPr>
              <a:defRPr sz="800"/>
            </a:pPr>
            <a:endParaRPr lang="en-US"/>
          </a:p>
        </c:txPr>
        <c:crossAx val="556373888"/>
        <c:crosses val="autoZero"/>
        <c:crossBetween val="midCat"/>
        <c:majorUnit val="2.0000000000000005E-3"/>
      </c:valAx>
      <c:valAx>
        <c:axId val="556373888"/>
        <c:scaling>
          <c:orientation val="minMax"/>
          <c:max val="5.9999999999999897E-3"/>
          <c:min val="-5.0000000000000001E-3"/>
        </c:scaling>
        <c:delete val="0"/>
        <c:axPos val="l"/>
        <c:title>
          <c:tx>
            <c:rich>
              <a:bodyPr/>
              <a:lstStyle/>
              <a:p>
                <a:pPr>
                  <a:defRPr sz="800" b="0">
                    <a:latin typeface="Arial"/>
                    <a:ea typeface="Arial"/>
                    <a:cs typeface="Arial"/>
                  </a:defRPr>
                </a:pPr>
                <a:r>
                  <a:rPr lang="en-US" sz="800" b="0"/>
                  <a:t>Dim2</a:t>
                </a:r>
              </a:p>
            </c:rich>
          </c:tx>
          <c:overlay val="0"/>
        </c:title>
        <c:numFmt formatCode="General" sourceLinked="0"/>
        <c:majorTickMark val="cross"/>
        <c:minorTickMark val="none"/>
        <c:tickLblPos val="nextTo"/>
        <c:spPr>
          <a:ln>
            <a:solidFill>
              <a:srgbClr val="000000"/>
            </a:solidFill>
            <a:prstDash val="solid"/>
          </a:ln>
        </c:spPr>
        <c:txPr>
          <a:bodyPr/>
          <a:lstStyle/>
          <a:p>
            <a:pPr>
              <a:defRPr sz="800"/>
            </a:pPr>
            <a:endParaRPr lang="en-US"/>
          </a:p>
        </c:txPr>
        <c:crossAx val="556383136"/>
        <c:crosses val="autoZero"/>
        <c:crossBetween val="midCat"/>
        <c:majorUnit val="2.0000000000000005E-3"/>
      </c:valAx>
      <c:spPr>
        <a:noFill/>
        <a:ln w="25400">
          <a:noFill/>
        </a:ln>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13</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Haidau</dc:creator>
  <cp:keywords/>
  <dc:description/>
  <cp:lastModifiedBy>Catalina Haidau</cp:lastModifiedBy>
  <cp:revision>2</cp:revision>
  <dcterms:created xsi:type="dcterms:W3CDTF">2022-04-18T13:36:00Z</dcterms:created>
  <dcterms:modified xsi:type="dcterms:W3CDTF">2022-04-18T13:48:00Z</dcterms:modified>
</cp:coreProperties>
</file>