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56BE7" w14:textId="518BD51B" w:rsidR="00203930" w:rsidRDefault="00932A3C" w:rsidP="00AD335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4685F058" wp14:editId="27931B52">
            <wp:extent cx="4603115" cy="2585085"/>
            <wp:effectExtent l="0" t="0" r="698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959E7" w14:textId="77777777" w:rsidR="00A30B98" w:rsidRDefault="00A30B98"/>
    <w:p w14:paraId="47CAE838" w14:textId="0CA8E1BA" w:rsidR="00AD3354" w:rsidRDefault="00A30B98">
      <w:pPr>
        <w:rPr>
          <w:rFonts w:ascii="Times New Roman" w:hAnsi="Times New Roman" w:cs="Times New Roman"/>
        </w:rPr>
      </w:pPr>
      <w:r w:rsidRPr="00AD3354">
        <w:rPr>
          <w:rFonts w:ascii="Times New Roman" w:hAnsi="Times New Roman" w:cs="Times New Roman"/>
        </w:rPr>
        <w:t xml:space="preserve">Figure S1: </w:t>
      </w:r>
      <w:r w:rsidR="00932A3C">
        <w:rPr>
          <w:rFonts w:ascii="Times New Roman" w:hAnsi="Times New Roman" w:cs="Times New Roman"/>
        </w:rPr>
        <w:t>The e</w:t>
      </w:r>
      <w:r w:rsidRPr="00AD3354">
        <w:rPr>
          <w:rFonts w:ascii="Times New Roman" w:hAnsi="Times New Roman" w:cs="Times New Roman"/>
        </w:rPr>
        <w:t xml:space="preserve">xperimental </w:t>
      </w:r>
      <w:r w:rsidR="00932A3C">
        <w:rPr>
          <w:rFonts w:ascii="Times New Roman" w:hAnsi="Times New Roman" w:cs="Times New Roman"/>
        </w:rPr>
        <w:t xml:space="preserve">site located </w:t>
      </w:r>
      <w:r w:rsidR="00932A3C" w:rsidRPr="00932A3C">
        <w:rPr>
          <w:rFonts w:ascii="Times New Roman" w:hAnsi="Times New Roman" w:cs="Times New Roman"/>
        </w:rPr>
        <w:t>at the IRD Campus</w:t>
      </w:r>
      <w:r w:rsidR="00932A3C">
        <w:rPr>
          <w:rFonts w:ascii="Times New Roman" w:hAnsi="Times New Roman" w:cs="Times New Roman"/>
        </w:rPr>
        <w:t xml:space="preserve"> (</w:t>
      </w:r>
      <w:r w:rsidR="00932A3C" w:rsidRPr="00932A3C">
        <w:rPr>
          <w:rFonts w:ascii="Times New Roman" w:hAnsi="Times New Roman" w:cs="Times New Roman"/>
        </w:rPr>
        <w:t>Bondy, France</w:t>
      </w:r>
      <w:r w:rsidR="00932A3C">
        <w:rPr>
          <w:rFonts w:ascii="Times New Roman" w:hAnsi="Times New Roman" w:cs="Times New Roman"/>
        </w:rPr>
        <w:t>)</w:t>
      </w:r>
      <w:r w:rsidR="00932A3C" w:rsidRPr="00932A3C">
        <w:rPr>
          <w:rFonts w:ascii="Times New Roman" w:hAnsi="Times New Roman" w:cs="Times New Roman"/>
        </w:rPr>
        <w:t xml:space="preserve"> consist</w:t>
      </w:r>
      <w:r w:rsidR="00932A3C">
        <w:rPr>
          <w:rFonts w:ascii="Times New Roman" w:hAnsi="Times New Roman" w:cs="Times New Roman"/>
        </w:rPr>
        <w:t xml:space="preserve">ing </w:t>
      </w:r>
      <w:r w:rsidR="00932A3C" w:rsidRPr="00932A3C">
        <w:rPr>
          <w:rFonts w:ascii="Times New Roman" w:hAnsi="Times New Roman" w:cs="Times New Roman"/>
        </w:rPr>
        <w:t>in 96 wooden garden pots, divided into four blocks. Each block contains all 24 treatments randomly distributed</w:t>
      </w:r>
      <w:r w:rsidR="00932A3C">
        <w:rPr>
          <w:rFonts w:ascii="Times New Roman" w:hAnsi="Times New Roman" w:cs="Times New Roman"/>
        </w:rPr>
        <w:t>. The picture was taken during the first harvest (</w:t>
      </w:r>
      <w:r w:rsidR="00932A3C" w:rsidRPr="00932A3C">
        <w:rPr>
          <w:rFonts w:ascii="Times New Roman" w:hAnsi="Times New Roman" w:cs="Times New Roman"/>
        </w:rPr>
        <w:t>(May 9</w:t>
      </w:r>
      <w:r w:rsidR="00932A3C" w:rsidRPr="00932A3C">
        <w:rPr>
          <w:rFonts w:ascii="Times New Roman" w:hAnsi="Times New Roman" w:cs="Times New Roman"/>
          <w:vertAlign w:val="superscript"/>
        </w:rPr>
        <w:t>th</w:t>
      </w:r>
      <w:r w:rsidR="00932A3C">
        <w:rPr>
          <w:rFonts w:ascii="Times New Roman" w:hAnsi="Times New Roman" w:cs="Times New Roman"/>
        </w:rPr>
        <w:t xml:space="preserve"> 2017</w:t>
      </w:r>
      <w:r w:rsidR="00932A3C" w:rsidRPr="00932A3C">
        <w:rPr>
          <w:rFonts w:ascii="Times New Roman" w:hAnsi="Times New Roman" w:cs="Times New Roman"/>
        </w:rPr>
        <w:t>)</w:t>
      </w:r>
      <w:r w:rsidR="00932A3C">
        <w:rPr>
          <w:rFonts w:ascii="Times New Roman" w:hAnsi="Times New Roman" w:cs="Times New Roman"/>
        </w:rPr>
        <w:t xml:space="preserve">. </w:t>
      </w:r>
    </w:p>
    <w:p w14:paraId="4E3B80CA" w14:textId="77777777" w:rsidR="00AD3354" w:rsidRDefault="00AD33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202C31" w14:textId="71FE3690" w:rsidR="006D7CC8" w:rsidRDefault="00017479" w:rsidP="00AD3354">
      <w:pPr>
        <w:rPr>
          <w:rFonts w:ascii="Times New Roman" w:hAnsi="Times New Roman" w:cs="Times New Roman"/>
        </w:rPr>
      </w:pPr>
      <w:r w:rsidRPr="00017479">
        <w:rPr>
          <w:noProof/>
          <w:lang w:val="fr-FR" w:eastAsia="fr-FR"/>
        </w:rPr>
        <w:lastRenderedPageBreak/>
        <w:drawing>
          <wp:inline distT="0" distB="0" distL="0" distR="0" wp14:anchorId="3EDA53A6" wp14:editId="027831E4">
            <wp:extent cx="5943600" cy="595094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8205" w14:textId="77777777" w:rsidR="006D7CC8" w:rsidRDefault="006D7CC8" w:rsidP="00AD3354">
      <w:pPr>
        <w:rPr>
          <w:rFonts w:ascii="Times New Roman" w:hAnsi="Times New Roman" w:cs="Times New Roman"/>
        </w:rPr>
      </w:pPr>
    </w:p>
    <w:p w14:paraId="2A040015" w14:textId="712DAA9B" w:rsidR="006D7CC8" w:rsidRDefault="00AD3354" w:rsidP="00E92387">
      <w:pPr>
        <w:jc w:val="both"/>
        <w:rPr>
          <w:rFonts w:ascii="Times New Roman" w:hAnsi="Times New Roman" w:cs="Times New Roman"/>
        </w:rPr>
      </w:pPr>
      <w:r w:rsidRPr="00AD3354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2</w:t>
      </w:r>
      <w:r w:rsidRPr="00AD3354">
        <w:rPr>
          <w:rFonts w:ascii="Times New Roman" w:hAnsi="Times New Roman" w:cs="Times New Roman"/>
        </w:rPr>
        <w:t xml:space="preserve">: </w:t>
      </w:r>
      <w:r w:rsidR="006D7CC8">
        <w:rPr>
          <w:rFonts w:ascii="Times New Roman" w:hAnsi="Times New Roman" w:cs="Times New Roman"/>
        </w:rPr>
        <w:t>M</w:t>
      </w:r>
      <w:r w:rsidR="006D7CC8" w:rsidRPr="006D7CC8">
        <w:rPr>
          <w:rFonts w:ascii="Times New Roman" w:hAnsi="Times New Roman" w:cs="Times New Roman"/>
        </w:rPr>
        <w:t>ean</w:t>
      </w:r>
      <w:r w:rsidR="006D7CC8">
        <w:rPr>
          <w:rFonts w:ascii="Times New Roman" w:hAnsi="Times New Roman" w:cs="Times New Roman"/>
        </w:rPr>
        <w:t xml:space="preserve"> (solid line),</w:t>
      </w:r>
      <w:r w:rsidR="006D7CC8" w:rsidRPr="006D7CC8">
        <w:rPr>
          <w:rFonts w:ascii="Times New Roman" w:hAnsi="Times New Roman" w:cs="Times New Roman"/>
        </w:rPr>
        <w:t xml:space="preserve"> minimum </w:t>
      </w:r>
      <w:r w:rsidR="006D7CC8">
        <w:rPr>
          <w:rFonts w:ascii="Times New Roman" w:hAnsi="Times New Roman" w:cs="Times New Roman"/>
        </w:rPr>
        <w:t xml:space="preserve">(lower dash line) </w:t>
      </w:r>
      <w:r w:rsidR="006D7CC8" w:rsidRPr="006D7CC8">
        <w:rPr>
          <w:rFonts w:ascii="Times New Roman" w:hAnsi="Times New Roman" w:cs="Times New Roman"/>
        </w:rPr>
        <w:t>and maximum</w:t>
      </w:r>
      <w:r w:rsidR="006D7CC8">
        <w:rPr>
          <w:rFonts w:ascii="Times New Roman" w:hAnsi="Times New Roman" w:cs="Times New Roman"/>
        </w:rPr>
        <w:t xml:space="preserve"> (upper dash line)</w:t>
      </w:r>
      <w:r w:rsidR="006D7CC8" w:rsidRPr="006D7CC8">
        <w:rPr>
          <w:rFonts w:ascii="Times New Roman" w:hAnsi="Times New Roman" w:cs="Times New Roman"/>
        </w:rPr>
        <w:t xml:space="preserve"> temperatures </w:t>
      </w:r>
      <w:r w:rsidR="006D7CC8">
        <w:rPr>
          <w:rFonts w:ascii="Times New Roman" w:hAnsi="Times New Roman" w:cs="Times New Roman"/>
        </w:rPr>
        <w:t xml:space="preserve">(A) and precipitations (bars) and sunshine </w:t>
      </w:r>
      <w:r w:rsidR="00E92387">
        <w:rPr>
          <w:rFonts w:ascii="Times New Roman" w:hAnsi="Times New Roman" w:cs="Times New Roman"/>
        </w:rPr>
        <w:t xml:space="preserve">(solid line) </w:t>
      </w:r>
      <w:r w:rsidR="006D7CC8">
        <w:rPr>
          <w:rFonts w:ascii="Times New Roman" w:hAnsi="Times New Roman" w:cs="Times New Roman"/>
        </w:rPr>
        <w:t xml:space="preserve">(B) </w:t>
      </w:r>
      <w:r w:rsidR="006D7CC8" w:rsidRPr="006D7CC8">
        <w:rPr>
          <w:rFonts w:ascii="Times New Roman" w:hAnsi="Times New Roman" w:cs="Times New Roman"/>
        </w:rPr>
        <w:t>over the year</w:t>
      </w:r>
      <w:r w:rsidR="006D7CC8">
        <w:rPr>
          <w:rFonts w:ascii="Times New Roman" w:hAnsi="Times New Roman" w:cs="Times New Roman"/>
        </w:rPr>
        <w:t xml:space="preserve"> 2017 recorded at Le Bourget station (</w:t>
      </w:r>
      <w:r w:rsidR="006D7CC8" w:rsidRPr="006D7CC8">
        <w:rPr>
          <w:rFonts w:ascii="Times New Roman" w:hAnsi="Times New Roman" w:cs="Times New Roman"/>
        </w:rPr>
        <w:t>48°96′15″N; 2°43′75″E</w:t>
      </w:r>
      <w:r w:rsidR="006D7CC8">
        <w:rPr>
          <w:rFonts w:ascii="Times New Roman" w:hAnsi="Times New Roman" w:cs="Times New Roman"/>
        </w:rPr>
        <w:t xml:space="preserve">). </w:t>
      </w:r>
      <w:r w:rsidR="00017479" w:rsidRPr="00017479">
        <w:rPr>
          <w:rFonts w:ascii="Times New Roman" w:hAnsi="Times New Roman" w:cs="Times New Roman"/>
        </w:rPr>
        <w:t xml:space="preserve">The 3 growing seasons </w:t>
      </w:r>
      <w:r w:rsidR="00017479">
        <w:rPr>
          <w:rFonts w:ascii="Times New Roman" w:hAnsi="Times New Roman" w:cs="Times New Roman"/>
        </w:rPr>
        <w:t xml:space="preserve">(S1, S2, S3) </w:t>
      </w:r>
      <w:r w:rsidR="00017479" w:rsidRPr="00017479">
        <w:rPr>
          <w:rFonts w:ascii="Times New Roman" w:hAnsi="Times New Roman" w:cs="Times New Roman"/>
        </w:rPr>
        <w:t xml:space="preserve">are indicated in the background in light grey. </w:t>
      </w:r>
    </w:p>
    <w:p w14:paraId="4730E141" w14:textId="49211EA7" w:rsidR="00AD3354" w:rsidRDefault="00DE6ED6" w:rsidP="00AD3354">
      <w:pPr>
        <w:rPr>
          <w:rFonts w:ascii="Times New Roman" w:hAnsi="Times New Roman" w:cs="Times New Roman"/>
        </w:rPr>
      </w:pPr>
      <w:r w:rsidRPr="00DE6ED6">
        <w:rPr>
          <w:noProof/>
          <w:lang w:val="fr-FR" w:eastAsia="fr-FR"/>
        </w:rPr>
        <w:lastRenderedPageBreak/>
        <w:drawing>
          <wp:inline distT="0" distB="0" distL="0" distR="0" wp14:anchorId="0550C30C" wp14:editId="637E343F">
            <wp:extent cx="5943600" cy="1996247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47B7" w14:textId="77777777" w:rsidR="00AD3354" w:rsidRDefault="00AD3354" w:rsidP="00AD3354">
      <w:pPr>
        <w:rPr>
          <w:rFonts w:ascii="Times New Roman" w:hAnsi="Times New Roman" w:cs="Times New Roman"/>
        </w:rPr>
      </w:pPr>
    </w:p>
    <w:p w14:paraId="25520DCD" w14:textId="5F13590B" w:rsidR="00AD3354" w:rsidRDefault="00AD3354" w:rsidP="007F12A6">
      <w:pPr>
        <w:jc w:val="both"/>
        <w:rPr>
          <w:rFonts w:ascii="Times New Roman" w:hAnsi="Times New Roman" w:cs="Times New Roman"/>
        </w:rPr>
      </w:pPr>
      <w:r w:rsidRPr="00AD3354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3</w:t>
      </w:r>
      <w:r w:rsidRPr="00AD3354">
        <w:rPr>
          <w:rFonts w:ascii="Times New Roman" w:hAnsi="Times New Roman" w:cs="Times New Roman"/>
        </w:rPr>
        <w:t xml:space="preserve">: </w:t>
      </w:r>
      <w:r w:rsidR="00DF276B">
        <w:rPr>
          <w:rFonts w:ascii="Times New Roman" w:hAnsi="Times New Roman" w:cs="Times New Roman"/>
        </w:rPr>
        <w:t>Relationship</w:t>
      </w:r>
      <w:r>
        <w:rPr>
          <w:rFonts w:ascii="Times New Roman" w:hAnsi="Times New Roman" w:cs="Times New Roman"/>
        </w:rPr>
        <w:t xml:space="preserve"> between fresh and dry biomass</w:t>
      </w:r>
      <w:r w:rsidR="00DF276B">
        <w:rPr>
          <w:rFonts w:ascii="Times New Roman" w:hAnsi="Times New Roman" w:cs="Times New Roman"/>
        </w:rPr>
        <w:t xml:space="preserve"> for lettuce, </w:t>
      </w:r>
      <w:r w:rsidR="00DE6ED6">
        <w:rPr>
          <w:rFonts w:ascii="Times New Roman" w:hAnsi="Times New Roman" w:cs="Times New Roman"/>
        </w:rPr>
        <w:t>arugula</w:t>
      </w:r>
      <w:r w:rsidR="00DF276B">
        <w:rPr>
          <w:rFonts w:ascii="Times New Roman" w:hAnsi="Times New Roman" w:cs="Times New Roman"/>
        </w:rPr>
        <w:t xml:space="preserve"> and spinach</w:t>
      </w:r>
      <w:r w:rsidR="007F12A6">
        <w:rPr>
          <w:rFonts w:ascii="Times New Roman" w:hAnsi="Times New Roman" w:cs="Times New Roman"/>
        </w:rPr>
        <w:t xml:space="preserve"> monocultures performed in the spring 2017</w:t>
      </w:r>
      <w:r w:rsidR="00DF276B">
        <w:rPr>
          <w:rFonts w:ascii="Times New Roman" w:hAnsi="Times New Roman" w:cs="Times New Roman"/>
        </w:rPr>
        <w:t>. Solid lines represent the linear regression (</w:t>
      </w:r>
      <w:r w:rsidR="00DF276B" w:rsidRPr="00DF276B">
        <w:rPr>
          <w:rFonts w:ascii="Times New Roman" w:hAnsi="Times New Roman" w:cs="Times New Roman"/>
          <w:i/>
        </w:rPr>
        <w:t>n</w:t>
      </w:r>
      <w:r w:rsidR="00DF276B">
        <w:rPr>
          <w:rFonts w:ascii="Times New Roman" w:hAnsi="Times New Roman" w:cs="Times New Roman"/>
        </w:rPr>
        <w:t xml:space="preserve">=32) and the dotted lines the 95% prediction interval. </w:t>
      </w:r>
    </w:p>
    <w:p w14:paraId="57E82E8A" w14:textId="77777777" w:rsidR="00AD3354" w:rsidRDefault="00AD3354" w:rsidP="00AD3354">
      <w:pPr>
        <w:rPr>
          <w:rFonts w:ascii="Times New Roman" w:hAnsi="Times New Roman" w:cs="Times New Roman"/>
        </w:rPr>
      </w:pPr>
    </w:p>
    <w:p w14:paraId="014E3F66" w14:textId="77777777" w:rsidR="00AD3354" w:rsidRDefault="00AD3354" w:rsidP="00AD33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29E974" w14:textId="3B02E5B1" w:rsidR="00391BB7" w:rsidRDefault="00DE6ED6" w:rsidP="00391BB7">
      <w:r w:rsidRPr="00DE6ED6">
        <w:rPr>
          <w:noProof/>
          <w:lang w:val="fr-FR" w:eastAsia="fr-FR"/>
        </w:rPr>
        <w:lastRenderedPageBreak/>
        <w:drawing>
          <wp:inline distT="0" distB="0" distL="0" distR="0" wp14:anchorId="3BD46DAB" wp14:editId="52B59DE0">
            <wp:extent cx="5943600" cy="566396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0C49" w14:textId="77777777" w:rsidR="00391BB7" w:rsidRPr="00391BB7" w:rsidRDefault="00391BB7" w:rsidP="00391BB7">
      <w:pPr>
        <w:jc w:val="center"/>
        <w:rPr>
          <w:rFonts w:ascii="Times New Roman" w:hAnsi="Times New Roman" w:cs="Times New Roman"/>
        </w:rPr>
      </w:pPr>
    </w:p>
    <w:p w14:paraId="3E5A442E" w14:textId="524E5F6A" w:rsidR="00391BB7" w:rsidRDefault="00391BB7" w:rsidP="00391BB7">
      <w:pPr>
        <w:jc w:val="both"/>
        <w:rPr>
          <w:rFonts w:ascii="Times New Roman" w:hAnsi="Times New Roman" w:cs="Times New Roman"/>
        </w:rPr>
      </w:pPr>
      <w:r w:rsidRPr="00391BB7">
        <w:rPr>
          <w:rFonts w:ascii="Times New Roman" w:hAnsi="Times New Roman" w:cs="Times New Roman"/>
        </w:rPr>
        <w:t xml:space="preserve">Figure S4: Germination rate (ratio plants/seeds) of lettuce, </w:t>
      </w:r>
      <w:r w:rsidR="00DE6ED6">
        <w:rPr>
          <w:rFonts w:ascii="Times New Roman" w:hAnsi="Times New Roman" w:cs="Times New Roman"/>
        </w:rPr>
        <w:t>arugula</w:t>
      </w:r>
      <w:r w:rsidRPr="00391BB7">
        <w:rPr>
          <w:rFonts w:ascii="Times New Roman" w:hAnsi="Times New Roman" w:cs="Times New Roman"/>
        </w:rPr>
        <w:t>, spinach and co-culture obtained at each season (spring, summer and autumn) as function of earthworms presence for the three Technosols composition. The error bars are the standard errors of the mean (n=4). Different letters above the histogram indicate significant differences (</w:t>
      </w:r>
      <w:r w:rsidRPr="00391BB7">
        <w:rPr>
          <w:rFonts w:ascii="Times New Roman" w:hAnsi="Times New Roman" w:cs="Times New Roman"/>
          <w:i/>
        </w:rPr>
        <w:t>P</w:t>
      </w:r>
      <w:r w:rsidRPr="00391BB7">
        <w:rPr>
          <w:rFonts w:ascii="Times New Roman" w:hAnsi="Times New Roman" w:cs="Times New Roman"/>
        </w:rPr>
        <w:t xml:space="preserve">&lt;0.05) between treatments. </w:t>
      </w:r>
    </w:p>
    <w:p w14:paraId="79502279" w14:textId="25182F2B" w:rsidR="007A7940" w:rsidRDefault="007A7940" w:rsidP="007A7940">
      <w:pPr>
        <w:jc w:val="center"/>
      </w:pPr>
    </w:p>
    <w:p w14:paraId="1247666F" w14:textId="086DA80E" w:rsidR="007A7940" w:rsidRDefault="007C1C1D" w:rsidP="007C1C1D">
      <w:pPr>
        <w:jc w:val="center"/>
      </w:pPr>
      <w:r w:rsidRPr="007C1C1D">
        <w:rPr>
          <w:noProof/>
          <w:lang w:val="fr-FR" w:eastAsia="fr-FR"/>
        </w:rPr>
        <w:lastRenderedPageBreak/>
        <w:drawing>
          <wp:inline distT="0" distB="0" distL="0" distR="0" wp14:anchorId="3B4A89B3" wp14:editId="78A10498">
            <wp:extent cx="4985933" cy="704850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23" cy="70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6825" w14:textId="27B3CB18" w:rsidR="007A7940" w:rsidRDefault="007A7940" w:rsidP="007A7940">
      <w:pPr>
        <w:jc w:val="both"/>
      </w:pPr>
      <w:r>
        <w:t xml:space="preserve">Figure S5: Proportion of the pots surface (44cmx44cm) covered by leafs for monocultures of lettuce, </w:t>
      </w:r>
      <w:r w:rsidR="00D30A6C">
        <w:t>arugula</w:t>
      </w:r>
      <w:r>
        <w:t xml:space="preserve"> and spinach or the co-culture of all three plants as function of the compost proportion in Technosols with (</w:t>
      </w:r>
      <w:r w:rsidR="00984A5F">
        <w:t xml:space="preserve">triangles up, </w:t>
      </w:r>
      <w:r>
        <w:t>E10, E20, E30) or without (</w:t>
      </w:r>
      <w:r w:rsidR="00984A5F">
        <w:t xml:space="preserve">triangles down, </w:t>
      </w:r>
      <w:r>
        <w:t xml:space="preserve">C10, C20, C30) earthworms. </w:t>
      </w:r>
      <w:r w:rsidRPr="00101AD5">
        <w:rPr>
          <w:rFonts w:hint="eastAsia"/>
        </w:rPr>
        <w:t>The error bars are the standard errors of the mean (n=</w:t>
      </w:r>
      <w:r>
        <w:t>4</w:t>
      </w:r>
      <w:r w:rsidRPr="00101AD5">
        <w:rPr>
          <w:rFonts w:hint="eastAsia"/>
        </w:rPr>
        <w:t>).</w:t>
      </w:r>
    </w:p>
    <w:p w14:paraId="31E2E8AC" w14:textId="59A067A6" w:rsidR="00873B88" w:rsidRDefault="00873B88">
      <w:pPr>
        <w:rPr>
          <w:rFonts w:ascii="Times New Roman" w:hAnsi="Times New Roman" w:cs="Times New Roman"/>
        </w:rPr>
      </w:pPr>
    </w:p>
    <w:p w14:paraId="058DB7DD" w14:textId="65045780" w:rsidR="00873B88" w:rsidRDefault="00DE6ED6" w:rsidP="00873B88">
      <w:pPr>
        <w:jc w:val="center"/>
      </w:pPr>
      <w:r w:rsidRPr="00DE6ED6">
        <w:rPr>
          <w:noProof/>
          <w:lang w:val="fr-FR" w:eastAsia="fr-FR"/>
        </w:rPr>
        <w:lastRenderedPageBreak/>
        <w:drawing>
          <wp:inline distT="0" distB="0" distL="0" distR="0" wp14:anchorId="49D4E064" wp14:editId="0839AECA">
            <wp:extent cx="5943600" cy="183708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EDF3" w14:textId="77777777" w:rsidR="00E10D20" w:rsidRDefault="00E10D20" w:rsidP="00873B88">
      <w:pPr>
        <w:jc w:val="both"/>
        <w:rPr>
          <w:rFonts w:ascii="Times New Roman" w:hAnsi="Times New Roman" w:cs="Times New Roman"/>
        </w:rPr>
      </w:pPr>
    </w:p>
    <w:p w14:paraId="4E8D96FE" w14:textId="59C5F4C6" w:rsidR="00873B88" w:rsidRPr="00873B88" w:rsidRDefault="00873B88" w:rsidP="00873B88">
      <w:pPr>
        <w:jc w:val="both"/>
        <w:rPr>
          <w:rFonts w:ascii="Times New Roman" w:hAnsi="Times New Roman" w:cs="Times New Roman"/>
        </w:rPr>
      </w:pPr>
      <w:r w:rsidRPr="00873B88">
        <w:rPr>
          <w:rFonts w:ascii="Times New Roman" w:hAnsi="Times New Roman" w:cs="Times New Roman"/>
        </w:rPr>
        <w:t>Fi</w:t>
      </w:r>
      <w:r w:rsidR="00E10D20">
        <w:rPr>
          <w:rFonts w:ascii="Times New Roman" w:hAnsi="Times New Roman" w:cs="Times New Roman"/>
        </w:rPr>
        <w:t>g</w:t>
      </w:r>
      <w:r w:rsidRPr="00873B88">
        <w:rPr>
          <w:rFonts w:ascii="Times New Roman" w:hAnsi="Times New Roman" w:cs="Times New Roman"/>
        </w:rPr>
        <w:t>ure S</w:t>
      </w:r>
      <w:r w:rsidR="007A7940">
        <w:rPr>
          <w:rFonts w:ascii="Times New Roman" w:hAnsi="Times New Roman" w:cs="Times New Roman"/>
        </w:rPr>
        <w:t>6</w:t>
      </w:r>
      <w:r w:rsidRPr="00873B88">
        <w:rPr>
          <w:rFonts w:ascii="Times New Roman" w:hAnsi="Times New Roman" w:cs="Times New Roman"/>
        </w:rPr>
        <w:t xml:space="preserve">: </w:t>
      </w:r>
      <w:r w:rsidR="00E10D20">
        <w:rPr>
          <w:rFonts w:ascii="Times New Roman" w:hAnsi="Times New Roman" w:cs="Times New Roman"/>
        </w:rPr>
        <w:t>Linear relationships between</w:t>
      </w:r>
      <w:r w:rsidRPr="00873B88">
        <w:rPr>
          <w:rFonts w:ascii="Times New Roman" w:hAnsi="Times New Roman" w:cs="Times New Roman"/>
        </w:rPr>
        <w:t xml:space="preserve"> the pots surface (44cmx44cm) covered by leaf</w:t>
      </w:r>
      <w:r w:rsidR="00DE6ED6">
        <w:rPr>
          <w:rFonts w:ascii="Times New Roman" w:hAnsi="Times New Roman" w:cs="Times New Roman"/>
        </w:rPr>
        <w:t xml:space="preserve">s for monocultures of lettuce, </w:t>
      </w:r>
      <w:r w:rsidR="00DE6ED6">
        <w:t>arugula</w:t>
      </w:r>
      <w:r w:rsidRPr="00873B88">
        <w:rPr>
          <w:rFonts w:ascii="Times New Roman" w:hAnsi="Times New Roman" w:cs="Times New Roman"/>
        </w:rPr>
        <w:t xml:space="preserve"> and spinach </w:t>
      </w:r>
      <w:r w:rsidR="00E10D20">
        <w:rPr>
          <w:rFonts w:ascii="Times New Roman" w:hAnsi="Times New Roman" w:cs="Times New Roman"/>
        </w:rPr>
        <w:t xml:space="preserve">and the final biomass in spring, summer and </w:t>
      </w:r>
      <w:r w:rsidR="00017479">
        <w:rPr>
          <w:rFonts w:ascii="Times New Roman" w:hAnsi="Times New Roman" w:cs="Times New Roman"/>
        </w:rPr>
        <w:t>autumn</w:t>
      </w:r>
      <w:r w:rsidRPr="00873B88">
        <w:rPr>
          <w:rFonts w:ascii="Times New Roman" w:hAnsi="Times New Roman" w:cs="Times New Roman"/>
        </w:rPr>
        <w:t xml:space="preserve"> </w:t>
      </w:r>
      <w:r w:rsidR="00E10D20">
        <w:rPr>
          <w:rFonts w:ascii="Times New Roman" w:hAnsi="Times New Roman" w:cs="Times New Roman"/>
        </w:rPr>
        <w:t xml:space="preserve">season </w:t>
      </w:r>
      <w:r w:rsidRPr="00873B88">
        <w:rPr>
          <w:rFonts w:ascii="Times New Roman" w:hAnsi="Times New Roman" w:cs="Times New Roman"/>
        </w:rPr>
        <w:t>(</w:t>
      </w:r>
      <w:r w:rsidRPr="00E10D20">
        <w:rPr>
          <w:rFonts w:ascii="Times New Roman" w:hAnsi="Times New Roman" w:cs="Times New Roman"/>
          <w:i/>
        </w:rPr>
        <w:t>n</w:t>
      </w:r>
      <w:r w:rsidRPr="00873B88">
        <w:rPr>
          <w:rFonts w:ascii="Times New Roman" w:hAnsi="Times New Roman" w:cs="Times New Roman"/>
        </w:rPr>
        <w:t>=</w:t>
      </w:r>
      <w:r w:rsidR="00E10D20">
        <w:rPr>
          <w:rFonts w:ascii="Times New Roman" w:hAnsi="Times New Roman" w:cs="Times New Roman"/>
        </w:rPr>
        <w:t>32; P&lt;0.05</w:t>
      </w:r>
      <w:r w:rsidRPr="00873B88">
        <w:rPr>
          <w:rFonts w:ascii="Times New Roman" w:hAnsi="Times New Roman" w:cs="Times New Roman"/>
        </w:rPr>
        <w:t>).</w:t>
      </w:r>
    </w:p>
    <w:p w14:paraId="66F08CAE" w14:textId="31D04003" w:rsidR="00BC69FF" w:rsidRDefault="00043F70" w:rsidP="00BC69FF">
      <w:pPr>
        <w:spacing w:after="0"/>
        <w:jc w:val="both"/>
        <w:rPr>
          <w:rFonts w:ascii="Times New Roman" w:hAnsi="Times New Roman" w:cs="Times New Roman"/>
          <w:iCs/>
          <w:color w:val="44546A" w:themeColor="text2"/>
          <w:lang w:val="en-GB"/>
        </w:rPr>
      </w:pPr>
      <w:r>
        <w:rPr>
          <w:rFonts w:ascii="Times New Roman" w:hAnsi="Times New Roman" w:cs="Times New Roman"/>
        </w:rPr>
        <w:br w:type="page"/>
      </w:r>
      <w:r w:rsidR="00BC69FF" w:rsidRPr="00BC69FF">
        <w:rPr>
          <w:rFonts w:ascii="Times New Roman" w:hAnsi="Times New Roman" w:cs="Times New Roman"/>
          <w:iCs/>
          <w:color w:val="44546A" w:themeColor="text2"/>
          <w:lang w:val="en-GB"/>
        </w:rPr>
        <w:lastRenderedPageBreak/>
        <w:t>Table S1:  Statistical analysis of germination, plant cover, and biomass for lettuce, arugula, spinach, and co-culture obtained in each season (spring, summer, and fall) as a function of compost level and</w:t>
      </w:r>
      <w:r w:rsidR="00BC69FF">
        <w:rPr>
          <w:rFonts w:ascii="Times New Roman" w:hAnsi="Times New Roman" w:cs="Times New Roman"/>
          <w:iCs/>
          <w:color w:val="44546A" w:themeColor="text2"/>
          <w:lang w:val="en-GB"/>
        </w:rPr>
        <w:t xml:space="preserve"> </w:t>
      </w:r>
      <w:r w:rsidR="00BC69FF" w:rsidRPr="00BC69FF">
        <w:rPr>
          <w:rFonts w:ascii="Times New Roman" w:hAnsi="Times New Roman" w:cs="Times New Roman"/>
          <w:iCs/>
          <w:color w:val="44546A" w:themeColor="text2"/>
          <w:lang w:val="en-GB"/>
        </w:rPr>
        <w:t>earthworms addition. Significant factors are indicated by a probability (0 ‘***’, 0.001 ‘**’, 0.01 ‘*’, 0.05 ‘.’, 0.1, 1).</w:t>
      </w:r>
    </w:p>
    <w:p w14:paraId="1D34940D" w14:textId="77777777" w:rsidR="00BC69FF" w:rsidRDefault="00BC69FF" w:rsidP="00BC69FF">
      <w:pPr>
        <w:spacing w:after="0"/>
        <w:jc w:val="both"/>
        <w:rPr>
          <w:rFonts w:ascii="Times New Roman" w:hAnsi="Times New Roman" w:cs="Times New Roman"/>
          <w:iCs/>
          <w:color w:val="44546A" w:themeColor="text2"/>
          <w:lang w:val="en-GB"/>
        </w:rPr>
      </w:pPr>
    </w:p>
    <w:p w14:paraId="61759A17" w14:textId="14EA1F1F" w:rsidR="00043F70" w:rsidRPr="00BC69FF" w:rsidRDefault="00BC69FF" w:rsidP="00BC69FF">
      <w:pPr>
        <w:jc w:val="center"/>
        <w:rPr>
          <w:lang w:val="fr-FR"/>
        </w:rPr>
      </w:pPr>
      <w:r w:rsidRPr="00BC69FF">
        <w:rPr>
          <w:noProof/>
          <w:lang w:val="fr-FR" w:eastAsia="fr-FR"/>
        </w:rPr>
        <w:drawing>
          <wp:inline distT="0" distB="0" distL="0" distR="0" wp14:anchorId="226ED1C9" wp14:editId="73409842">
            <wp:extent cx="5227185" cy="7527341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85" cy="75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F70" w:rsidRPr="00BC69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8A397" w14:textId="77777777" w:rsidR="004D0983" w:rsidRDefault="004D0983" w:rsidP="00AD3354">
      <w:pPr>
        <w:spacing w:after="0" w:line="240" w:lineRule="auto"/>
      </w:pPr>
      <w:r>
        <w:separator/>
      </w:r>
    </w:p>
  </w:endnote>
  <w:endnote w:type="continuationSeparator" w:id="0">
    <w:p w14:paraId="78DDEA51" w14:textId="77777777" w:rsidR="004D0983" w:rsidRDefault="004D0983" w:rsidP="00AD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36EC1" w14:textId="77777777" w:rsidR="004D0983" w:rsidRDefault="004D0983" w:rsidP="00AD3354">
      <w:pPr>
        <w:spacing w:after="0" w:line="240" w:lineRule="auto"/>
      </w:pPr>
      <w:r>
        <w:separator/>
      </w:r>
    </w:p>
  </w:footnote>
  <w:footnote w:type="continuationSeparator" w:id="0">
    <w:p w14:paraId="0819FB29" w14:textId="77777777" w:rsidR="004D0983" w:rsidRDefault="004D0983" w:rsidP="00AD3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5A6"/>
    <w:rsid w:val="00017479"/>
    <w:rsid w:val="00043F70"/>
    <w:rsid w:val="00094A8B"/>
    <w:rsid w:val="00111BE9"/>
    <w:rsid w:val="00203930"/>
    <w:rsid w:val="00391BB7"/>
    <w:rsid w:val="004167D3"/>
    <w:rsid w:val="00421056"/>
    <w:rsid w:val="00426F92"/>
    <w:rsid w:val="00465EE1"/>
    <w:rsid w:val="004B1D59"/>
    <w:rsid w:val="004D0983"/>
    <w:rsid w:val="005A5778"/>
    <w:rsid w:val="00622884"/>
    <w:rsid w:val="00661983"/>
    <w:rsid w:val="00693BFD"/>
    <w:rsid w:val="006A1073"/>
    <w:rsid w:val="006D7CC8"/>
    <w:rsid w:val="006F6B54"/>
    <w:rsid w:val="00745894"/>
    <w:rsid w:val="00765169"/>
    <w:rsid w:val="0079662A"/>
    <w:rsid w:val="007A7940"/>
    <w:rsid w:val="007C1C1D"/>
    <w:rsid w:val="007F12A6"/>
    <w:rsid w:val="00873B88"/>
    <w:rsid w:val="00932A3C"/>
    <w:rsid w:val="00984A5F"/>
    <w:rsid w:val="0098711A"/>
    <w:rsid w:val="009F14F3"/>
    <w:rsid w:val="00A06816"/>
    <w:rsid w:val="00A21FF9"/>
    <w:rsid w:val="00A30B98"/>
    <w:rsid w:val="00AD3354"/>
    <w:rsid w:val="00BC12EE"/>
    <w:rsid w:val="00BC69FF"/>
    <w:rsid w:val="00BD1753"/>
    <w:rsid w:val="00BE5FC4"/>
    <w:rsid w:val="00D1318C"/>
    <w:rsid w:val="00D30A6C"/>
    <w:rsid w:val="00DE6ED6"/>
    <w:rsid w:val="00DF276B"/>
    <w:rsid w:val="00DF743D"/>
    <w:rsid w:val="00E021B8"/>
    <w:rsid w:val="00E10D20"/>
    <w:rsid w:val="00E81CD8"/>
    <w:rsid w:val="00E92387"/>
    <w:rsid w:val="00E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DB1C7"/>
  <w15:chartTrackingRefBased/>
  <w15:docId w15:val="{A8CFDC5C-9D55-487C-9D91-FD660348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33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33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33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33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33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3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354"/>
  </w:style>
  <w:style w:type="paragraph" w:styleId="Footer">
    <w:name w:val="footer"/>
    <w:basedOn w:val="Normal"/>
    <w:link w:val="FooterChar"/>
    <w:uiPriority w:val="99"/>
    <w:unhideWhenUsed/>
    <w:rsid w:val="00AD3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Lerch</dc:creator>
  <cp:keywords/>
  <dc:description/>
  <cp:lastModifiedBy>Dylan Mills</cp:lastModifiedBy>
  <cp:revision>2</cp:revision>
  <dcterms:created xsi:type="dcterms:W3CDTF">2022-04-28T08:11:00Z</dcterms:created>
  <dcterms:modified xsi:type="dcterms:W3CDTF">2022-04-28T08:11:00Z</dcterms:modified>
</cp:coreProperties>
</file>