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E99A0" w14:textId="77777777" w:rsidR="00927193" w:rsidRPr="00927193" w:rsidRDefault="00927193" w:rsidP="00927193">
      <w:pPr>
        <w:widowControl/>
        <w:suppressLineNumbers/>
        <w:spacing w:line="360" w:lineRule="auto"/>
        <w:jc w:val="center"/>
        <w:rPr>
          <w:rFonts w:ascii="Times New Roman" w:eastAsia="SimSun" w:hAnsi="Times New Roman" w:cs="Times New Roman"/>
          <w:b/>
          <w:kern w:val="0"/>
          <w:sz w:val="32"/>
          <w:szCs w:val="32"/>
          <w:lang w:eastAsia="en-US"/>
        </w:rPr>
      </w:pPr>
      <w:r w:rsidRPr="00927193">
        <w:rPr>
          <w:rFonts w:ascii="Times New Roman" w:eastAsia="SimSun" w:hAnsi="Times New Roman" w:cs="Times New Roman"/>
          <w:b/>
          <w:kern w:val="0"/>
          <w:sz w:val="32"/>
          <w:szCs w:val="32"/>
          <w:lang w:eastAsia="en-US"/>
        </w:rPr>
        <w:t>Ginsenoside Rg1 alleviates ulcerative colitis by modulating gut microbiota and microbial tryptophan metabolism</w:t>
      </w:r>
    </w:p>
    <w:p w14:paraId="38384945" w14:textId="77777777" w:rsidR="00927193" w:rsidRPr="00927193" w:rsidRDefault="00927193" w:rsidP="00927193">
      <w:pPr>
        <w:widowControl/>
        <w:spacing w:line="360" w:lineRule="auto"/>
        <w:jc w:val="left"/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</w:pP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Hao Cheng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1#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, Juan Liu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1#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Dandan</w:t>
      </w:r>
      <w:proofErr w:type="spellEnd"/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Zhang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, Jing Wang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Yuzhu</w:t>
      </w:r>
      <w:proofErr w:type="spellEnd"/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Tan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1,2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Wuwen</w:t>
      </w:r>
      <w:proofErr w:type="spellEnd"/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Feng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1,2*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, Cheng Peng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1,2*</w:t>
      </w:r>
    </w:p>
    <w:p w14:paraId="625FB41B" w14:textId="37756991" w:rsidR="00927193" w:rsidRPr="00927193" w:rsidRDefault="00927193" w:rsidP="00FE7ACA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927193">
        <w:rPr>
          <w:rFonts w:ascii="Times New Roman" w:eastAsia="SimSun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="006F7DC6" w:rsidRPr="006F7DC6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State Key Laboratory of Southwestern Chinese Medicine Resources, School of Pharmacy, Chengdu University of Traditional Chinese Medicine, Chengdu, China</w:t>
      </w:r>
    </w:p>
    <w:p w14:paraId="0C8D5A0F" w14:textId="77777777" w:rsidR="00927193" w:rsidRPr="00927193" w:rsidRDefault="00927193" w:rsidP="00FE7ACA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927193">
        <w:rPr>
          <w:rFonts w:ascii="Times New Roman" w:eastAsia="SimSun" w:hAnsi="Times New Roman" w:cs="Times New Roman"/>
          <w:kern w:val="0"/>
          <w:sz w:val="24"/>
          <w:szCs w:val="24"/>
          <w:vertAlign w:val="superscript"/>
          <w:lang w:eastAsia="en-US"/>
        </w:rPr>
        <w:t>2</w:t>
      </w:r>
      <w:r w:rsidRPr="00927193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The Ministry of Education Key Laboratory of Standardization of Chinese Herbal Medicine, School of Pharmacy, Chengdu University of Traditional Chinese Medicine, Chengdu, Chin</w:t>
      </w:r>
      <w:r w:rsidRPr="00927193">
        <w:rPr>
          <w:rFonts w:ascii="Times New Roman" w:eastAsia="SimSun" w:hAnsi="Times New Roman" w:cs="Times New Roman" w:hint="eastAsia"/>
          <w:kern w:val="0"/>
          <w:sz w:val="24"/>
          <w:szCs w:val="24"/>
        </w:rPr>
        <w:t>a</w:t>
      </w:r>
    </w:p>
    <w:p w14:paraId="25C4BAA8" w14:textId="77777777" w:rsidR="00927193" w:rsidRPr="00927193" w:rsidRDefault="00927193" w:rsidP="00927193">
      <w:pPr>
        <w:widowControl/>
        <w:spacing w:line="360" w:lineRule="auto"/>
        <w:jc w:val="left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</w:p>
    <w:p w14:paraId="07398445" w14:textId="77777777" w:rsidR="00927193" w:rsidRPr="00927193" w:rsidRDefault="00927193" w:rsidP="00927193">
      <w:pPr>
        <w:widowControl/>
        <w:spacing w:line="360" w:lineRule="auto"/>
        <w:jc w:val="left"/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</w:pPr>
      <w:r w:rsidRPr="00927193">
        <w:rPr>
          <w:rFonts w:ascii="Times New Roman" w:eastAsia="DengXian" w:hAnsi="Times New Roman" w:cs="Times New Roman"/>
          <w:color w:val="000000"/>
          <w:kern w:val="0"/>
          <w:sz w:val="24"/>
          <w:szCs w:val="24"/>
          <w:vertAlign w:val="superscript"/>
          <w:lang w:eastAsia="en-US"/>
        </w:rPr>
        <w:t>#</w:t>
      </w:r>
      <w:r w:rsidRPr="00927193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These authors have the equal contribution to this work.</w:t>
      </w:r>
    </w:p>
    <w:p w14:paraId="4493F840" w14:textId="77777777" w:rsidR="00927193" w:rsidRPr="00927193" w:rsidRDefault="00927193" w:rsidP="00927193">
      <w:pPr>
        <w:widowControl/>
        <w:spacing w:line="360" w:lineRule="auto"/>
        <w:jc w:val="left"/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</w:pPr>
    </w:p>
    <w:p w14:paraId="06EB27CC" w14:textId="2E5FA5BC" w:rsidR="00B949C5" w:rsidRPr="00B949C5" w:rsidRDefault="00927193" w:rsidP="00B949C5">
      <w:pPr>
        <w:widowControl/>
        <w:spacing w:line="360" w:lineRule="auto"/>
        <w:jc w:val="left"/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sectPr w:rsidR="00B949C5" w:rsidRPr="00B949C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* Correspondence: </w:t>
      </w:r>
      <w:r w:rsidRPr="0092719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br/>
      </w:r>
      <w:r w:rsidRPr="00927193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Wu</w:t>
      </w:r>
      <w:r w:rsidRPr="00927193">
        <w:rPr>
          <w:rFonts w:ascii="Times New Roman" w:eastAsia="DengXian" w:hAnsi="Times New Roman" w:cs="Times New Roman" w:hint="eastAsia"/>
          <w:color w:val="000000"/>
          <w:kern w:val="0"/>
          <w:sz w:val="24"/>
          <w:szCs w:val="24"/>
          <w:lang w:eastAsia="en-US"/>
        </w:rPr>
        <w:t>-</w:t>
      </w:r>
      <w:r w:rsidRPr="00927193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 xml:space="preserve">wen Feng, email: </w:t>
      </w:r>
      <w:r w:rsidRPr="00927193">
        <w:rPr>
          <w:rFonts w:ascii="Times New Roman" w:eastAsia="MS Mincho" w:hAnsi="Times New Roman" w:cs="Times New Roman"/>
          <w:color w:val="0000FF"/>
          <w:kern w:val="0"/>
          <w:sz w:val="22"/>
          <w:szCs w:val="20"/>
          <w:u w:val="single"/>
          <w:lang w:eastAsia="ja-JP"/>
        </w:rPr>
        <w:t>jiaoxiake-1@foxmail.com</w:t>
      </w:r>
      <w:r w:rsidRPr="00927193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>; Cheng Peng, email:</w:t>
      </w:r>
      <w:r w:rsidR="005C7A89">
        <w:rPr>
          <w:rFonts w:ascii="Times New Roman" w:eastAsia="DengXian" w:hAnsi="Times New Roman" w:cs="Times New Roman"/>
          <w:color w:val="000000"/>
          <w:kern w:val="0"/>
          <w:sz w:val="24"/>
          <w:szCs w:val="24"/>
          <w:lang w:eastAsia="en-US"/>
        </w:rPr>
        <w:t xml:space="preserve"> </w:t>
      </w:r>
      <w:r w:rsidRPr="00927193">
        <w:rPr>
          <w:rFonts w:ascii="Times New Roman" w:eastAsia="MS Mincho" w:hAnsi="Times New Roman" w:cs="Times New Roman"/>
          <w:color w:val="0000FF"/>
          <w:kern w:val="0"/>
          <w:sz w:val="22"/>
          <w:szCs w:val="20"/>
          <w:u w:val="single"/>
          <w:lang w:eastAsia="ja-JP"/>
        </w:rPr>
        <w:t>pengchengcxy@126.co</w:t>
      </w:r>
    </w:p>
    <w:p w14:paraId="2B17F0AF" w14:textId="201A36BF" w:rsidR="0076483C" w:rsidRPr="004918BA" w:rsidRDefault="007B1ADC" w:rsidP="00C50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7B1ADC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76483C" w:rsidRPr="007B1ADC">
        <w:rPr>
          <w:rFonts w:ascii="Times New Roman" w:hAnsi="Times New Roman" w:cs="Times New Roman"/>
          <w:b/>
          <w:sz w:val="24"/>
          <w:szCs w:val="24"/>
        </w:rPr>
        <w:t xml:space="preserve"> 1S</w:t>
      </w:r>
      <w:r w:rsidR="00C503B3">
        <w:rPr>
          <w:rFonts w:ascii="Times New Roman" w:hAnsi="Times New Roman" w:cs="Times New Roman"/>
          <w:sz w:val="24"/>
          <w:szCs w:val="24"/>
        </w:rPr>
        <w:t xml:space="preserve"> </w:t>
      </w:r>
      <w:r w:rsidRPr="007B1ADC"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03B3" w:rsidRPr="00C503B3">
        <w:rPr>
          <w:rFonts w:ascii="Times New Roman" w:hAnsi="Times New Roman" w:cs="Times New Roman"/>
          <w:sz w:val="24"/>
          <w:szCs w:val="24"/>
        </w:rPr>
        <w:t>Standard curves and other relevant information of tryptophan and its derivatives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599"/>
        <w:gridCol w:w="1122"/>
        <w:gridCol w:w="3300"/>
        <w:gridCol w:w="1909"/>
        <w:gridCol w:w="2043"/>
        <w:gridCol w:w="1985"/>
      </w:tblGrid>
      <w:tr w:rsidR="00A018CE" w:rsidRPr="00B949C5" w14:paraId="5BE54D66" w14:textId="77777777" w:rsidTr="00DB485C">
        <w:trPr>
          <w:trHeight w:val="510"/>
          <w:jc w:val="center"/>
        </w:trPr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26C9C9" w14:textId="382672CE" w:rsidR="008E645F" w:rsidRPr="00B949C5" w:rsidRDefault="004918BA" w:rsidP="00C503B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949C5">
              <w:rPr>
                <w:rFonts w:ascii="Times New Roman" w:hAnsi="Times New Roman" w:cs="Times New Roman"/>
                <w:szCs w:val="21"/>
              </w:rPr>
              <w:t>Substance name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917E6DA" w14:textId="76B6E43C" w:rsidR="008E645F" w:rsidRPr="00B949C5" w:rsidRDefault="00C503B3" w:rsidP="00C503B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K</w:t>
            </w:r>
            <w:r w:rsidR="004918BA" w:rsidRPr="00B949C5">
              <w:rPr>
                <w:rFonts w:ascii="Times New Roman" w:hAnsi="Times New Roman" w:cs="Times New Roman"/>
                <w:szCs w:val="21"/>
              </w:rPr>
              <w:t>eep time</w:t>
            </w:r>
          </w:p>
        </w:tc>
        <w:tc>
          <w:tcPr>
            <w:tcW w:w="11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003A4C" w14:textId="40A3D310" w:rsidR="008E645F" w:rsidRPr="00B949C5" w:rsidRDefault="004918BA" w:rsidP="00C503B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949C5">
              <w:rPr>
                <w:rFonts w:ascii="Times New Roman" w:hAnsi="Times New Roman" w:cs="Times New Roman"/>
                <w:szCs w:val="21"/>
              </w:rPr>
              <w:t>Linear equation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C94E2E" w14:textId="75DAED89" w:rsidR="008E645F" w:rsidRPr="00B949C5" w:rsidRDefault="004918BA" w:rsidP="00C503B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949C5">
              <w:rPr>
                <w:rFonts w:ascii="Times New Roman" w:hAnsi="Times New Roman" w:cs="Times New Roman"/>
                <w:szCs w:val="21"/>
              </w:rPr>
              <w:t>Correlation coefficient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C8E2A6" w14:textId="350C3F00" w:rsidR="008E645F" w:rsidRPr="00B949C5" w:rsidRDefault="004918BA" w:rsidP="00C503B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949C5">
              <w:rPr>
                <w:rFonts w:ascii="Times New Roman" w:hAnsi="Times New Roman" w:cs="Times New Roman"/>
                <w:szCs w:val="21"/>
              </w:rPr>
              <w:t>Quantitative range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ABCD06" w14:textId="305E41F9" w:rsidR="008E645F" w:rsidRPr="00B949C5" w:rsidRDefault="004918BA" w:rsidP="00C503B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949C5">
              <w:rPr>
                <w:rFonts w:ascii="Times New Roman" w:hAnsi="Times New Roman" w:cs="Times New Roman"/>
                <w:szCs w:val="21"/>
              </w:rPr>
              <w:t>Limit of quantitation</w:t>
            </w:r>
          </w:p>
        </w:tc>
      </w:tr>
      <w:tr w:rsidR="00A760B4" w:rsidRPr="00B949C5" w14:paraId="1EC48ACB" w14:textId="77777777" w:rsidTr="00DB485C">
        <w:trPr>
          <w:trHeight w:val="510"/>
          <w:jc w:val="center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D72351" w14:textId="30518AD7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bookmarkStart w:id="0" w:name="_Hlk87878628"/>
            <w:r w:rsidRPr="00B949C5">
              <w:rPr>
                <w:rFonts w:ascii="Times New Roman" w:hAnsi="Times New Roman" w:cs="Times New Roman"/>
                <w:color w:val="000000"/>
                <w:szCs w:val="21"/>
              </w:rPr>
              <w:t>Indole-3-carboxaldehyde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1"/>
              </w:rPr>
              <w:t>IAld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1"/>
              </w:rPr>
              <w:t>)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28510" w14:textId="7E8CBBEB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8.84</w:t>
            </w:r>
          </w:p>
        </w:tc>
        <w:tc>
          <w:tcPr>
            <w:tcW w:w="11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6777D9" w14:textId="67FD6E26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y=0.795x+0.109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6DB327" w14:textId="07A93B18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0.9929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E8143" w14:textId="55B8FEB2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0.0244-25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31B39E" w14:textId="3E2EBB02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0.0244</w:t>
            </w:r>
          </w:p>
        </w:tc>
      </w:tr>
      <w:tr w:rsidR="00A760B4" w:rsidRPr="00B949C5" w14:paraId="30432633" w14:textId="77777777" w:rsidTr="00DB485C">
        <w:trPr>
          <w:trHeight w:val="510"/>
          <w:jc w:val="center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B7CC00" w14:textId="017BBBD7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hAnsi="Times New Roman" w:cs="Times New Roman"/>
                <w:color w:val="000000"/>
                <w:szCs w:val="21"/>
              </w:rPr>
              <w:t>3-Indolepropionic acid</w:t>
            </w:r>
            <w:r w:rsidR="00DB485C">
              <w:rPr>
                <w:rFonts w:ascii="Times New Roman" w:hAnsi="Times New Roman" w:cs="Times New Roman"/>
                <w:color w:val="000000"/>
                <w:szCs w:val="21"/>
              </w:rPr>
              <w:t xml:space="preserve"> (IPA)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19DBFE" w14:textId="5F95E4D8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10.12</w:t>
            </w:r>
          </w:p>
        </w:tc>
        <w:tc>
          <w:tcPr>
            <w:tcW w:w="11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195764" w14:textId="02F3E336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y=0.376x+0.0206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3A9966" w14:textId="44F402F8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0.9994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1BEAD9" w14:textId="32333099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0.195-50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0D45FE" w14:textId="493BD371" w:rsidR="00A760B4" w:rsidRPr="00B949C5" w:rsidRDefault="00A760B4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0.195</w:t>
            </w:r>
          </w:p>
        </w:tc>
      </w:tr>
      <w:tr w:rsidR="00DB485C" w:rsidRPr="00B949C5" w14:paraId="3CCBA107" w14:textId="77777777" w:rsidTr="005D606A">
        <w:trPr>
          <w:trHeight w:val="510"/>
          <w:jc w:val="center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1D2EFF" w14:textId="7197BB74" w:rsidR="00DB485C" w:rsidRPr="00B949C5" w:rsidRDefault="00DB485C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hAnsi="Times New Roman" w:cs="Times New Roman"/>
                <w:color w:val="000000"/>
                <w:szCs w:val="21"/>
              </w:rPr>
              <w:t>Indole-3-lactic</w:t>
            </w:r>
            <w:r w:rsidR="006F7DC6">
              <w:rPr>
                <w:rFonts w:ascii="Times New Roman" w:hAnsi="Times New Roman" w:cs="Times New Roman"/>
                <w:color w:val="000000"/>
                <w:szCs w:val="21"/>
              </w:rPr>
              <w:t xml:space="preserve"> </w:t>
            </w:r>
            <w:r w:rsidRPr="00B949C5">
              <w:rPr>
                <w:rFonts w:ascii="Times New Roman" w:hAnsi="Times New Roman" w:cs="Times New Roman"/>
                <w:color w:val="000000"/>
                <w:szCs w:val="21"/>
              </w:rPr>
              <w:t>acid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(ILA)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A0B684" w14:textId="6003930D" w:rsidR="00DB485C" w:rsidRPr="00B949C5" w:rsidRDefault="00DB485C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8.50</w:t>
            </w:r>
          </w:p>
        </w:tc>
        <w:tc>
          <w:tcPr>
            <w:tcW w:w="11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86C38A" w14:textId="5861877B" w:rsidR="00DB485C" w:rsidRPr="00B949C5" w:rsidRDefault="00DB485C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y=0.0331x-0.0163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0859F4" w14:textId="377A9837" w:rsidR="00DB485C" w:rsidRPr="00B949C5" w:rsidRDefault="00DB485C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0.9966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6FB0CA" w14:textId="0CCA3C30" w:rsidR="00DB485C" w:rsidRPr="00B949C5" w:rsidRDefault="00DB485C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0.488-250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DE3CB4" w14:textId="0450BBEC" w:rsidR="00DB485C" w:rsidRPr="00B949C5" w:rsidRDefault="00DB485C" w:rsidP="00C503B3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0.488</w:t>
            </w:r>
          </w:p>
        </w:tc>
      </w:tr>
      <w:bookmarkEnd w:id="0"/>
      <w:tr w:rsidR="005D606A" w:rsidRPr="00B949C5" w14:paraId="6458BE1A" w14:textId="77777777" w:rsidTr="005D606A">
        <w:trPr>
          <w:trHeight w:val="510"/>
          <w:jc w:val="center"/>
        </w:trPr>
        <w:tc>
          <w:tcPr>
            <w:tcW w:w="12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105C6" w14:textId="77C5DCFE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hAnsi="Times New Roman" w:cs="Times New Roman"/>
                <w:color w:val="000000"/>
                <w:szCs w:val="21"/>
              </w:rPr>
              <w:t>Nicotinamide</w:t>
            </w:r>
            <w:r>
              <w:rPr>
                <w:rFonts w:ascii="Times New Roman" w:hAnsi="Times New Roman" w:cs="Times New Roman"/>
                <w:color w:val="000000"/>
                <w:szCs w:val="21"/>
              </w:rPr>
              <w:t xml:space="preserve"> (Nam)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756FF" w14:textId="77777777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3.16</w:t>
            </w:r>
          </w:p>
        </w:tc>
        <w:tc>
          <w:tcPr>
            <w:tcW w:w="118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0134DA" w14:textId="77777777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y=0.203x+0.0203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555C38" w14:textId="77777777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0.9981</w:t>
            </w:r>
          </w:p>
        </w:tc>
        <w:tc>
          <w:tcPr>
            <w:tcW w:w="73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BFC60F" w14:textId="77777777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0.122-125</w:t>
            </w: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1DEEA3" w14:textId="77777777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0.122</w:t>
            </w:r>
          </w:p>
        </w:tc>
      </w:tr>
      <w:tr w:rsidR="005D606A" w:rsidRPr="00B949C5" w14:paraId="7D669188" w14:textId="77777777" w:rsidTr="005D606A">
        <w:trPr>
          <w:trHeight w:val="510"/>
          <w:jc w:val="center"/>
        </w:trPr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7E9444" w14:textId="502A1642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B949C5">
              <w:rPr>
                <w:rFonts w:ascii="Times New Roman" w:hAnsi="Times New Roman" w:cs="Times New Roman"/>
                <w:color w:val="000000"/>
                <w:szCs w:val="21"/>
              </w:rPr>
              <w:t>L-Tryptophan</w:t>
            </w:r>
            <w:r w:rsidR="00BC668D">
              <w:rPr>
                <w:rFonts w:ascii="Times New Roman" w:hAnsi="Times New Roman" w:cs="Times New Roman"/>
                <w:color w:val="000000"/>
                <w:szCs w:val="21"/>
              </w:rPr>
              <w:t xml:space="preserve"> (</w:t>
            </w:r>
            <w:proofErr w:type="spellStart"/>
            <w:r w:rsidR="00BC668D">
              <w:rPr>
                <w:rFonts w:ascii="Times New Roman" w:hAnsi="Times New Roman" w:cs="Times New Roman"/>
                <w:color w:val="000000"/>
                <w:szCs w:val="21"/>
              </w:rPr>
              <w:t>Trp</w:t>
            </w:r>
            <w:proofErr w:type="spellEnd"/>
            <w:r w:rsidR="00BC668D">
              <w:rPr>
                <w:rFonts w:ascii="Times New Roman" w:hAnsi="Times New Roman" w:cs="Times New Roman"/>
                <w:color w:val="000000"/>
                <w:szCs w:val="21"/>
              </w:rPr>
              <w:t>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0AC374" w14:textId="77777777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5.43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F90F4F" w14:textId="77777777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y=0.227x+0.0319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CD1F32" w14:textId="77777777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0.9908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327E4E" w14:textId="77777777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0.122-250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245891" w14:textId="77777777" w:rsidR="005D606A" w:rsidRPr="00B949C5" w:rsidRDefault="005D606A" w:rsidP="00031685">
            <w:pPr>
              <w:widowControl/>
              <w:spacing w:after="300"/>
              <w:jc w:val="center"/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</w:pPr>
            <w:r w:rsidRPr="00B949C5">
              <w:rPr>
                <w:rFonts w:ascii="Times New Roman" w:eastAsia="SimSun" w:hAnsi="Times New Roman" w:cs="Times New Roman"/>
                <w:color w:val="333333"/>
                <w:kern w:val="0"/>
                <w:szCs w:val="21"/>
              </w:rPr>
              <w:t>0.122</w:t>
            </w:r>
          </w:p>
        </w:tc>
      </w:tr>
    </w:tbl>
    <w:p w14:paraId="1B51A44A" w14:textId="77777777" w:rsidR="0076483C" w:rsidRPr="00B356B2" w:rsidRDefault="0076483C">
      <w:pPr>
        <w:rPr>
          <w:rFonts w:ascii="Times New Roman" w:hAnsi="Times New Roman" w:cs="Times New Roman"/>
          <w:sz w:val="28"/>
          <w:szCs w:val="28"/>
        </w:rPr>
      </w:pPr>
    </w:p>
    <w:p w14:paraId="2CFAF535" w14:textId="2DEC69A6" w:rsidR="009F0D15" w:rsidRPr="00A018CE" w:rsidRDefault="007B1ADC" w:rsidP="00A018CE">
      <w:pPr>
        <w:jc w:val="center"/>
        <w:rPr>
          <w:rFonts w:ascii="Times New Roman" w:hAnsi="Times New Roman" w:cs="Times New Roman"/>
          <w:sz w:val="24"/>
          <w:szCs w:val="24"/>
        </w:rPr>
      </w:pPr>
      <w:r w:rsidRPr="007B1ADC">
        <w:rPr>
          <w:rFonts w:ascii="Times New Roman" w:hAnsi="Times New Roman" w:cs="Times New Roman"/>
          <w:b/>
          <w:sz w:val="24"/>
          <w:szCs w:val="24"/>
        </w:rPr>
        <w:t>TABLE</w:t>
      </w:r>
      <w:r w:rsidR="0076483C" w:rsidRPr="007B1ADC">
        <w:rPr>
          <w:rFonts w:ascii="Times New Roman" w:hAnsi="Times New Roman" w:cs="Times New Roman"/>
          <w:b/>
          <w:sz w:val="24"/>
          <w:szCs w:val="24"/>
        </w:rPr>
        <w:t xml:space="preserve"> 2S</w:t>
      </w:r>
      <w:r w:rsidR="00A018CE">
        <w:rPr>
          <w:rFonts w:ascii="Times New Roman" w:hAnsi="Times New Roman" w:cs="Times New Roman"/>
          <w:sz w:val="24"/>
          <w:szCs w:val="24"/>
        </w:rPr>
        <w:t xml:space="preserve"> </w:t>
      </w:r>
      <w:r w:rsidRPr="007B1ADC"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18CE" w:rsidRPr="00A018CE">
        <w:rPr>
          <w:rFonts w:ascii="Times New Roman" w:hAnsi="Times New Roman" w:cs="Times New Roman"/>
          <w:sz w:val="24"/>
          <w:szCs w:val="24"/>
        </w:rPr>
        <w:t>Ion pair information for mass spectrometric detection of tryptophan and its derivatives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083"/>
        <w:gridCol w:w="1976"/>
        <w:gridCol w:w="1949"/>
        <w:gridCol w:w="1940"/>
        <w:gridCol w:w="1943"/>
        <w:gridCol w:w="1949"/>
      </w:tblGrid>
      <w:tr w:rsidR="00146CA1" w:rsidRPr="00FA4493" w14:paraId="268A4387" w14:textId="77777777" w:rsidTr="00DE721E">
        <w:trPr>
          <w:trHeight w:val="510"/>
        </w:trPr>
        <w:tc>
          <w:tcPr>
            <w:tcW w:w="11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E0B94D" w14:textId="3E47467B" w:rsidR="0076483C" w:rsidRPr="00FA4493" w:rsidRDefault="00146CA1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Compounds</w:t>
            </w:r>
          </w:p>
        </w:tc>
        <w:tc>
          <w:tcPr>
            <w:tcW w:w="38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319837" w14:textId="56680028" w:rsidR="0076483C" w:rsidRPr="00FA4493" w:rsidRDefault="00146CA1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Q1</w:t>
            </w:r>
          </w:p>
        </w:tc>
        <w:tc>
          <w:tcPr>
            <w:tcW w:w="7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A93644" w14:textId="519F060B" w:rsidR="0076483C" w:rsidRPr="00FA4493" w:rsidRDefault="00146CA1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Q3</w:t>
            </w:r>
          </w:p>
        </w:tc>
        <w:tc>
          <w:tcPr>
            <w:tcW w:w="6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3C910" w14:textId="10E79623" w:rsidR="0076483C" w:rsidRPr="00FA4493" w:rsidRDefault="00146CA1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DP</w:t>
            </w:r>
          </w:p>
        </w:tc>
        <w:tc>
          <w:tcPr>
            <w:tcW w:w="69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95361E" w14:textId="45318CCC" w:rsidR="0076483C" w:rsidRPr="00FA4493" w:rsidRDefault="00146CA1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EP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9E56F" w14:textId="426AA36E" w:rsidR="0076483C" w:rsidRPr="00FA4493" w:rsidRDefault="00146CA1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CE</w:t>
            </w:r>
          </w:p>
        </w:tc>
        <w:tc>
          <w:tcPr>
            <w:tcW w:w="6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F38034" w14:textId="77DBB2E3" w:rsidR="0076483C" w:rsidRPr="00FA4493" w:rsidRDefault="00146CA1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CXP</w:t>
            </w:r>
          </w:p>
        </w:tc>
      </w:tr>
      <w:tr w:rsidR="00B949C5" w:rsidRPr="00FA4493" w14:paraId="0E33B8E4" w14:textId="77777777" w:rsidTr="00DE721E">
        <w:trPr>
          <w:trHeight w:val="510"/>
        </w:trPr>
        <w:tc>
          <w:tcPr>
            <w:tcW w:w="1117" w:type="pct"/>
            <w:vAlign w:val="center"/>
          </w:tcPr>
          <w:p w14:paraId="48E7FE90" w14:textId="4D727DA4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Indole-3-carboxaldehyde</w:t>
            </w:r>
            <w:r w:rsidR="004430E0">
              <w:rPr>
                <w:rFonts w:ascii="Times New Roman" w:hAnsi="Times New Roman" w:cs="Times New Roman"/>
                <w:szCs w:val="21"/>
              </w:rPr>
              <w:t xml:space="preserve"> (</w:t>
            </w:r>
            <w:proofErr w:type="spellStart"/>
            <w:r w:rsidR="004430E0">
              <w:rPr>
                <w:rFonts w:ascii="Times New Roman" w:hAnsi="Times New Roman" w:cs="Times New Roman"/>
                <w:szCs w:val="21"/>
              </w:rPr>
              <w:t>IAld</w:t>
            </w:r>
            <w:proofErr w:type="spellEnd"/>
            <w:r w:rsidR="004430E0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388" w:type="pct"/>
            <w:vAlign w:val="center"/>
          </w:tcPr>
          <w:p w14:paraId="071DA8EB" w14:textId="5BE20D6D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146.120</w:t>
            </w:r>
          </w:p>
        </w:tc>
        <w:tc>
          <w:tcPr>
            <w:tcW w:w="708" w:type="pct"/>
            <w:vAlign w:val="center"/>
          </w:tcPr>
          <w:p w14:paraId="17E5E13E" w14:textId="07FC44C3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117.900</w:t>
            </w:r>
          </w:p>
        </w:tc>
        <w:tc>
          <w:tcPr>
            <w:tcW w:w="698" w:type="pct"/>
            <w:vAlign w:val="center"/>
          </w:tcPr>
          <w:p w14:paraId="68FEBEE5" w14:textId="592774C5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71</w:t>
            </w:r>
          </w:p>
        </w:tc>
        <w:tc>
          <w:tcPr>
            <w:tcW w:w="695" w:type="pct"/>
            <w:vAlign w:val="center"/>
          </w:tcPr>
          <w:p w14:paraId="0FEE39F3" w14:textId="71E26B4F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696" w:type="pct"/>
            <w:vAlign w:val="center"/>
          </w:tcPr>
          <w:p w14:paraId="4131E230" w14:textId="0C426AB8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21</w:t>
            </w:r>
          </w:p>
        </w:tc>
        <w:tc>
          <w:tcPr>
            <w:tcW w:w="698" w:type="pct"/>
            <w:vAlign w:val="center"/>
          </w:tcPr>
          <w:p w14:paraId="31BF2D25" w14:textId="32D61455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10</w:t>
            </w:r>
          </w:p>
        </w:tc>
      </w:tr>
      <w:tr w:rsidR="00B949C5" w:rsidRPr="00FA4493" w14:paraId="12FAEC8D" w14:textId="77777777" w:rsidTr="00DE721E">
        <w:trPr>
          <w:trHeight w:val="510"/>
        </w:trPr>
        <w:tc>
          <w:tcPr>
            <w:tcW w:w="1117" w:type="pct"/>
            <w:vAlign w:val="center"/>
          </w:tcPr>
          <w:p w14:paraId="11E95E53" w14:textId="41B46CAE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3-Indolepropionic acid</w:t>
            </w:r>
            <w:r w:rsidR="004430E0">
              <w:rPr>
                <w:rFonts w:ascii="Times New Roman" w:hAnsi="Times New Roman" w:cs="Times New Roman"/>
                <w:szCs w:val="21"/>
              </w:rPr>
              <w:t xml:space="preserve"> (IPA)</w:t>
            </w:r>
          </w:p>
        </w:tc>
        <w:tc>
          <w:tcPr>
            <w:tcW w:w="388" w:type="pct"/>
            <w:vAlign w:val="center"/>
          </w:tcPr>
          <w:p w14:paraId="40D44B6D" w14:textId="73BCEDFA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189.993</w:t>
            </w:r>
          </w:p>
        </w:tc>
        <w:tc>
          <w:tcPr>
            <w:tcW w:w="708" w:type="pct"/>
            <w:vAlign w:val="center"/>
          </w:tcPr>
          <w:p w14:paraId="2B5E740F" w14:textId="26DDF0C6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130.100</w:t>
            </w:r>
          </w:p>
        </w:tc>
        <w:tc>
          <w:tcPr>
            <w:tcW w:w="698" w:type="pct"/>
            <w:vAlign w:val="center"/>
          </w:tcPr>
          <w:p w14:paraId="619726A8" w14:textId="71504189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66</w:t>
            </w:r>
          </w:p>
        </w:tc>
        <w:tc>
          <w:tcPr>
            <w:tcW w:w="695" w:type="pct"/>
            <w:vAlign w:val="center"/>
          </w:tcPr>
          <w:p w14:paraId="7EB2F89C" w14:textId="4AEFA865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696" w:type="pct"/>
            <w:vAlign w:val="center"/>
          </w:tcPr>
          <w:p w14:paraId="32F862FF" w14:textId="2C425F53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698" w:type="pct"/>
            <w:vAlign w:val="center"/>
          </w:tcPr>
          <w:p w14:paraId="7DFAA0E2" w14:textId="57308496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12</w:t>
            </w:r>
          </w:p>
        </w:tc>
      </w:tr>
      <w:tr w:rsidR="00B949C5" w:rsidRPr="00FA4493" w14:paraId="5E989150" w14:textId="77777777" w:rsidTr="00DE721E">
        <w:trPr>
          <w:trHeight w:val="510"/>
        </w:trPr>
        <w:tc>
          <w:tcPr>
            <w:tcW w:w="1117" w:type="pct"/>
            <w:vAlign w:val="center"/>
          </w:tcPr>
          <w:p w14:paraId="1E2FEEB4" w14:textId="64FF559D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Indole-3-lactic</w:t>
            </w:r>
            <w:r w:rsidR="006F7DC6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FA4493">
              <w:rPr>
                <w:rFonts w:ascii="Times New Roman" w:hAnsi="Times New Roman" w:cs="Times New Roman"/>
                <w:szCs w:val="21"/>
              </w:rPr>
              <w:t>acid</w:t>
            </w:r>
            <w:r w:rsidR="004430E0">
              <w:rPr>
                <w:rFonts w:ascii="Times New Roman" w:hAnsi="Times New Roman" w:cs="Times New Roman"/>
                <w:szCs w:val="21"/>
              </w:rPr>
              <w:t xml:space="preserve"> (ILA)</w:t>
            </w:r>
          </w:p>
        </w:tc>
        <w:tc>
          <w:tcPr>
            <w:tcW w:w="388" w:type="pct"/>
            <w:vAlign w:val="center"/>
          </w:tcPr>
          <w:p w14:paraId="2FE5238B" w14:textId="666F4C6E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206.081</w:t>
            </w:r>
          </w:p>
        </w:tc>
        <w:tc>
          <w:tcPr>
            <w:tcW w:w="708" w:type="pct"/>
            <w:vAlign w:val="center"/>
          </w:tcPr>
          <w:p w14:paraId="04914F29" w14:textId="50A55C7C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118.000</w:t>
            </w:r>
          </w:p>
        </w:tc>
        <w:tc>
          <w:tcPr>
            <w:tcW w:w="698" w:type="pct"/>
            <w:vAlign w:val="center"/>
          </w:tcPr>
          <w:p w14:paraId="55968C32" w14:textId="548F81B4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71</w:t>
            </w:r>
          </w:p>
        </w:tc>
        <w:tc>
          <w:tcPr>
            <w:tcW w:w="695" w:type="pct"/>
            <w:vAlign w:val="center"/>
          </w:tcPr>
          <w:p w14:paraId="0B8D2BC4" w14:textId="3C5BE6E4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696" w:type="pct"/>
            <w:vAlign w:val="center"/>
          </w:tcPr>
          <w:p w14:paraId="41D4AA43" w14:textId="6107F2A2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31</w:t>
            </w:r>
          </w:p>
        </w:tc>
        <w:tc>
          <w:tcPr>
            <w:tcW w:w="698" w:type="pct"/>
            <w:vAlign w:val="center"/>
          </w:tcPr>
          <w:p w14:paraId="16949EB0" w14:textId="1E8F3EDE" w:rsidR="00B949C5" w:rsidRPr="00FA4493" w:rsidRDefault="00B949C5" w:rsidP="00A018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10</w:t>
            </w:r>
          </w:p>
        </w:tc>
      </w:tr>
      <w:tr w:rsidR="00BC668D" w:rsidRPr="00FA4493" w14:paraId="404D432E" w14:textId="77777777" w:rsidTr="00DE721E">
        <w:trPr>
          <w:trHeight w:val="510"/>
        </w:trPr>
        <w:tc>
          <w:tcPr>
            <w:tcW w:w="1117" w:type="pct"/>
            <w:vAlign w:val="center"/>
          </w:tcPr>
          <w:p w14:paraId="060FFBB0" w14:textId="414EEA61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Nicotinamide</w:t>
            </w:r>
            <w:r>
              <w:rPr>
                <w:rFonts w:ascii="Times New Roman" w:hAnsi="Times New Roman" w:cs="Times New Roman"/>
                <w:szCs w:val="21"/>
              </w:rPr>
              <w:t xml:space="preserve"> (Nam)</w:t>
            </w:r>
          </w:p>
        </w:tc>
        <w:tc>
          <w:tcPr>
            <w:tcW w:w="388" w:type="pct"/>
            <w:vAlign w:val="center"/>
          </w:tcPr>
          <w:p w14:paraId="2E375140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123.057</w:t>
            </w:r>
          </w:p>
        </w:tc>
        <w:tc>
          <w:tcPr>
            <w:tcW w:w="708" w:type="pct"/>
            <w:vAlign w:val="center"/>
          </w:tcPr>
          <w:p w14:paraId="1B34D493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80.000</w:t>
            </w:r>
          </w:p>
        </w:tc>
        <w:tc>
          <w:tcPr>
            <w:tcW w:w="698" w:type="pct"/>
            <w:vAlign w:val="center"/>
          </w:tcPr>
          <w:p w14:paraId="54CBDA73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76</w:t>
            </w:r>
          </w:p>
        </w:tc>
        <w:tc>
          <w:tcPr>
            <w:tcW w:w="695" w:type="pct"/>
            <w:vAlign w:val="center"/>
          </w:tcPr>
          <w:p w14:paraId="2B885FD2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696" w:type="pct"/>
            <w:vAlign w:val="center"/>
          </w:tcPr>
          <w:p w14:paraId="29D0C04D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29</w:t>
            </w:r>
          </w:p>
        </w:tc>
        <w:tc>
          <w:tcPr>
            <w:tcW w:w="698" w:type="pct"/>
            <w:vAlign w:val="center"/>
          </w:tcPr>
          <w:p w14:paraId="486E089D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BC668D" w:rsidRPr="00FA4493" w14:paraId="516A01D2" w14:textId="77777777" w:rsidTr="00DE721E">
        <w:trPr>
          <w:trHeight w:val="510"/>
        </w:trPr>
        <w:tc>
          <w:tcPr>
            <w:tcW w:w="1117" w:type="pct"/>
            <w:tcBorders>
              <w:bottom w:val="single" w:sz="4" w:space="0" w:color="auto"/>
            </w:tcBorders>
            <w:vAlign w:val="center"/>
          </w:tcPr>
          <w:p w14:paraId="2BECAF93" w14:textId="0BCA503E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E7ACA">
              <w:rPr>
                <w:rFonts w:ascii="Times New Roman" w:hAnsi="Times New Roman" w:cs="Times New Roman"/>
                <w:i/>
                <w:szCs w:val="21"/>
              </w:rPr>
              <w:t>L</w:t>
            </w:r>
            <w:r w:rsidRPr="00FA4493">
              <w:rPr>
                <w:rFonts w:ascii="Times New Roman" w:hAnsi="Times New Roman" w:cs="Times New Roman"/>
                <w:szCs w:val="21"/>
              </w:rPr>
              <w:t>-Tryptophan</w:t>
            </w:r>
            <w:r>
              <w:rPr>
                <w:rFonts w:ascii="Times New Roman" w:hAnsi="Times New Roman" w:cs="Times New Roman"/>
                <w:szCs w:val="21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1"/>
              </w:rPr>
              <w:t>Trp</w:t>
            </w:r>
            <w:proofErr w:type="spellEnd"/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388" w:type="pct"/>
            <w:tcBorders>
              <w:bottom w:val="single" w:sz="4" w:space="0" w:color="auto"/>
            </w:tcBorders>
            <w:vAlign w:val="center"/>
          </w:tcPr>
          <w:p w14:paraId="32186C26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205.037</w:t>
            </w:r>
          </w:p>
        </w:tc>
        <w:tc>
          <w:tcPr>
            <w:tcW w:w="708" w:type="pct"/>
            <w:tcBorders>
              <w:bottom w:val="single" w:sz="4" w:space="0" w:color="auto"/>
            </w:tcBorders>
            <w:vAlign w:val="center"/>
          </w:tcPr>
          <w:p w14:paraId="6DF9CE29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187.900</w:t>
            </w:r>
          </w:p>
        </w:tc>
        <w:tc>
          <w:tcPr>
            <w:tcW w:w="698" w:type="pct"/>
            <w:tcBorders>
              <w:bottom w:val="single" w:sz="4" w:space="0" w:color="auto"/>
            </w:tcBorders>
            <w:vAlign w:val="center"/>
          </w:tcPr>
          <w:p w14:paraId="2366EB5D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41</w:t>
            </w:r>
          </w:p>
        </w:tc>
        <w:tc>
          <w:tcPr>
            <w:tcW w:w="695" w:type="pct"/>
            <w:tcBorders>
              <w:bottom w:val="single" w:sz="4" w:space="0" w:color="auto"/>
            </w:tcBorders>
            <w:vAlign w:val="center"/>
          </w:tcPr>
          <w:p w14:paraId="3E601AFD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696" w:type="pct"/>
            <w:tcBorders>
              <w:bottom w:val="single" w:sz="4" w:space="0" w:color="auto"/>
            </w:tcBorders>
            <w:vAlign w:val="center"/>
          </w:tcPr>
          <w:p w14:paraId="07F82B57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698" w:type="pct"/>
            <w:tcBorders>
              <w:bottom w:val="single" w:sz="4" w:space="0" w:color="auto"/>
            </w:tcBorders>
            <w:vAlign w:val="center"/>
          </w:tcPr>
          <w:p w14:paraId="56A34A66" w14:textId="77777777" w:rsidR="00BC668D" w:rsidRPr="00FA4493" w:rsidRDefault="00BC668D" w:rsidP="0003168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A4493">
              <w:rPr>
                <w:rFonts w:ascii="Times New Roman" w:hAnsi="Times New Roman" w:cs="Times New Roman"/>
                <w:szCs w:val="21"/>
              </w:rPr>
              <w:t>18</w:t>
            </w:r>
          </w:p>
        </w:tc>
      </w:tr>
    </w:tbl>
    <w:p w14:paraId="0A0D1617" w14:textId="77777777" w:rsidR="00B949C5" w:rsidRDefault="00B949C5">
      <w:pPr>
        <w:sectPr w:rsidR="00B949C5" w:rsidSect="00B949C5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7142D5B" w14:textId="3493D97C" w:rsidR="00FE751E" w:rsidRDefault="0058520E">
      <w:pPr>
        <w:jc w:val="center"/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245BC7AD" wp14:editId="7B4A0E6B">
            <wp:extent cx="5440343" cy="3672230"/>
            <wp:effectExtent l="0" t="0" r="825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1S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161" cy="369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91CC2" w14:textId="32679501" w:rsidR="00A018CE" w:rsidRDefault="007B1ADC" w:rsidP="00A018CE">
      <w:pPr>
        <w:rPr>
          <w:rFonts w:ascii="Times New Roman" w:hAnsi="Times New Roman" w:cs="Times New Roman"/>
          <w:sz w:val="24"/>
          <w:szCs w:val="24"/>
        </w:rPr>
      </w:pPr>
      <w:bookmarkStart w:id="1" w:name="_Hlk99456558"/>
      <w:r w:rsidRPr="007B1ADC">
        <w:rPr>
          <w:rFonts w:ascii="Times New Roman" w:hAnsi="Times New Roman" w:cs="Times New Roman"/>
          <w:b/>
          <w:sz w:val="24"/>
          <w:szCs w:val="24"/>
        </w:rPr>
        <w:t>FIGURE</w:t>
      </w:r>
      <w:r w:rsidR="002807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18CE" w:rsidRPr="007B1ADC">
        <w:rPr>
          <w:rFonts w:ascii="Times New Roman" w:hAnsi="Times New Roman" w:cs="Times New Roman"/>
          <w:b/>
          <w:sz w:val="24"/>
          <w:szCs w:val="24"/>
        </w:rPr>
        <w:t>1S</w:t>
      </w:r>
      <w:r w:rsidR="00A018CE" w:rsidRPr="004918BA">
        <w:rPr>
          <w:rFonts w:ascii="Times New Roman" w:hAnsi="Times New Roman" w:cs="Times New Roman"/>
          <w:sz w:val="24"/>
          <w:szCs w:val="24"/>
        </w:rPr>
        <w:t xml:space="preserve"> </w:t>
      </w:r>
      <w:r w:rsidRPr="007B1ADC"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A018CE" w:rsidRPr="00A018CE">
        <w:rPr>
          <w:rFonts w:ascii="Times New Roman" w:hAnsi="Times New Roman" w:cs="Times New Roman"/>
          <w:sz w:val="24"/>
          <w:szCs w:val="24"/>
        </w:rPr>
        <w:t xml:space="preserve">OTU dilution curve of </w:t>
      </w:r>
      <w:r>
        <w:rPr>
          <w:rFonts w:ascii="Times New Roman" w:hAnsi="Times New Roman" w:cs="Times New Roman"/>
          <w:sz w:val="24"/>
          <w:szCs w:val="24"/>
        </w:rPr>
        <w:t>gut microbiota</w:t>
      </w:r>
      <w:bookmarkEnd w:id="1"/>
      <w:r>
        <w:rPr>
          <w:rFonts w:ascii="Times New Roman" w:hAnsi="Times New Roman" w:cs="Times New Roman"/>
          <w:sz w:val="24"/>
          <w:szCs w:val="24"/>
        </w:rPr>
        <w:t>.</w:t>
      </w:r>
    </w:p>
    <w:p w14:paraId="08D1A05A" w14:textId="50FEC73E" w:rsidR="00DA3ED9" w:rsidRPr="002270F7" w:rsidRDefault="002270F7" w:rsidP="00DA3E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2E74D5" wp14:editId="1978FA53">
            <wp:extent cx="5133333" cy="448050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10" cy="451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1D84E" w14:textId="2F357F76" w:rsidR="00DA3ED9" w:rsidRPr="00DA3ED9" w:rsidRDefault="00DA3ED9" w:rsidP="005119E3">
      <w:pPr>
        <w:rPr>
          <w:rFonts w:ascii="Times New Roman" w:hAnsi="Times New Roman" w:cs="Times New Roman"/>
          <w:sz w:val="24"/>
          <w:szCs w:val="24"/>
        </w:rPr>
      </w:pPr>
      <w:r w:rsidRPr="007B1ADC">
        <w:rPr>
          <w:rFonts w:ascii="Times New Roman" w:hAnsi="Times New Roman" w:cs="Times New Roman"/>
          <w:b/>
          <w:sz w:val="24"/>
          <w:szCs w:val="24"/>
        </w:rPr>
        <w:t>FIGURE</w:t>
      </w:r>
      <w:r w:rsidR="00280729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7B1ADC">
        <w:rPr>
          <w:rFonts w:ascii="Times New Roman" w:hAnsi="Times New Roman" w:cs="Times New Roman"/>
          <w:b/>
          <w:sz w:val="24"/>
          <w:szCs w:val="24"/>
        </w:rPr>
        <w:t>S</w:t>
      </w:r>
      <w:r w:rsidRPr="004918BA">
        <w:rPr>
          <w:rFonts w:ascii="Times New Roman" w:hAnsi="Times New Roman" w:cs="Times New Roman"/>
          <w:sz w:val="24"/>
          <w:szCs w:val="24"/>
        </w:rPr>
        <w:t xml:space="preserve"> </w:t>
      </w:r>
      <w:r w:rsidRPr="007B1ADC">
        <w:rPr>
          <w:rFonts w:ascii="Times New Roman" w:hAnsi="Times New Roman" w:cs="Times New Roman"/>
          <w:sz w:val="24"/>
          <w:szCs w:val="24"/>
        </w:rPr>
        <w:t>|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280729">
        <w:rPr>
          <w:rFonts w:ascii="Times New Roman" w:hAnsi="Times New Roman" w:cs="Times New Roman"/>
          <w:sz w:val="24"/>
          <w:szCs w:val="24"/>
        </w:rPr>
        <w:t>change of</w:t>
      </w:r>
      <w:r w:rsidRPr="00A018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gut microbiota</w:t>
      </w:r>
      <w:r w:rsidR="00280729">
        <w:rPr>
          <w:rFonts w:ascii="Times New Roman" w:hAnsi="Times New Roman" w:cs="Times New Roman"/>
          <w:sz w:val="24"/>
          <w:szCs w:val="24"/>
        </w:rPr>
        <w:t xml:space="preserve"> after DSS and Rg1 </w:t>
      </w:r>
      <w:r w:rsidR="00280729" w:rsidRPr="00280729">
        <w:rPr>
          <w:rFonts w:ascii="Times New Roman" w:hAnsi="Times New Roman" w:cs="Times New Roman"/>
          <w:sz w:val="24"/>
          <w:szCs w:val="24"/>
        </w:rPr>
        <w:t>intervention</w:t>
      </w:r>
      <w:r w:rsidR="00241CA0">
        <w:rPr>
          <w:rFonts w:ascii="Times New Roman" w:hAnsi="Times New Roman" w:cs="Times New Roman"/>
          <w:sz w:val="24"/>
          <w:szCs w:val="24"/>
        </w:rPr>
        <w:t xml:space="preserve">. </w:t>
      </w:r>
      <w:r w:rsidR="00241CA0" w:rsidRPr="00241CA0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(A)</w:t>
      </w:r>
      <w:r w:rsidR="00241CA0" w:rsidRPr="00241CA0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Pan </w:t>
      </w:r>
      <w:r w:rsidR="00241CA0" w:rsidRPr="00241CA0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lastRenderedPageBreak/>
        <w:t>analysis based on OTU level</w:t>
      </w:r>
      <w:r w:rsidR="00241CA0" w:rsidRPr="00241CA0">
        <w:rPr>
          <w:rFonts w:ascii="Times New Roman" w:eastAsia="SimSun" w:hAnsi="Times New Roman" w:cs="Times New Roman" w:hint="eastAsia"/>
          <w:kern w:val="0"/>
          <w:sz w:val="24"/>
          <w:szCs w:val="24"/>
          <w:lang w:eastAsia="en-US"/>
        </w:rPr>
        <w:t>.</w:t>
      </w:r>
      <w:r w:rsidR="00241CA0" w:rsidRPr="00241CA0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</w:t>
      </w:r>
      <w:r w:rsidR="00241CA0" w:rsidRPr="00241CA0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(B)</w:t>
      </w:r>
      <w:r w:rsidR="00241CA0" w:rsidRPr="00241CA0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Core analysis based on the OUT level.</w:t>
      </w:r>
      <w:r w:rsidR="005119E3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</w:t>
      </w:r>
      <w:r w:rsidR="00280729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(</w:t>
      </w:r>
      <w:r w:rsidR="00280729" w:rsidRPr="00FE7AC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C</w:t>
      </w:r>
      <w:r w:rsidR="00280729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) Shannon index </w:t>
      </w:r>
      <w:r w:rsidR="00280729" w:rsidRPr="00280729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shown the change of </w:t>
      </w:r>
      <w:r w:rsidR="00280729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gut microbiota </w:t>
      </w:r>
      <w:r w:rsidR="00280729" w:rsidRPr="00280729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community richness</w:t>
      </w:r>
      <w:r w:rsidR="00280729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.</w:t>
      </w:r>
      <w:r w:rsidR="00280729" w:rsidRPr="005119E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</w:t>
      </w:r>
      <w:r w:rsidR="005119E3" w:rsidRPr="005119E3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(F)</w:t>
      </w:r>
      <w:r w:rsidR="005119E3" w:rsidRPr="005119E3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</w:t>
      </w:r>
      <w:bookmarkStart w:id="2" w:name="_Hlk99565177"/>
      <w:r w:rsidR="005119E3" w:rsidRPr="005119E3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Hierarchical clustering</w:t>
      </w:r>
      <w:bookmarkEnd w:id="2"/>
      <w:r w:rsidR="005119E3" w:rsidRPr="005119E3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shows the aggregation of samples in each group.</w:t>
      </w:r>
    </w:p>
    <w:p w14:paraId="54EF86DB" w14:textId="77777777" w:rsidR="008F5BBD" w:rsidRPr="008231F1" w:rsidRDefault="00A018CE" w:rsidP="008F5BBD">
      <w:pPr>
        <w:spacing w:line="360" w:lineRule="auto"/>
        <w:jc w:val="center"/>
        <w:rPr>
          <w:rFonts w:ascii="Times New Roman" w:eastAsia="SimSun" w:hAnsi="Times New Roman" w:cs="Times New Roman"/>
          <w:b/>
          <w:bCs/>
          <w:kern w:val="0"/>
          <w:sz w:val="28"/>
          <w:szCs w:val="28"/>
          <w:lang w:eastAsia="en-US"/>
        </w:rPr>
      </w:pPr>
      <w:r>
        <w:rPr>
          <w:rFonts w:hint="eastAsia"/>
        </w:rPr>
        <w:t xml:space="preserve"> </w:t>
      </w:r>
      <w:r w:rsidR="008F5BBD" w:rsidRPr="008231F1">
        <w:rPr>
          <w:rFonts w:ascii="Times New Roman" w:eastAsia="SimSun" w:hAnsi="Times New Roman" w:cs="Times New Roman"/>
          <w:b/>
          <w:bCs/>
          <w:noProof/>
          <w:kern w:val="0"/>
          <w:sz w:val="28"/>
          <w:szCs w:val="28"/>
          <w:lang w:eastAsia="en-US"/>
        </w:rPr>
        <w:drawing>
          <wp:inline distT="0" distB="0" distL="0" distR="0" wp14:anchorId="4588C7E5" wp14:editId="2B697249">
            <wp:extent cx="5167488" cy="799037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934" cy="800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707B" w14:textId="59D72F11" w:rsidR="008F5BBD" w:rsidRPr="008F5BBD" w:rsidRDefault="008F5BBD" w:rsidP="008F5BBD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8F5BBD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eastAsia="en-US"/>
        </w:rPr>
        <w:lastRenderedPageBreak/>
        <w:t xml:space="preserve">FIGURE </w:t>
      </w:r>
      <w:r w:rsidR="00280729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eastAsia="en-US"/>
        </w:rPr>
        <w:t>3S</w:t>
      </w:r>
      <w:r w:rsidRPr="008F5BBD"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</w:rPr>
        <w:t xml:space="preserve"> | Rg1 modulated the fecal metabolism in ESI negative ion mode.</w:t>
      </w:r>
      <w:r w:rsidRPr="008F5BBD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eastAsia="en-US"/>
        </w:rPr>
        <w:t xml:space="preserve"> </w:t>
      </w:r>
      <w:r w:rsidRPr="008F5BBD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(A)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QA analysis result shows the reliability of the data. </w:t>
      </w:r>
      <w:r w:rsidRPr="008F5BBD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(B)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PCA sore plots shows that reflects the distribution of all samples. </w:t>
      </w:r>
      <w:r w:rsidRPr="008F5BBD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(C)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OPLS-DA sore plot reflects the difference between the Control group and the DSS group. </w:t>
      </w:r>
      <w:r w:rsidRPr="008F5BBD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(D)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OPLS-DA sore plot reflects the difference between the DSS group and Rg1 group. </w:t>
      </w:r>
      <w:r w:rsidRPr="008F5BBD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(E)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</w:t>
      </w:r>
      <w:r w:rsidRPr="008F5BBD">
        <w:rPr>
          <w:rFonts w:ascii="Times New Roman" w:eastAsia="SimSun" w:hAnsi="Times New Roman" w:cs="Times New Roman" w:hint="eastAsia"/>
          <w:kern w:val="0"/>
          <w:sz w:val="24"/>
          <w:szCs w:val="24"/>
          <w:lang w:eastAsia="en-US"/>
        </w:rPr>
        <w:t>V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olcano map reflects the different specific metabolites </w:t>
      </w:r>
      <w:r w:rsidRPr="008F5BBD">
        <w:rPr>
          <w:rFonts w:ascii="Times New Roman" w:eastAsia="SimSun" w:hAnsi="Times New Roman" w:cs="Times New Roman" w:hint="eastAsia"/>
          <w:kern w:val="0"/>
          <w:sz w:val="24"/>
          <w:szCs w:val="24"/>
          <w:lang w:eastAsia="en-US"/>
        </w:rPr>
        <w:t>between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</w:t>
      </w:r>
      <w:r w:rsidRPr="008F5BBD">
        <w:rPr>
          <w:rFonts w:ascii="Times New Roman" w:eastAsia="SimSun" w:hAnsi="Times New Roman" w:cs="Times New Roman" w:hint="eastAsia"/>
          <w:kern w:val="0"/>
          <w:sz w:val="24"/>
          <w:szCs w:val="24"/>
          <w:lang w:eastAsia="en-US"/>
        </w:rPr>
        <w:t>Control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</w:t>
      </w:r>
      <w:r w:rsidRPr="008F5BBD">
        <w:rPr>
          <w:rFonts w:ascii="Times New Roman" w:eastAsia="SimSun" w:hAnsi="Times New Roman" w:cs="Times New Roman" w:hint="eastAsia"/>
          <w:kern w:val="0"/>
          <w:sz w:val="24"/>
          <w:szCs w:val="24"/>
          <w:lang w:eastAsia="en-US"/>
        </w:rPr>
        <w:t>group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and DSS group. </w:t>
      </w:r>
      <w:r w:rsidRPr="008F5BBD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(F)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Volcano map reflects the different specific metabolites between DSS group and </w:t>
      </w:r>
      <w:r w:rsidRPr="008F5BBD">
        <w:rPr>
          <w:rFonts w:ascii="Times New Roman" w:eastAsia="SimSun" w:hAnsi="Times New Roman" w:cs="Times New Roman" w:hint="eastAsia"/>
          <w:kern w:val="0"/>
          <w:sz w:val="24"/>
          <w:szCs w:val="24"/>
          <w:lang w:eastAsia="en-US"/>
        </w:rPr>
        <w:t>Rg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1 group.</w:t>
      </w:r>
    </w:p>
    <w:p w14:paraId="2C464EC9" w14:textId="612D1C60" w:rsidR="008F5BBD" w:rsidRPr="008F5BBD" w:rsidRDefault="00B62D1C" w:rsidP="008F5BBD">
      <w:pPr>
        <w:widowControl/>
        <w:spacing w:line="360" w:lineRule="auto"/>
        <w:jc w:val="center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="SimSun" w:hAnsi="Times New Roman" w:cs="Times New Roman"/>
          <w:noProof/>
          <w:kern w:val="0"/>
          <w:sz w:val="24"/>
          <w:szCs w:val="24"/>
          <w:lang w:eastAsia="en-US"/>
        </w:rPr>
        <w:drawing>
          <wp:inline distT="0" distB="0" distL="0" distR="0" wp14:anchorId="1AA66904" wp14:editId="66BA9314">
            <wp:extent cx="5248695" cy="45401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相关性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099" cy="45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37DC" w14:textId="6B3510B2" w:rsidR="008F5BBD" w:rsidRPr="008F5BBD" w:rsidRDefault="008F5BBD" w:rsidP="00FE7ACA">
      <w:pPr>
        <w:widowControl/>
        <w:spacing w:line="360" w:lineRule="auto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8F5BBD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eastAsia="en-US"/>
        </w:rPr>
        <w:t xml:space="preserve">FIGURE </w:t>
      </w:r>
      <w:r w:rsidR="00280729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eastAsia="en-US"/>
        </w:rPr>
        <w:t>4S</w:t>
      </w:r>
      <w:r w:rsidRPr="008F5BBD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eastAsia="en-US"/>
        </w:rPr>
        <w:t xml:space="preserve"> </w:t>
      </w:r>
      <w:r w:rsidRPr="008F5BBD"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</w:rPr>
        <w:t>| Pearson correlation plots of three different levels.</w:t>
      </w:r>
      <w:r w:rsidRPr="008F5BBD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eastAsia="en-US"/>
        </w:rPr>
        <w:t xml:space="preserve"> (A)</w:t>
      </w:r>
      <w:r w:rsidRPr="008F5BBD"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</w:rPr>
        <w:t xml:space="preserve"> Correlation analysis results between gut microbiota and phenotype. </w:t>
      </w:r>
      <w:r w:rsidRPr="008F5BBD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eastAsia="en-US"/>
        </w:rPr>
        <w:t>(B)</w:t>
      </w:r>
      <w:r w:rsidRPr="008F5BBD"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</w:rPr>
        <w:t xml:space="preserve"> Correlation analysis results between tryptophan and its derivatives and phenotype. </w:t>
      </w:r>
      <w:r w:rsidRPr="008F5BBD">
        <w:rPr>
          <w:rFonts w:ascii="Times New Roman" w:eastAsia="SimSun" w:hAnsi="Times New Roman" w:cs="Times New Roman"/>
          <w:b/>
          <w:bCs/>
          <w:kern w:val="0"/>
          <w:sz w:val="24"/>
          <w:szCs w:val="24"/>
          <w:lang w:eastAsia="en-US"/>
        </w:rPr>
        <w:t>(C)</w:t>
      </w:r>
      <w:r w:rsidRPr="008F5BBD">
        <w:rPr>
          <w:rFonts w:ascii="Times New Roman" w:eastAsia="SimSun" w:hAnsi="Times New Roman" w:cs="Times New Roman"/>
          <w:bCs/>
          <w:kern w:val="0"/>
          <w:sz w:val="24"/>
          <w:szCs w:val="24"/>
          <w:lang w:eastAsia="en-US"/>
        </w:rPr>
        <w:t xml:space="preserve"> Correlation analysis results between gut microbiota and tryptophan and its derivatives.</w:t>
      </w:r>
      <w:r w:rsidRPr="008F5BBD">
        <w:rPr>
          <w:rFonts w:ascii="Times New Roman" w:eastAsia="SimSun" w:hAnsi="Times New Roman" w:cs="Times New Roman"/>
          <w:i/>
          <w:iCs/>
          <w:kern w:val="0"/>
          <w:sz w:val="24"/>
          <w:szCs w:val="24"/>
          <w:lang w:eastAsia="en-US"/>
        </w:rPr>
        <w:t xml:space="preserve"> P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&lt; 0.05 was considered to be statistically significant. Significance levels are indicated as *</w:t>
      </w:r>
      <w:r w:rsidRPr="008F5BBD">
        <w:rPr>
          <w:rFonts w:ascii="Times New Roman" w:eastAsia="SimSun" w:hAnsi="Times New Roman" w:cs="Times New Roman"/>
          <w:i/>
          <w:iCs/>
          <w:kern w:val="0"/>
          <w:sz w:val="24"/>
          <w:szCs w:val="24"/>
          <w:lang w:eastAsia="en-US"/>
        </w:rPr>
        <w:t>P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&lt; 0.05, **</w:t>
      </w:r>
      <w:r w:rsidRPr="008F5BBD">
        <w:rPr>
          <w:rFonts w:ascii="Times New Roman" w:eastAsia="SimSun" w:hAnsi="Times New Roman" w:cs="Times New Roman"/>
          <w:i/>
          <w:iCs/>
          <w:kern w:val="0"/>
          <w:sz w:val="24"/>
          <w:szCs w:val="24"/>
          <w:lang w:eastAsia="en-US"/>
        </w:rPr>
        <w:t>P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&lt; 0.01, and ***</w:t>
      </w:r>
      <w:r w:rsidRPr="008F5BBD">
        <w:rPr>
          <w:rFonts w:ascii="Times New Roman" w:eastAsia="SimSun" w:hAnsi="Times New Roman" w:cs="Times New Roman"/>
          <w:i/>
          <w:iCs/>
          <w:kern w:val="0"/>
          <w:sz w:val="24"/>
          <w:szCs w:val="24"/>
          <w:lang w:eastAsia="en-US"/>
        </w:rPr>
        <w:t>P</w:t>
      </w:r>
      <w:r w:rsidRPr="008F5BBD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 &lt; 0.001.</w:t>
      </w:r>
    </w:p>
    <w:p w14:paraId="26C2BEA9" w14:textId="1670FD45" w:rsidR="00A018CE" w:rsidRPr="008F5BBD" w:rsidRDefault="00A018CE" w:rsidP="006128F9">
      <w:pPr>
        <w:jc w:val="center"/>
      </w:pPr>
    </w:p>
    <w:sectPr w:rsidR="00A018CE" w:rsidRPr="008F5B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72689" w14:textId="77777777" w:rsidR="007F2F69" w:rsidRDefault="007F2F69" w:rsidP="0076483C">
      <w:r>
        <w:separator/>
      </w:r>
    </w:p>
  </w:endnote>
  <w:endnote w:type="continuationSeparator" w:id="0">
    <w:p w14:paraId="19D5B57F" w14:textId="77777777" w:rsidR="007F2F69" w:rsidRDefault="007F2F69" w:rsidP="00764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EB9CD" w14:textId="77777777" w:rsidR="007F2F69" w:rsidRDefault="007F2F69" w:rsidP="0076483C">
      <w:r>
        <w:separator/>
      </w:r>
    </w:p>
  </w:footnote>
  <w:footnote w:type="continuationSeparator" w:id="0">
    <w:p w14:paraId="12E692E6" w14:textId="77777777" w:rsidR="007F2F69" w:rsidRDefault="007F2F69" w:rsidP="00764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F5"/>
    <w:rsid w:val="000B452F"/>
    <w:rsid w:val="00146CA1"/>
    <w:rsid w:val="00172C14"/>
    <w:rsid w:val="002270F7"/>
    <w:rsid w:val="00241CA0"/>
    <w:rsid w:val="0025413D"/>
    <w:rsid w:val="00280729"/>
    <w:rsid w:val="00322BF6"/>
    <w:rsid w:val="004177AB"/>
    <w:rsid w:val="004430E0"/>
    <w:rsid w:val="00465A8A"/>
    <w:rsid w:val="004918BA"/>
    <w:rsid w:val="00495035"/>
    <w:rsid w:val="004D1786"/>
    <w:rsid w:val="005119E3"/>
    <w:rsid w:val="0058206F"/>
    <w:rsid w:val="0058520E"/>
    <w:rsid w:val="005C7A89"/>
    <w:rsid w:val="005D606A"/>
    <w:rsid w:val="006128F9"/>
    <w:rsid w:val="00655443"/>
    <w:rsid w:val="0067235A"/>
    <w:rsid w:val="006C4520"/>
    <w:rsid w:val="006C7B86"/>
    <w:rsid w:val="006F7DC6"/>
    <w:rsid w:val="00723AE2"/>
    <w:rsid w:val="0076483C"/>
    <w:rsid w:val="0079737B"/>
    <w:rsid w:val="00797446"/>
    <w:rsid w:val="007A0E2A"/>
    <w:rsid w:val="007B1ADC"/>
    <w:rsid w:val="007F2F69"/>
    <w:rsid w:val="008D22A0"/>
    <w:rsid w:val="008E645F"/>
    <w:rsid w:val="008F5BBD"/>
    <w:rsid w:val="00927193"/>
    <w:rsid w:val="009619AA"/>
    <w:rsid w:val="0098313C"/>
    <w:rsid w:val="009B3002"/>
    <w:rsid w:val="009D6AF5"/>
    <w:rsid w:val="009F0D15"/>
    <w:rsid w:val="00A018CE"/>
    <w:rsid w:val="00A37798"/>
    <w:rsid w:val="00A45FB1"/>
    <w:rsid w:val="00A52AF9"/>
    <w:rsid w:val="00A760B4"/>
    <w:rsid w:val="00A86889"/>
    <w:rsid w:val="00AA571C"/>
    <w:rsid w:val="00B356B2"/>
    <w:rsid w:val="00B62D1C"/>
    <w:rsid w:val="00B949C5"/>
    <w:rsid w:val="00BC668D"/>
    <w:rsid w:val="00BD5BE5"/>
    <w:rsid w:val="00BF6075"/>
    <w:rsid w:val="00C503B3"/>
    <w:rsid w:val="00DA3ED9"/>
    <w:rsid w:val="00DB485C"/>
    <w:rsid w:val="00DE41FF"/>
    <w:rsid w:val="00DE721E"/>
    <w:rsid w:val="00E95BA3"/>
    <w:rsid w:val="00EC0D0F"/>
    <w:rsid w:val="00EC305A"/>
    <w:rsid w:val="00EC3322"/>
    <w:rsid w:val="00EE6FC2"/>
    <w:rsid w:val="00FA4493"/>
    <w:rsid w:val="00FD21DB"/>
    <w:rsid w:val="00FE751E"/>
    <w:rsid w:val="00FE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7752A"/>
  <w15:chartTrackingRefBased/>
  <w15:docId w15:val="{6111D87A-4912-4DBA-B9FA-705FDF93D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48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6483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648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6483C"/>
    <w:rPr>
      <w:sz w:val="18"/>
      <w:szCs w:val="18"/>
    </w:rPr>
  </w:style>
  <w:style w:type="table" w:styleId="TableGrid">
    <w:name w:val="Table Grid"/>
    <w:basedOn w:val="TableNormal"/>
    <w:uiPriority w:val="39"/>
    <w:rsid w:val="00764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072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7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5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3266544985@qq.com</dc:creator>
  <cp:keywords/>
  <dc:description/>
  <cp:lastModifiedBy>Eleanor Masterman</cp:lastModifiedBy>
  <cp:revision>17</cp:revision>
  <dcterms:created xsi:type="dcterms:W3CDTF">2021-11-17T02:54:00Z</dcterms:created>
  <dcterms:modified xsi:type="dcterms:W3CDTF">2022-04-14T15:32:00Z</dcterms:modified>
</cp:coreProperties>
</file>