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4EE7" w14:textId="4B77F521" w:rsidR="001F7926" w:rsidRPr="00736A97" w:rsidRDefault="001F7926" w:rsidP="001F7926">
      <w:pPr>
        <w:rPr>
          <w:lang w:val="en-US"/>
        </w:rPr>
      </w:pPr>
      <w:r w:rsidRPr="003F5A84">
        <w:rPr>
          <w:b/>
        </w:rPr>
        <w:t xml:space="preserve">Supplementary Appendix </w:t>
      </w:r>
      <w:r w:rsidRPr="003F5A84">
        <w:rPr>
          <w:b/>
          <w:lang w:val="en-US"/>
        </w:rPr>
        <w:t>1</w:t>
      </w:r>
      <w:r w:rsidRPr="00736A97">
        <w:rPr>
          <w:b/>
          <w:lang w:val="en-US"/>
        </w:rPr>
        <w:t>.</w:t>
      </w:r>
      <w:r w:rsidRPr="00736A97">
        <w:rPr>
          <w:lang w:val="en-US"/>
        </w:rPr>
        <w:t xml:space="preserve"> Cost calculation method, associated data source, and unit cost*</w:t>
      </w:r>
    </w:p>
    <w:tbl>
      <w:tblPr>
        <w:tblW w:w="5000" w:type="pct"/>
        <w:tblLook w:val="04A0" w:firstRow="1" w:lastRow="0" w:firstColumn="1" w:lastColumn="0" w:noHBand="0" w:noVBand="1"/>
      </w:tblPr>
      <w:tblGrid>
        <w:gridCol w:w="3295"/>
        <w:gridCol w:w="7315"/>
        <w:gridCol w:w="2292"/>
        <w:gridCol w:w="1058"/>
      </w:tblGrid>
      <w:tr w:rsidR="001F7926" w:rsidRPr="00741B5F" w14:paraId="1F5A7F43" w14:textId="77777777" w:rsidTr="003F51A6">
        <w:trPr>
          <w:trHeight w:val="287"/>
        </w:trPr>
        <w:tc>
          <w:tcPr>
            <w:tcW w:w="1180" w:type="pct"/>
            <w:tcBorders>
              <w:top w:val="single" w:sz="4" w:space="0" w:color="auto"/>
              <w:left w:val="nil"/>
              <w:bottom w:val="single" w:sz="4" w:space="0" w:color="auto"/>
              <w:right w:val="nil"/>
            </w:tcBorders>
            <w:shd w:val="clear" w:color="auto" w:fill="auto"/>
            <w:vAlign w:val="center"/>
            <w:hideMark/>
          </w:tcPr>
          <w:p w14:paraId="2D9CAAB1" w14:textId="77777777" w:rsidR="001F7926" w:rsidRPr="00741B5F" w:rsidRDefault="001F7926" w:rsidP="003F51A6">
            <w:pPr>
              <w:pStyle w:val="a4"/>
              <w:jc w:val="both"/>
              <w:rPr>
                <w:rFonts w:ascii="Times New Roman" w:hAnsi="Times New Roman" w:cs="Times New Roman"/>
                <w:b/>
                <w:bCs/>
                <w:sz w:val="20"/>
                <w:szCs w:val="20"/>
              </w:rPr>
            </w:pPr>
            <w:r w:rsidRPr="00741B5F">
              <w:rPr>
                <w:rFonts w:ascii="Times New Roman" w:hAnsi="Times New Roman" w:cs="Times New Roman"/>
                <w:b/>
                <w:bCs/>
                <w:sz w:val="20"/>
                <w:szCs w:val="20"/>
              </w:rPr>
              <w:t>Type of costs</w:t>
            </w:r>
          </w:p>
        </w:tc>
        <w:tc>
          <w:tcPr>
            <w:tcW w:w="2620" w:type="pct"/>
            <w:tcBorders>
              <w:top w:val="single" w:sz="4" w:space="0" w:color="auto"/>
              <w:left w:val="nil"/>
              <w:bottom w:val="single" w:sz="4" w:space="0" w:color="auto"/>
              <w:right w:val="nil"/>
            </w:tcBorders>
            <w:shd w:val="clear" w:color="auto" w:fill="auto"/>
            <w:vAlign w:val="center"/>
            <w:hideMark/>
          </w:tcPr>
          <w:p w14:paraId="6E4D19AC" w14:textId="77777777" w:rsidR="001F7926" w:rsidRPr="00741B5F" w:rsidRDefault="001F7926" w:rsidP="003F51A6">
            <w:pPr>
              <w:pStyle w:val="a4"/>
              <w:jc w:val="both"/>
              <w:rPr>
                <w:rFonts w:ascii="Times New Roman" w:hAnsi="Times New Roman" w:cs="Times New Roman"/>
                <w:b/>
                <w:bCs/>
                <w:sz w:val="20"/>
                <w:szCs w:val="20"/>
              </w:rPr>
            </w:pPr>
            <w:r w:rsidRPr="00741B5F">
              <w:rPr>
                <w:rFonts w:ascii="Times New Roman" w:hAnsi="Times New Roman" w:cs="Times New Roman"/>
                <w:b/>
                <w:bCs/>
                <w:sz w:val="20"/>
                <w:szCs w:val="20"/>
              </w:rPr>
              <w:t>Calculation method</w:t>
            </w:r>
          </w:p>
        </w:tc>
        <w:tc>
          <w:tcPr>
            <w:tcW w:w="821" w:type="pct"/>
            <w:tcBorders>
              <w:top w:val="single" w:sz="4" w:space="0" w:color="auto"/>
              <w:left w:val="nil"/>
              <w:bottom w:val="single" w:sz="4" w:space="0" w:color="auto"/>
              <w:right w:val="nil"/>
            </w:tcBorders>
            <w:shd w:val="clear" w:color="auto" w:fill="auto"/>
            <w:vAlign w:val="center"/>
            <w:hideMark/>
          </w:tcPr>
          <w:p w14:paraId="1EDEBF5E" w14:textId="77777777" w:rsidR="001F7926" w:rsidRPr="00741B5F" w:rsidRDefault="001F7926" w:rsidP="003F51A6">
            <w:pPr>
              <w:pStyle w:val="a4"/>
              <w:jc w:val="both"/>
              <w:rPr>
                <w:rFonts w:ascii="Times New Roman" w:hAnsi="Times New Roman" w:cs="Times New Roman"/>
                <w:b/>
                <w:bCs/>
                <w:sz w:val="20"/>
                <w:szCs w:val="20"/>
              </w:rPr>
            </w:pPr>
            <w:r w:rsidRPr="00741B5F">
              <w:rPr>
                <w:rFonts w:ascii="Times New Roman" w:hAnsi="Times New Roman" w:cs="Times New Roman"/>
                <w:b/>
                <w:bCs/>
                <w:sz w:val="20"/>
                <w:szCs w:val="20"/>
              </w:rPr>
              <w:t>Source of the Original Data</w:t>
            </w:r>
          </w:p>
        </w:tc>
        <w:tc>
          <w:tcPr>
            <w:tcW w:w="379" w:type="pct"/>
            <w:tcBorders>
              <w:top w:val="single" w:sz="4" w:space="0" w:color="auto"/>
              <w:left w:val="nil"/>
              <w:bottom w:val="single" w:sz="4" w:space="0" w:color="auto"/>
              <w:right w:val="nil"/>
            </w:tcBorders>
            <w:shd w:val="clear" w:color="auto" w:fill="auto"/>
            <w:vAlign w:val="center"/>
            <w:hideMark/>
          </w:tcPr>
          <w:p w14:paraId="62603191" w14:textId="77777777" w:rsidR="001F7926" w:rsidRPr="00741B5F" w:rsidRDefault="001F7926" w:rsidP="003F51A6">
            <w:pPr>
              <w:pStyle w:val="a4"/>
              <w:jc w:val="both"/>
              <w:rPr>
                <w:rFonts w:ascii="Times New Roman" w:hAnsi="Times New Roman" w:cs="Times New Roman"/>
                <w:b/>
                <w:bCs/>
                <w:sz w:val="20"/>
                <w:szCs w:val="20"/>
              </w:rPr>
            </w:pPr>
            <w:r w:rsidRPr="00741B5F">
              <w:rPr>
                <w:rFonts w:ascii="Times New Roman" w:hAnsi="Times New Roman" w:cs="Times New Roman"/>
                <w:b/>
                <w:bCs/>
                <w:sz w:val="20"/>
                <w:szCs w:val="20"/>
              </w:rPr>
              <w:t>Unit cost</w:t>
            </w:r>
          </w:p>
        </w:tc>
      </w:tr>
      <w:tr w:rsidR="001F7926" w:rsidRPr="00741B5F" w14:paraId="327FC1D9" w14:textId="77777777" w:rsidTr="003F51A6">
        <w:trPr>
          <w:trHeight w:val="460"/>
        </w:trPr>
        <w:tc>
          <w:tcPr>
            <w:tcW w:w="1180" w:type="pct"/>
            <w:tcBorders>
              <w:top w:val="single" w:sz="4" w:space="0" w:color="auto"/>
              <w:left w:val="nil"/>
              <w:bottom w:val="nil"/>
              <w:right w:val="nil"/>
            </w:tcBorders>
            <w:shd w:val="clear" w:color="auto" w:fill="auto"/>
            <w:vAlign w:val="center"/>
            <w:hideMark/>
          </w:tcPr>
          <w:p w14:paraId="6DD10348"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Manual therapy (</w:t>
            </w:r>
            <w:proofErr w:type="spellStart"/>
            <w:r w:rsidRPr="00741B5F">
              <w:rPr>
                <w:rFonts w:ascii="Times New Roman" w:hAnsi="Times New Roman" w:cs="Times New Roman"/>
                <w:sz w:val="20"/>
                <w:szCs w:val="20"/>
              </w:rPr>
              <w:t>Chuna</w:t>
            </w:r>
            <w:proofErr w:type="spellEnd"/>
            <w:r w:rsidRPr="00741B5F">
              <w:rPr>
                <w:rFonts w:ascii="Times New Roman" w:hAnsi="Times New Roman" w:cs="Times New Roman"/>
                <w:sz w:val="20"/>
                <w:szCs w:val="20"/>
              </w:rPr>
              <w:t>) †</w:t>
            </w:r>
          </w:p>
        </w:tc>
        <w:tc>
          <w:tcPr>
            <w:tcW w:w="2620" w:type="pct"/>
            <w:tcBorders>
              <w:top w:val="single" w:sz="4" w:space="0" w:color="auto"/>
              <w:left w:val="nil"/>
              <w:bottom w:val="nil"/>
              <w:right w:val="nil"/>
            </w:tcBorders>
            <w:shd w:val="clear" w:color="auto" w:fill="auto"/>
            <w:vAlign w:val="center"/>
            <w:hideMark/>
          </w:tcPr>
          <w:p w14:paraId="0677C81D"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 xml:space="preserve">The calculation was based on the pricing criteria of the Health Insurance Review and Assessment Service (HIRA). </w:t>
            </w:r>
            <w:proofErr w:type="spellStart"/>
            <w:r w:rsidRPr="00741B5F">
              <w:rPr>
                <w:rFonts w:ascii="Times New Roman" w:hAnsi="Times New Roman" w:cs="Times New Roman"/>
                <w:sz w:val="20"/>
                <w:szCs w:val="20"/>
              </w:rPr>
              <w:t>Chuna</w:t>
            </w:r>
            <w:proofErr w:type="spellEnd"/>
            <w:r w:rsidRPr="00741B5F">
              <w:rPr>
                <w:rFonts w:ascii="Times New Roman" w:hAnsi="Times New Roman" w:cs="Times New Roman"/>
                <w:sz w:val="20"/>
                <w:szCs w:val="20"/>
              </w:rPr>
              <w:t xml:space="preserve"> manual therapy is divided into simple, complex, and special according to the techniques applied. If there is a correction technique during the procedure, it is classified as complex, and during the intervention period, there was a correction technique in all procedures.</w:t>
            </w:r>
          </w:p>
        </w:tc>
        <w:tc>
          <w:tcPr>
            <w:tcW w:w="821" w:type="pct"/>
            <w:tcBorders>
              <w:top w:val="single" w:sz="4" w:space="0" w:color="auto"/>
              <w:left w:val="nil"/>
              <w:bottom w:val="nil"/>
              <w:right w:val="nil"/>
            </w:tcBorders>
            <w:shd w:val="clear" w:color="auto" w:fill="auto"/>
            <w:vAlign w:val="center"/>
            <w:hideMark/>
          </w:tcPr>
          <w:p w14:paraId="3C44A3D4"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HIRA price index 2019</w:t>
            </w:r>
          </w:p>
        </w:tc>
        <w:tc>
          <w:tcPr>
            <w:tcW w:w="379" w:type="pct"/>
            <w:tcBorders>
              <w:top w:val="single" w:sz="4" w:space="0" w:color="auto"/>
              <w:left w:val="nil"/>
              <w:bottom w:val="nil"/>
              <w:right w:val="nil"/>
            </w:tcBorders>
            <w:shd w:val="clear" w:color="auto" w:fill="auto"/>
            <w:vAlign w:val="center"/>
            <w:hideMark/>
          </w:tcPr>
          <w:p w14:paraId="304DC4B3"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$33</w:t>
            </w:r>
          </w:p>
        </w:tc>
      </w:tr>
      <w:tr w:rsidR="001F7926" w:rsidRPr="00741B5F" w14:paraId="0E787B75" w14:textId="77777777" w:rsidTr="003F51A6">
        <w:trPr>
          <w:trHeight w:val="287"/>
        </w:trPr>
        <w:tc>
          <w:tcPr>
            <w:tcW w:w="1180" w:type="pct"/>
            <w:tcBorders>
              <w:top w:val="nil"/>
              <w:left w:val="nil"/>
              <w:bottom w:val="nil"/>
              <w:right w:val="nil"/>
            </w:tcBorders>
            <w:shd w:val="clear" w:color="auto" w:fill="auto"/>
            <w:vAlign w:val="center"/>
            <w:hideMark/>
          </w:tcPr>
          <w:p w14:paraId="6A3C6BDC"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Physical therapy</w:t>
            </w:r>
          </w:p>
          <w:p w14:paraId="2B02C272"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(Electrotherapy and thermotherapy) †</w:t>
            </w:r>
          </w:p>
        </w:tc>
        <w:tc>
          <w:tcPr>
            <w:tcW w:w="2620" w:type="pct"/>
            <w:tcBorders>
              <w:top w:val="nil"/>
              <w:left w:val="nil"/>
              <w:bottom w:val="nil"/>
              <w:right w:val="nil"/>
            </w:tcBorders>
            <w:shd w:val="clear" w:color="auto" w:fill="auto"/>
            <w:vAlign w:val="center"/>
            <w:hideMark/>
          </w:tcPr>
          <w:p w14:paraId="23EA5BFE"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All details of the physical therapy performed on the patient are recorded, and the prices of the techniques corresponding to the HIRA price index are applied.</w:t>
            </w:r>
          </w:p>
        </w:tc>
        <w:tc>
          <w:tcPr>
            <w:tcW w:w="821" w:type="pct"/>
            <w:tcBorders>
              <w:top w:val="nil"/>
              <w:left w:val="nil"/>
              <w:bottom w:val="nil"/>
              <w:right w:val="nil"/>
            </w:tcBorders>
            <w:shd w:val="clear" w:color="auto" w:fill="auto"/>
            <w:vAlign w:val="center"/>
            <w:hideMark/>
          </w:tcPr>
          <w:p w14:paraId="70D7EB2C"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HIRA price index 2019</w:t>
            </w:r>
          </w:p>
        </w:tc>
        <w:tc>
          <w:tcPr>
            <w:tcW w:w="379" w:type="pct"/>
            <w:tcBorders>
              <w:top w:val="nil"/>
              <w:left w:val="nil"/>
              <w:bottom w:val="nil"/>
              <w:right w:val="nil"/>
            </w:tcBorders>
            <w:shd w:val="clear" w:color="auto" w:fill="auto"/>
            <w:vAlign w:val="center"/>
            <w:hideMark/>
          </w:tcPr>
          <w:p w14:paraId="2665F743"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$6</w:t>
            </w:r>
          </w:p>
          <w:p w14:paraId="30CB9DFB"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[4–11]</w:t>
            </w:r>
          </w:p>
        </w:tc>
      </w:tr>
      <w:tr w:rsidR="001F7926" w:rsidRPr="00741B5F" w14:paraId="0AA4F145" w14:textId="77777777" w:rsidTr="003F51A6">
        <w:trPr>
          <w:trHeight w:val="460"/>
        </w:trPr>
        <w:tc>
          <w:tcPr>
            <w:tcW w:w="1180" w:type="pct"/>
            <w:tcBorders>
              <w:top w:val="nil"/>
              <w:left w:val="nil"/>
              <w:bottom w:val="nil"/>
              <w:right w:val="nil"/>
            </w:tcBorders>
            <w:shd w:val="clear" w:color="auto" w:fill="auto"/>
            <w:vAlign w:val="center"/>
            <w:hideMark/>
          </w:tcPr>
          <w:p w14:paraId="3F24DFBE"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Consultation fee at the first visit by Korean medicine doctor</w:t>
            </w:r>
          </w:p>
        </w:tc>
        <w:tc>
          <w:tcPr>
            <w:tcW w:w="2620" w:type="pct"/>
            <w:vMerge w:val="restart"/>
            <w:tcBorders>
              <w:top w:val="nil"/>
              <w:left w:val="nil"/>
              <w:bottom w:val="nil"/>
              <w:right w:val="nil"/>
            </w:tcBorders>
            <w:shd w:val="clear" w:color="auto" w:fill="auto"/>
            <w:vAlign w:val="center"/>
            <w:hideMark/>
          </w:tcPr>
          <w:p w14:paraId="04A84442"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When a patient visits a medical institution, a medical doctor conducts an examination. The consultation fee is set differently for first and recursive visits, and it also differs between Korean medicine doctors and general practitioners. The manual therapy (</w:t>
            </w:r>
            <w:proofErr w:type="spellStart"/>
            <w:r w:rsidRPr="00741B5F">
              <w:rPr>
                <w:rFonts w:ascii="Times New Roman" w:hAnsi="Times New Roman" w:cs="Times New Roman"/>
                <w:sz w:val="20"/>
                <w:szCs w:val="20"/>
              </w:rPr>
              <w:t>Chuna</w:t>
            </w:r>
            <w:proofErr w:type="spellEnd"/>
            <w:r w:rsidRPr="00741B5F">
              <w:rPr>
                <w:rFonts w:ascii="Times New Roman" w:hAnsi="Times New Roman" w:cs="Times New Roman"/>
                <w:sz w:val="20"/>
                <w:szCs w:val="20"/>
              </w:rPr>
              <w:t>) group was consulted by a Korean medicine doctor and the usual care group by a general practitioner.</w:t>
            </w:r>
          </w:p>
        </w:tc>
        <w:tc>
          <w:tcPr>
            <w:tcW w:w="821" w:type="pct"/>
            <w:tcBorders>
              <w:top w:val="nil"/>
              <w:left w:val="nil"/>
              <w:bottom w:val="nil"/>
              <w:right w:val="nil"/>
            </w:tcBorders>
            <w:shd w:val="clear" w:color="auto" w:fill="auto"/>
            <w:vAlign w:val="center"/>
            <w:hideMark/>
          </w:tcPr>
          <w:p w14:paraId="464F4F59"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HIRA price index 2019</w:t>
            </w:r>
          </w:p>
        </w:tc>
        <w:tc>
          <w:tcPr>
            <w:tcW w:w="379" w:type="pct"/>
            <w:tcBorders>
              <w:top w:val="nil"/>
              <w:left w:val="nil"/>
              <w:bottom w:val="nil"/>
              <w:right w:val="nil"/>
            </w:tcBorders>
            <w:shd w:val="clear" w:color="auto" w:fill="auto"/>
            <w:vAlign w:val="center"/>
            <w:hideMark/>
          </w:tcPr>
          <w:p w14:paraId="6BA3EC16"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$12</w:t>
            </w:r>
          </w:p>
        </w:tc>
      </w:tr>
      <w:tr w:rsidR="001F7926" w:rsidRPr="00741B5F" w14:paraId="2A8A214B" w14:textId="77777777" w:rsidTr="003F51A6">
        <w:trPr>
          <w:trHeight w:val="460"/>
        </w:trPr>
        <w:tc>
          <w:tcPr>
            <w:tcW w:w="1180" w:type="pct"/>
            <w:tcBorders>
              <w:top w:val="nil"/>
              <w:left w:val="nil"/>
              <w:bottom w:val="nil"/>
              <w:right w:val="nil"/>
            </w:tcBorders>
            <w:shd w:val="clear" w:color="auto" w:fill="auto"/>
            <w:vAlign w:val="center"/>
            <w:hideMark/>
          </w:tcPr>
          <w:p w14:paraId="74C89F7B"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Consultation fee at recursive visits by Korean medicine doctor‡</w:t>
            </w:r>
          </w:p>
        </w:tc>
        <w:tc>
          <w:tcPr>
            <w:tcW w:w="2620" w:type="pct"/>
            <w:vMerge/>
            <w:tcBorders>
              <w:top w:val="nil"/>
              <w:left w:val="nil"/>
              <w:bottom w:val="nil"/>
              <w:right w:val="nil"/>
            </w:tcBorders>
            <w:vAlign w:val="center"/>
            <w:hideMark/>
          </w:tcPr>
          <w:p w14:paraId="4F9B3375" w14:textId="77777777" w:rsidR="001F7926" w:rsidRPr="00741B5F" w:rsidRDefault="001F7926" w:rsidP="003F51A6">
            <w:pPr>
              <w:pStyle w:val="a4"/>
              <w:jc w:val="both"/>
              <w:rPr>
                <w:rFonts w:ascii="Times New Roman" w:hAnsi="Times New Roman" w:cs="Times New Roman"/>
                <w:sz w:val="20"/>
                <w:szCs w:val="20"/>
              </w:rPr>
            </w:pPr>
          </w:p>
        </w:tc>
        <w:tc>
          <w:tcPr>
            <w:tcW w:w="821" w:type="pct"/>
            <w:tcBorders>
              <w:top w:val="nil"/>
              <w:left w:val="nil"/>
              <w:bottom w:val="nil"/>
              <w:right w:val="nil"/>
            </w:tcBorders>
            <w:shd w:val="clear" w:color="auto" w:fill="auto"/>
            <w:vAlign w:val="center"/>
            <w:hideMark/>
          </w:tcPr>
          <w:p w14:paraId="1012006D"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HIRA price index 2019</w:t>
            </w:r>
          </w:p>
        </w:tc>
        <w:tc>
          <w:tcPr>
            <w:tcW w:w="379" w:type="pct"/>
            <w:tcBorders>
              <w:top w:val="nil"/>
              <w:left w:val="nil"/>
              <w:bottom w:val="nil"/>
              <w:right w:val="nil"/>
            </w:tcBorders>
            <w:shd w:val="clear" w:color="auto" w:fill="auto"/>
            <w:vAlign w:val="center"/>
            <w:hideMark/>
          </w:tcPr>
          <w:p w14:paraId="1DA6FED0"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$8</w:t>
            </w:r>
          </w:p>
        </w:tc>
      </w:tr>
      <w:tr w:rsidR="001F7926" w:rsidRPr="00741B5F" w14:paraId="45468604" w14:textId="77777777" w:rsidTr="003F51A6">
        <w:trPr>
          <w:trHeight w:val="460"/>
        </w:trPr>
        <w:tc>
          <w:tcPr>
            <w:tcW w:w="1180" w:type="pct"/>
            <w:tcBorders>
              <w:top w:val="nil"/>
              <w:left w:val="nil"/>
              <w:bottom w:val="nil"/>
              <w:right w:val="nil"/>
            </w:tcBorders>
            <w:shd w:val="clear" w:color="auto" w:fill="auto"/>
            <w:vAlign w:val="center"/>
            <w:hideMark/>
          </w:tcPr>
          <w:p w14:paraId="102C08C6"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Consultation fee at the first visit by western medicine doctor‡</w:t>
            </w:r>
          </w:p>
        </w:tc>
        <w:tc>
          <w:tcPr>
            <w:tcW w:w="2620" w:type="pct"/>
            <w:vMerge/>
            <w:tcBorders>
              <w:top w:val="nil"/>
              <w:left w:val="nil"/>
              <w:bottom w:val="nil"/>
              <w:right w:val="nil"/>
            </w:tcBorders>
            <w:vAlign w:val="center"/>
            <w:hideMark/>
          </w:tcPr>
          <w:p w14:paraId="04595532" w14:textId="77777777" w:rsidR="001F7926" w:rsidRPr="00741B5F" w:rsidRDefault="001F7926" w:rsidP="003F51A6">
            <w:pPr>
              <w:pStyle w:val="a4"/>
              <w:jc w:val="both"/>
              <w:rPr>
                <w:rFonts w:ascii="Times New Roman" w:hAnsi="Times New Roman" w:cs="Times New Roman"/>
                <w:sz w:val="20"/>
                <w:szCs w:val="20"/>
              </w:rPr>
            </w:pPr>
          </w:p>
        </w:tc>
        <w:tc>
          <w:tcPr>
            <w:tcW w:w="821" w:type="pct"/>
            <w:tcBorders>
              <w:top w:val="nil"/>
              <w:left w:val="nil"/>
              <w:bottom w:val="nil"/>
              <w:right w:val="nil"/>
            </w:tcBorders>
            <w:shd w:val="clear" w:color="auto" w:fill="auto"/>
            <w:vAlign w:val="center"/>
            <w:hideMark/>
          </w:tcPr>
          <w:p w14:paraId="72261AA8"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HIRA price index 2019</w:t>
            </w:r>
          </w:p>
        </w:tc>
        <w:tc>
          <w:tcPr>
            <w:tcW w:w="379" w:type="pct"/>
            <w:tcBorders>
              <w:top w:val="nil"/>
              <w:left w:val="nil"/>
              <w:bottom w:val="nil"/>
              <w:right w:val="nil"/>
            </w:tcBorders>
            <w:shd w:val="clear" w:color="auto" w:fill="auto"/>
            <w:vAlign w:val="center"/>
            <w:hideMark/>
          </w:tcPr>
          <w:p w14:paraId="3AD9816A"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$15</w:t>
            </w:r>
          </w:p>
        </w:tc>
      </w:tr>
      <w:tr w:rsidR="001F7926" w:rsidRPr="00741B5F" w14:paraId="34C3DA8A" w14:textId="77777777" w:rsidTr="003F51A6">
        <w:trPr>
          <w:trHeight w:val="460"/>
        </w:trPr>
        <w:tc>
          <w:tcPr>
            <w:tcW w:w="1180" w:type="pct"/>
            <w:tcBorders>
              <w:top w:val="nil"/>
              <w:left w:val="nil"/>
              <w:bottom w:val="nil"/>
              <w:right w:val="nil"/>
            </w:tcBorders>
            <w:shd w:val="clear" w:color="auto" w:fill="auto"/>
            <w:vAlign w:val="center"/>
            <w:hideMark/>
          </w:tcPr>
          <w:p w14:paraId="3D901E5F"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Consultation fee at recursive visits by western medicine doctor‡</w:t>
            </w:r>
          </w:p>
        </w:tc>
        <w:tc>
          <w:tcPr>
            <w:tcW w:w="2620" w:type="pct"/>
            <w:vMerge/>
            <w:tcBorders>
              <w:top w:val="nil"/>
              <w:left w:val="nil"/>
              <w:bottom w:val="nil"/>
              <w:right w:val="nil"/>
            </w:tcBorders>
            <w:vAlign w:val="center"/>
            <w:hideMark/>
          </w:tcPr>
          <w:p w14:paraId="5CE9F0F6" w14:textId="77777777" w:rsidR="001F7926" w:rsidRPr="00741B5F" w:rsidRDefault="001F7926" w:rsidP="003F51A6">
            <w:pPr>
              <w:pStyle w:val="a4"/>
              <w:jc w:val="both"/>
              <w:rPr>
                <w:rFonts w:ascii="Times New Roman" w:hAnsi="Times New Roman" w:cs="Times New Roman"/>
                <w:sz w:val="20"/>
                <w:szCs w:val="20"/>
              </w:rPr>
            </w:pPr>
          </w:p>
        </w:tc>
        <w:tc>
          <w:tcPr>
            <w:tcW w:w="821" w:type="pct"/>
            <w:tcBorders>
              <w:top w:val="nil"/>
              <w:left w:val="nil"/>
              <w:bottom w:val="nil"/>
              <w:right w:val="nil"/>
            </w:tcBorders>
            <w:shd w:val="clear" w:color="auto" w:fill="auto"/>
            <w:vAlign w:val="center"/>
            <w:hideMark/>
          </w:tcPr>
          <w:p w14:paraId="15CDEE07"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HIRA price index 2019</w:t>
            </w:r>
          </w:p>
        </w:tc>
        <w:tc>
          <w:tcPr>
            <w:tcW w:w="379" w:type="pct"/>
            <w:tcBorders>
              <w:top w:val="nil"/>
              <w:left w:val="nil"/>
              <w:bottom w:val="nil"/>
              <w:right w:val="nil"/>
            </w:tcBorders>
            <w:shd w:val="clear" w:color="auto" w:fill="auto"/>
            <w:vAlign w:val="center"/>
            <w:hideMark/>
          </w:tcPr>
          <w:p w14:paraId="18314229"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$11</w:t>
            </w:r>
          </w:p>
        </w:tc>
      </w:tr>
      <w:tr w:rsidR="001F7926" w:rsidRPr="00741B5F" w14:paraId="743FF7C1" w14:textId="77777777" w:rsidTr="003F51A6">
        <w:trPr>
          <w:trHeight w:val="690"/>
        </w:trPr>
        <w:tc>
          <w:tcPr>
            <w:tcW w:w="1180" w:type="pct"/>
            <w:tcBorders>
              <w:top w:val="nil"/>
              <w:left w:val="nil"/>
              <w:bottom w:val="nil"/>
              <w:right w:val="nil"/>
            </w:tcBorders>
            <w:shd w:val="clear" w:color="auto" w:fill="auto"/>
            <w:vAlign w:val="center"/>
            <w:hideMark/>
          </w:tcPr>
          <w:p w14:paraId="58A3AA16" w14:textId="77777777" w:rsidR="001F7926" w:rsidRPr="00741B5F" w:rsidRDefault="001F7926" w:rsidP="003F51A6">
            <w:pPr>
              <w:pStyle w:val="a4"/>
              <w:rPr>
                <w:rFonts w:ascii="Times New Roman" w:hAnsi="Times New Roman" w:cs="Times New Roman"/>
                <w:sz w:val="20"/>
                <w:szCs w:val="20"/>
              </w:rPr>
            </w:pPr>
            <w:r w:rsidRPr="00741B5F">
              <w:rPr>
                <w:rFonts w:ascii="Times New Roman" w:hAnsi="Times New Roman" w:cs="Times New Roman"/>
                <w:sz w:val="20"/>
                <w:szCs w:val="20"/>
              </w:rPr>
              <w:t>Syndrome differentiation technique fee‡</w:t>
            </w:r>
          </w:p>
        </w:tc>
        <w:tc>
          <w:tcPr>
            <w:tcW w:w="2620" w:type="pct"/>
            <w:tcBorders>
              <w:top w:val="nil"/>
              <w:left w:val="nil"/>
              <w:bottom w:val="nil"/>
              <w:right w:val="nil"/>
            </w:tcBorders>
            <w:shd w:val="clear" w:color="auto" w:fill="auto"/>
            <w:vAlign w:val="center"/>
            <w:hideMark/>
          </w:tcPr>
          <w:p w14:paraId="19C0F28C"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Korean traditional medicine has a system that examines comprehensive symptoms based on unique theories and experiences. This is called syndrome differentiation (</w:t>
            </w:r>
            <w:r w:rsidRPr="00741B5F">
              <w:rPr>
                <w:rFonts w:ascii="Times New Roman" w:hAnsi="Times New Roman" w:cs="Times New Roman"/>
                <w:sz w:val="20"/>
                <w:szCs w:val="20"/>
              </w:rPr>
              <w:t>辨證</w:t>
            </w:r>
            <w:r w:rsidRPr="00741B5F">
              <w:rPr>
                <w:rFonts w:ascii="Times New Roman" w:hAnsi="Times New Roman" w:cs="Times New Roman"/>
                <w:sz w:val="20"/>
                <w:szCs w:val="20"/>
              </w:rPr>
              <w:t>), and all Korean medicine doctors may charge an additional syndrome differentiation technique fee (</w:t>
            </w:r>
            <w:r w:rsidRPr="00741B5F">
              <w:rPr>
                <w:rFonts w:ascii="Times New Roman" w:hAnsi="Times New Roman" w:cs="Times New Roman"/>
                <w:sz w:val="20"/>
                <w:szCs w:val="20"/>
              </w:rPr>
              <w:t>辨證技術料</w:t>
            </w:r>
            <w:r w:rsidRPr="00741B5F">
              <w:rPr>
                <w:rFonts w:ascii="Times New Roman" w:hAnsi="Times New Roman" w:cs="Times New Roman"/>
                <w:sz w:val="20"/>
                <w:szCs w:val="20"/>
              </w:rPr>
              <w:t>) according to the examination. This can be charged once a week, and the patients visited up to twice a week during the five-week intervention period.</w:t>
            </w:r>
          </w:p>
        </w:tc>
        <w:tc>
          <w:tcPr>
            <w:tcW w:w="821" w:type="pct"/>
            <w:tcBorders>
              <w:top w:val="nil"/>
              <w:left w:val="nil"/>
              <w:bottom w:val="nil"/>
              <w:right w:val="nil"/>
            </w:tcBorders>
            <w:shd w:val="clear" w:color="auto" w:fill="auto"/>
            <w:vAlign w:val="center"/>
            <w:hideMark/>
          </w:tcPr>
          <w:p w14:paraId="1A25B58F"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HIRA price index 2019</w:t>
            </w:r>
          </w:p>
        </w:tc>
        <w:tc>
          <w:tcPr>
            <w:tcW w:w="379" w:type="pct"/>
            <w:tcBorders>
              <w:top w:val="nil"/>
              <w:left w:val="nil"/>
              <w:bottom w:val="nil"/>
              <w:right w:val="nil"/>
            </w:tcBorders>
            <w:shd w:val="clear" w:color="auto" w:fill="auto"/>
            <w:vAlign w:val="center"/>
            <w:hideMark/>
          </w:tcPr>
          <w:p w14:paraId="33B2FA7A"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$3</w:t>
            </w:r>
          </w:p>
        </w:tc>
      </w:tr>
      <w:tr w:rsidR="001F7926" w:rsidRPr="00741B5F" w14:paraId="6A88069E" w14:textId="77777777" w:rsidTr="003F51A6">
        <w:trPr>
          <w:trHeight w:val="287"/>
        </w:trPr>
        <w:tc>
          <w:tcPr>
            <w:tcW w:w="1180" w:type="pct"/>
            <w:tcBorders>
              <w:top w:val="nil"/>
              <w:left w:val="nil"/>
              <w:bottom w:val="nil"/>
              <w:right w:val="nil"/>
            </w:tcBorders>
            <w:shd w:val="clear" w:color="auto" w:fill="auto"/>
            <w:vAlign w:val="center"/>
            <w:hideMark/>
          </w:tcPr>
          <w:p w14:paraId="5510945C"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X-ray†</w:t>
            </w:r>
          </w:p>
        </w:tc>
        <w:tc>
          <w:tcPr>
            <w:tcW w:w="2620" w:type="pct"/>
            <w:tcBorders>
              <w:top w:val="nil"/>
              <w:left w:val="nil"/>
              <w:bottom w:val="nil"/>
              <w:right w:val="nil"/>
            </w:tcBorders>
            <w:shd w:val="clear" w:color="auto" w:fill="auto"/>
            <w:vAlign w:val="center"/>
            <w:hideMark/>
          </w:tcPr>
          <w:p w14:paraId="781860F7"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On the patient’s first visit, an X-ray examination of the cervical area was performed twice.</w:t>
            </w:r>
          </w:p>
        </w:tc>
        <w:tc>
          <w:tcPr>
            <w:tcW w:w="821" w:type="pct"/>
            <w:tcBorders>
              <w:top w:val="nil"/>
              <w:left w:val="nil"/>
              <w:bottom w:val="nil"/>
              <w:right w:val="nil"/>
            </w:tcBorders>
            <w:shd w:val="clear" w:color="auto" w:fill="auto"/>
            <w:vAlign w:val="center"/>
            <w:hideMark/>
          </w:tcPr>
          <w:p w14:paraId="5A4CD1E0"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HIRA price index 2019</w:t>
            </w:r>
          </w:p>
        </w:tc>
        <w:tc>
          <w:tcPr>
            <w:tcW w:w="379" w:type="pct"/>
            <w:tcBorders>
              <w:top w:val="nil"/>
              <w:left w:val="nil"/>
              <w:bottom w:val="nil"/>
              <w:right w:val="nil"/>
            </w:tcBorders>
            <w:shd w:val="clear" w:color="auto" w:fill="auto"/>
            <w:vAlign w:val="center"/>
            <w:hideMark/>
          </w:tcPr>
          <w:p w14:paraId="501C58D0" w14:textId="7F60986F"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w:t>
            </w:r>
            <w:r w:rsidR="00735751">
              <w:rPr>
                <w:rFonts w:ascii="Times New Roman" w:hAnsi="Times New Roman" w:cs="Times New Roman"/>
                <w:sz w:val="20"/>
                <w:szCs w:val="20"/>
              </w:rPr>
              <w:t>8</w:t>
            </w:r>
          </w:p>
        </w:tc>
      </w:tr>
      <w:tr w:rsidR="001F7926" w:rsidRPr="00741B5F" w14:paraId="5CC31410" w14:textId="77777777" w:rsidTr="003F51A6">
        <w:trPr>
          <w:trHeight w:val="460"/>
        </w:trPr>
        <w:tc>
          <w:tcPr>
            <w:tcW w:w="1180" w:type="pct"/>
            <w:tcBorders>
              <w:top w:val="nil"/>
              <w:left w:val="nil"/>
              <w:bottom w:val="nil"/>
              <w:right w:val="nil"/>
            </w:tcBorders>
            <w:shd w:val="clear" w:color="auto" w:fill="auto"/>
            <w:vAlign w:val="center"/>
            <w:hideMark/>
          </w:tcPr>
          <w:p w14:paraId="7F72BA2E"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Prescription§</w:t>
            </w:r>
          </w:p>
        </w:tc>
        <w:tc>
          <w:tcPr>
            <w:tcW w:w="2620" w:type="pct"/>
            <w:tcBorders>
              <w:top w:val="nil"/>
              <w:left w:val="nil"/>
              <w:bottom w:val="nil"/>
              <w:right w:val="nil"/>
            </w:tcBorders>
            <w:shd w:val="clear" w:color="auto" w:fill="auto"/>
            <w:vAlign w:val="center"/>
            <w:hideMark/>
          </w:tcPr>
          <w:p w14:paraId="6F5D6E4B"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Through EMR, the type and dose of the drugs and the number of days of prescription drugs were surveyed during the intervention period. In the case of prescription drugs, all the costs were set by HIRA and were applied for each type of prescription drug. Dispensing fees are set by HIRA and were applied according to the number of days of prescription.</w:t>
            </w:r>
          </w:p>
        </w:tc>
        <w:tc>
          <w:tcPr>
            <w:tcW w:w="821" w:type="pct"/>
            <w:tcBorders>
              <w:top w:val="nil"/>
              <w:left w:val="nil"/>
              <w:bottom w:val="nil"/>
              <w:right w:val="nil"/>
            </w:tcBorders>
            <w:shd w:val="clear" w:color="auto" w:fill="auto"/>
            <w:vAlign w:val="center"/>
            <w:hideMark/>
          </w:tcPr>
          <w:p w14:paraId="6E5D2F8D"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HIRA price index 2019</w:t>
            </w:r>
          </w:p>
        </w:tc>
        <w:tc>
          <w:tcPr>
            <w:tcW w:w="379" w:type="pct"/>
            <w:tcBorders>
              <w:top w:val="nil"/>
              <w:left w:val="nil"/>
              <w:bottom w:val="nil"/>
              <w:right w:val="nil"/>
            </w:tcBorders>
            <w:shd w:val="clear" w:color="auto" w:fill="auto"/>
            <w:vAlign w:val="center"/>
            <w:hideMark/>
          </w:tcPr>
          <w:p w14:paraId="07F61B41"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$9</w:t>
            </w:r>
          </w:p>
          <w:p w14:paraId="078036CD"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[4–13]</w:t>
            </w:r>
          </w:p>
        </w:tc>
      </w:tr>
      <w:tr w:rsidR="001F7926" w:rsidRPr="00741B5F" w14:paraId="586B2FB8" w14:textId="77777777" w:rsidTr="003F51A6">
        <w:trPr>
          <w:trHeight w:val="287"/>
        </w:trPr>
        <w:tc>
          <w:tcPr>
            <w:tcW w:w="1180" w:type="pct"/>
            <w:tcBorders>
              <w:top w:val="nil"/>
              <w:left w:val="nil"/>
              <w:bottom w:val="nil"/>
              <w:right w:val="nil"/>
            </w:tcBorders>
            <w:shd w:val="clear" w:color="auto" w:fill="auto"/>
            <w:vAlign w:val="center"/>
            <w:hideMark/>
          </w:tcPr>
          <w:p w14:paraId="42E58F7E"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Over the counter¶</w:t>
            </w:r>
          </w:p>
        </w:tc>
        <w:tc>
          <w:tcPr>
            <w:tcW w:w="2620" w:type="pct"/>
            <w:tcBorders>
              <w:top w:val="nil"/>
              <w:left w:val="nil"/>
              <w:bottom w:val="nil"/>
              <w:right w:val="nil"/>
            </w:tcBorders>
            <w:shd w:val="clear" w:color="auto" w:fill="auto"/>
            <w:vAlign w:val="center"/>
            <w:hideMark/>
          </w:tcPr>
          <w:p w14:paraId="7BBE9AE7"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If a patient purchases a prescription drug over the counter, the amount spent is surveyed.</w:t>
            </w:r>
          </w:p>
        </w:tc>
        <w:tc>
          <w:tcPr>
            <w:tcW w:w="821" w:type="pct"/>
            <w:tcBorders>
              <w:top w:val="nil"/>
              <w:left w:val="nil"/>
              <w:bottom w:val="nil"/>
              <w:right w:val="nil"/>
            </w:tcBorders>
            <w:shd w:val="clear" w:color="auto" w:fill="auto"/>
            <w:vAlign w:val="center"/>
            <w:hideMark/>
          </w:tcPr>
          <w:p w14:paraId="5A4990B8" w14:textId="77777777" w:rsidR="001F7926" w:rsidRPr="00741B5F" w:rsidRDefault="001F7926" w:rsidP="003F51A6">
            <w:pPr>
              <w:pStyle w:val="a4"/>
              <w:jc w:val="both"/>
              <w:rPr>
                <w:rFonts w:ascii="Times New Roman" w:eastAsia="맑은 고딕" w:hAnsi="Times New Roman" w:cs="Times New Roman"/>
                <w:sz w:val="20"/>
                <w:szCs w:val="20"/>
              </w:rPr>
            </w:pPr>
            <w:r w:rsidRPr="00741B5F">
              <w:rPr>
                <w:rFonts w:ascii="Times New Roman" w:eastAsia="맑은 고딕" w:hAnsi="Times New Roman" w:cs="Times New Roman"/>
                <w:sz w:val="20"/>
                <w:szCs w:val="20"/>
              </w:rPr>
              <w:t>Patient survey</w:t>
            </w:r>
          </w:p>
        </w:tc>
        <w:tc>
          <w:tcPr>
            <w:tcW w:w="379" w:type="pct"/>
            <w:tcBorders>
              <w:top w:val="nil"/>
              <w:left w:val="nil"/>
              <w:bottom w:val="nil"/>
              <w:right w:val="nil"/>
            </w:tcBorders>
            <w:shd w:val="clear" w:color="auto" w:fill="auto"/>
            <w:vAlign w:val="center"/>
            <w:hideMark/>
          </w:tcPr>
          <w:p w14:paraId="5341C5F9"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$3</w:t>
            </w:r>
          </w:p>
          <w:p w14:paraId="1D54C736"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[2–3]</w:t>
            </w:r>
          </w:p>
        </w:tc>
      </w:tr>
      <w:tr w:rsidR="001F7926" w:rsidRPr="00741B5F" w14:paraId="3FC1D2F8" w14:textId="77777777" w:rsidTr="003F51A6">
        <w:trPr>
          <w:trHeight w:val="460"/>
        </w:trPr>
        <w:tc>
          <w:tcPr>
            <w:tcW w:w="1180" w:type="pct"/>
            <w:tcBorders>
              <w:top w:val="nil"/>
              <w:left w:val="nil"/>
              <w:bottom w:val="nil"/>
              <w:right w:val="nil"/>
            </w:tcBorders>
            <w:shd w:val="clear" w:color="auto" w:fill="auto"/>
            <w:vAlign w:val="center"/>
            <w:hideMark/>
          </w:tcPr>
          <w:p w14:paraId="23127C2A"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Additional private Korean traditional medicine outpatient visits**</w:t>
            </w:r>
          </w:p>
        </w:tc>
        <w:tc>
          <w:tcPr>
            <w:tcW w:w="2620" w:type="pct"/>
            <w:vMerge w:val="restart"/>
            <w:tcBorders>
              <w:top w:val="nil"/>
              <w:left w:val="nil"/>
              <w:bottom w:val="nil"/>
              <w:right w:val="nil"/>
            </w:tcBorders>
            <w:shd w:val="clear" w:color="auto" w:fill="auto"/>
            <w:vAlign w:val="center"/>
            <w:hideMark/>
          </w:tcPr>
          <w:p w14:paraId="17321454" w14:textId="77777777" w:rsidR="001F7926" w:rsidRPr="00741B5F" w:rsidRDefault="001F7926" w:rsidP="003F51A6">
            <w:pPr>
              <w:pStyle w:val="a4"/>
              <w:jc w:val="both"/>
              <w:rPr>
                <w:rFonts w:ascii="Times New Roman" w:hAnsi="Times New Roman" w:cs="Times New Roman"/>
                <w:color w:val="FF0000"/>
                <w:sz w:val="20"/>
                <w:szCs w:val="20"/>
              </w:rPr>
            </w:pPr>
            <w:r w:rsidRPr="00741B5F">
              <w:rPr>
                <w:rFonts w:ascii="Times New Roman" w:hAnsi="Times New Roman" w:cs="Times New Roman"/>
                <w:sz w:val="20"/>
                <w:szCs w:val="20"/>
              </w:rPr>
              <w:t xml:space="preserve">The patient’s visits to medical institutions other than clinical trial sites and the associated expenses were surveyed. In this case, the amount indicated in the patient’s response was out-of-pocket payments for health insurance benefit services and non-benefit services, and the benefits were unknown. Accordingly, the benefits were calculated from the claim data of chronic neck pain patients in the Health Insurance Review and Assessment Service </w:t>
            </w:r>
            <w:r w:rsidRPr="00741B5F">
              <w:rPr>
                <w:rFonts w:ascii="Times New Roman" w:hAnsi="Times New Roman" w:cs="Times New Roman"/>
                <w:sz w:val="20"/>
                <w:szCs w:val="20"/>
              </w:rPr>
              <w:lastRenderedPageBreak/>
              <w:t>- National Patient Sample (HIRA-NPS) in 2018. The calculated average benefits were stratified by the patient’s sex and age and matched.</w:t>
            </w:r>
          </w:p>
        </w:tc>
        <w:tc>
          <w:tcPr>
            <w:tcW w:w="821" w:type="pct"/>
            <w:vMerge w:val="restart"/>
            <w:tcBorders>
              <w:top w:val="nil"/>
              <w:left w:val="nil"/>
              <w:bottom w:val="nil"/>
              <w:right w:val="nil"/>
            </w:tcBorders>
            <w:shd w:val="clear" w:color="auto" w:fill="auto"/>
            <w:vAlign w:val="center"/>
            <w:hideMark/>
          </w:tcPr>
          <w:p w14:paraId="77428F69" w14:textId="77777777" w:rsidR="001F7926" w:rsidRPr="00741B5F" w:rsidRDefault="001F7926" w:rsidP="003F51A6">
            <w:pPr>
              <w:pStyle w:val="a4"/>
              <w:jc w:val="both"/>
              <w:rPr>
                <w:rFonts w:ascii="Times New Roman" w:eastAsia="맑은 고딕" w:hAnsi="Times New Roman" w:cs="Times New Roman"/>
                <w:sz w:val="20"/>
                <w:szCs w:val="20"/>
              </w:rPr>
            </w:pPr>
            <w:r w:rsidRPr="00741B5F">
              <w:rPr>
                <w:rFonts w:ascii="Times New Roman" w:eastAsia="맑은 고딕" w:hAnsi="Times New Roman" w:cs="Times New Roman"/>
                <w:sz w:val="20"/>
                <w:szCs w:val="20"/>
              </w:rPr>
              <w:lastRenderedPageBreak/>
              <w:t>Patient survey</w:t>
            </w:r>
          </w:p>
          <w:p w14:paraId="4F84B87D"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2018 HIRA NPS</w:t>
            </w:r>
            <w:r>
              <w:rPr>
                <w:rFonts w:ascii="Times New Roman" w:hAnsi="Times New Roman" w:cs="Times New Roman"/>
                <w:sz w:val="20"/>
                <w:szCs w:val="20"/>
              </w:rPr>
              <w:t xml:space="preserve"> </w:t>
            </w:r>
            <w:r w:rsidRPr="004D5AC4">
              <w:rPr>
                <w:rFonts w:ascii="Times New Roman" w:hAnsi="Times New Roman" w:cs="Times New Roman"/>
                <w:sz w:val="20"/>
                <w:szCs w:val="20"/>
                <w:vertAlign w:val="superscript"/>
              </w:rPr>
              <w:t>21</w:t>
            </w:r>
          </w:p>
        </w:tc>
        <w:tc>
          <w:tcPr>
            <w:tcW w:w="379" w:type="pct"/>
            <w:tcBorders>
              <w:top w:val="nil"/>
              <w:left w:val="nil"/>
              <w:bottom w:val="nil"/>
              <w:right w:val="nil"/>
            </w:tcBorders>
            <w:shd w:val="clear" w:color="auto" w:fill="auto"/>
            <w:vAlign w:val="center"/>
            <w:hideMark/>
          </w:tcPr>
          <w:p w14:paraId="31A66B4D"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$54</w:t>
            </w:r>
          </w:p>
          <w:p w14:paraId="586F4548"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[20–558]</w:t>
            </w:r>
          </w:p>
        </w:tc>
      </w:tr>
      <w:tr w:rsidR="001F7926" w:rsidRPr="00741B5F" w14:paraId="55B42314" w14:textId="77777777" w:rsidTr="003F51A6">
        <w:trPr>
          <w:trHeight w:val="460"/>
        </w:trPr>
        <w:tc>
          <w:tcPr>
            <w:tcW w:w="1180" w:type="pct"/>
            <w:tcBorders>
              <w:top w:val="nil"/>
              <w:left w:val="nil"/>
              <w:bottom w:val="nil"/>
              <w:right w:val="nil"/>
            </w:tcBorders>
            <w:shd w:val="clear" w:color="auto" w:fill="auto"/>
            <w:vAlign w:val="center"/>
            <w:hideMark/>
          </w:tcPr>
          <w:p w14:paraId="09C73895"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Additional private Western medicine outpatient visits**</w:t>
            </w:r>
          </w:p>
        </w:tc>
        <w:tc>
          <w:tcPr>
            <w:tcW w:w="2620" w:type="pct"/>
            <w:vMerge/>
            <w:tcBorders>
              <w:top w:val="nil"/>
              <w:left w:val="nil"/>
              <w:bottom w:val="nil"/>
              <w:right w:val="nil"/>
            </w:tcBorders>
            <w:vAlign w:val="center"/>
            <w:hideMark/>
          </w:tcPr>
          <w:p w14:paraId="3AD2605B" w14:textId="77777777" w:rsidR="001F7926" w:rsidRPr="00741B5F" w:rsidRDefault="001F7926" w:rsidP="003F51A6">
            <w:pPr>
              <w:pStyle w:val="a4"/>
              <w:jc w:val="both"/>
              <w:rPr>
                <w:rFonts w:ascii="Times New Roman" w:hAnsi="Times New Roman" w:cs="Times New Roman"/>
                <w:color w:val="FF0000"/>
                <w:sz w:val="20"/>
                <w:szCs w:val="20"/>
              </w:rPr>
            </w:pPr>
          </w:p>
        </w:tc>
        <w:tc>
          <w:tcPr>
            <w:tcW w:w="821" w:type="pct"/>
            <w:vMerge/>
            <w:tcBorders>
              <w:top w:val="nil"/>
              <w:left w:val="nil"/>
              <w:bottom w:val="nil"/>
              <w:right w:val="nil"/>
            </w:tcBorders>
            <w:vAlign w:val="center"/>
            <w:hideMark/>
          </w:tcPr>
          <w:p w14:paraId="33C74DB0" w14:textId="77777777" w:rsidR="001F7926" w:rsidRPr="00741B5F" w:rsidRDefault="001F7926" w:rsidP="003F51A6">
            <w:pPr>
              <w:pStyle w:val="a4"/>
              <w:jc w:val="both"/>
              <w:rPr>
                <w:rFonts w:ascii="Times New Roman" w:hAnsi="Times New Roman" w:cs="Times New Roman"/>
                <w:sz w:val="20"/>
                <w:szCs w:val="20"/>
              </w:rPr>
            </w:pPr>
          </w:p>
        </w:tc>
        <w:tc>
          <w:tcPr>
            <w:tcW w:w="379" w:type="pct"/>
            <w:tcBorders>
              <w:top w:val="nil"/>
              <w:left w:val="nil"/>
              <w:bottom w:val="nil"/>
              <w:right w:val="nil"/>
            </w:tcBorders>
            <w:shd w:val="clear" w:color="auto" w:fill="auto"/>
            <w:vAlign w:val="center"/>
            <w:hideMark/>
          </w:tcPr>
          <w:p w14:paraId="7FFC2F7A"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$111</w:t>
            </w:r>
          </w:p>
          <w:p w14:paraId="08B653A9"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[24–472]</w:t>
            </w:r>
          </w:p>
        </w:tc>
      </w:tr>
      <w:tr w:rsidR="001F7926" w:rsidRPr="00741B5F" w14:paraId="402BED0F" w14:textId="77777777" w:rsidTr="003F51A6">
        <w:trPr>
          <w:trHeight w:val="287"/>
        </w:trPr>
        <w:tc>
          <w:tcPr>
            <w:tcW w:w="1180" w:type="pct"/>
            <w:tcBorders>
              <w:top w:val="nil"/>
              <w:left w:val="nil"/>
              <w:right w:val="nil"/>
            </w:tcBorders>
            <w:shd w:val="clear" w:color="auto" w:fill="auto"/>
            <w:vAlign w:val="center"/>
            <w:hideMark/>
          </w:tcPr>
          <w:p w14:paraId="7AB2A84E"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Exercise, massage, etc.††</w:t>
            </w:r>
          </w:p>
        </w:tc>
        <w:tc>
          <w:tcPr>
            <w:tcW w:w="2620" w:type="pct"/>
            <w:tcBorders>
              <w:top w:val="nil"/>
              <w:left w:val="nil"/>
              <w:right w:val="nil"/>
            </w:tcBorders>
            <w:shd w:val="clear" w:color="auto" w:fill="auto"/>
            <w:vAlign w:val="center"/>
            <w:hideMark/>
          </w:tcPr>
          <w:p w14:paraId="32EFA3B6"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The cost and number of services purchased by the patient were surveyed.</w:t>
            </w:r>
          </w:p>
        </w:tc>
        <w:tc>
          <w:tcPr>
            <w:tcW w:w="821" w:type="pct"/>
            <w:tcBorders>
              <w:top w:val="nil"/>
              <w:left w:val="nil"/>
              <w:right w:val="nil"/>
            </w:tcBorders>
            <w:shd w:val="clear" w:color="auto" w:fill="auto"/>
            <w:vAlign w:val="center"/>
            <w:hideMark/>
          </w:tcPr>
          <w:p w14:paraId="2E683BD5" w14:textId="77777777" w:rsidR="001F7926" w:rsidRPr="00736A97" w:rsidRDefault="001F7926" w:rsidP="003F51A6">
            <w:pPr>
              <w:jc w:val="both"/>
              <w:rPr>
                <w:sz w:val="20"/>
                <w:szCs w:val="20"/>
                <w:lang w:val="en-US"/>
              </w:rPr>
            </w:pPr>
            <w:r w:rsidRPr="00736A97">
              <w:rPr>
                <w:rFonts w:eastAsia="맑은 고딕"/>
                <w:sz w:val="20"/>
                <w:szCs w:val="20"/>
                <w:lang w:val="en-US"/>
              </w:rPr>
              <w:t>Patient survey</w:t>
            </w:r>
          </w:p>
        </w:tc>
        <w:tc>
          <w:tcPr>
            <w:tcW w:w="379" w:type="pct"/>
            <w:tcBorders>
              <w:top w:val="nil"/>
              <w:left w:val="nil"/>
              <w:right w:val="nil"/>
            </w:tcBorders>
            <w:shd w:val="clear" w:color="auto" w:fill="auto"/>
            <w:vAlign w:val="center"/>
            <w:hideMark/>
          </w:tcPr>
          <w:p w14:paraId="6FCC357D"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$24</w:t>
            </w:r>
          </w:p>
          <w:p w14:paraId="082CF7D2"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[0–865]</w:t>
            </w:r>
          </w:p>
        </w:tc>
      </w:tr>
      <w:tr w:rsidR="001F7926" w:rsidRPr="00741B5F" w14:paraId="158B2EA4" w14:textId="77777777" w:rsidTr="003F51A6">
        <w:trPr>
          <w:trHeight w:val="287"/>
        </w:trPr>
        <w:tc>
          <w:tcPr>
            <w:tcW w:w="1180" w:type="pct"/>
            <w:tcBorders>
              <w:top w:val="nil"/>
              <w:left w:val="nil"/>
              <w:right w:val="nil"/>
            </w:tcBorders>
            <w:shd w:val="clear" w:color="auto" w:fill="auto"/>
            <w:vAlign w:val="center"/>
            <w:hideMark/>
          </w:tcPr>
          <w:p w14:paraId="70323402"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Transportation‡‡</w:t>
            </w:r>
          </w:p>
        </w:tc>
        <w:tc>
          <w:tcPr>
            <w:tcW w:w="2620" w:type="pct"/>
            <w:tcBorders>
              <w:top w:val="nil"/>
              <w:left w:val="nil"/>
              <w:right w:val="nil"/>
            </w:tcBorders>
            <w:shd w:val="clear" w:color="auto" w:fill="auto"/>
            <w:vAlign w:val="center"/>
            <w:hideMark/>
          </w:tcPr>
          <w:p w14:paraId="51022F94"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The transportation cost to visit the clinical trial site was surveyed one week after the baseline, and this was multiplied by the number of visits.</w:t>
            </w:r>
          </w:p>
        </w:tc>
        <w:tc>
          <w:tcPr>
            <w:tcW w:w="821" w:type="pct"/>
            <w:tcBorders>
              <w:top w:val="nil"/>
              <w:left w:val="nil"/>
              <w:right w:val="nil"/>
            </w:tcBorders>
            <w:shd w:val="clear" w:color="auto" w:fill="auto"/>
            <w:vAlign w:val="center"/>
            <w:hideMark/>
          </w:tcPr>
          <w:p w14:paraId="5BE82E89" w14:textId="77777777" w:rsidR="001F7926" w:rsidRPr="00736A97" w:rsidRDefault="001F7926" w:rsidP="003F51A6">
            <w:pPr>
              <w:jc w:val="both"/>
              <w:rPr>
                <w:sz w:val="20"/>
                <w:szCs w:val="20"/>
                <w:lang w:val="en-US"/>
              </w:rPr>
            </w:pPr>
            <w:r w:rsidRPr="00736A97">
              <w:rPr>
                <w:rFonts w:eastAsia="맑은 고딕"/>
                <w:sz w:val="20"/>
                <w:szCs w:val="20"/>
                <w:lang w:val="en-US"/>
              </w:rPr>
              <w:t>Patient survey</w:t>
            </w:r>
          </w:p>
        </w:tc>
        <w:tc>
          <w:tcPr>
            <w:tcW w:w="379" w:type="pct"/>
            <w:tcBorders>
              <w:top w:val="nil"/>
              <w:left w:val="nil"/>
              <w:right w:val="nil"/>
            </w:tcBorders>
            <w:shd w:val="clear" w:color="auto" w:fill="auto"/>
            <w:vAlign w:val="center"/>
            <w:hideMark/>
          </w:tcPr>
          <w:p w14:paraId="754E1B94"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$4</w:t>
            </w:r>
          </w:p>
          <w:p w14:paraId="5084E67D"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[1–24]</w:t>
            </w:r>
          </w:p>
        </w:tc>
      </w:tr>
      <w:tr w:rsidR="001F7926" w:rsidRPr="00741B5F" w14:paraId="2F46511C" w14:textId="77777777" w:rsidTr="003F51A6">
        <w:trPr>
          <w:trHeight w:val="287"/>
        </w:trPr>
        <w:tc>
          <w:tcPr>
            <w:tcW w:w="1180" w:type="pct"/>
            <w:tcBorders>
              <w:top w:val="nil"/>
              <w:left w:val="nil"/>
              <w:right w:val="nil"/>
            </w:tcBorders>
            <w:shd w:val="clear" w:color="auto" w:fill="auto"/>
            <w:vAlign w:val="center"/>
            <w:hideMark/>
          </w:tcPr>
          <w:p w14:paraId="17890C44"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Time cost§§</w:t>
            </w:r>
          </w:p>
        </w:tc>
        <w:tc>
          <w:tcPr>
            <w:tcW w:w="2620" w:type="pct"/>
            <w:tcBorders>
              <w:top w:val="nil"/>
              <w:left w:val="nil"/>
              <w:right w:val="nil"/>
            </w:tcBorders>
            <w:shd w:val="clear" w:color="auto" w:fill="auto"/>
            <w:vAlign w:val="center"/>
            <w:hideMark/>
          </w:tcPr>
          <w:p w14:paraId="7FA85980"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After one week from the baseline, all the time taken for the patient to leave the house, go to the hospital, interview, wait, treatment, and return home was surveyed. This was multiplied by the number of visits.</w:t>
            </w:r>
          </w:p>
        </w:tc>
        <w:tc>
          <w:tcPr>
            <w:tcW w:w="821" w:type="pct"/>
            <w:tcBorders>
              <w:top w:val="nil"/>
              <w:left w:val="nil"/>
              <w:right w:val="nil"/>
            </w:tcBorders>
            <w:shd w:val="clear" w:color="auto" w:fill="auto"/>
            <w:vAlign w:val="center"/>
            <w:hideMark/>
          </w:tcPr>
          <w:p w14:paraId="787E8AAB" w14:textId="77777777" w:rsidR="001F7926" w:rsidRPr="00736A97" w:rsidRDefault="001F7926" w:rsidP="003F51A6">
            <w:pPr>
              <w:jc w:val="both"/>
              <w:rPr>
                <w:sz w:val="20"/>
                <w:szCs w:val="20"/>
                <w:lang w:val="en-US"/>
              </w:rPr>
            </w:pPr>
            <w:r w:rsidRPr="00736A97">
              <w:rPr>
                <w:rFonts w:eastAsia="맑은 고딕"/>
                <w:sz w:val="20"/>
                <w:szCs w:val="20"/>
                <w:lang w:val="en-US"/>
              </w:rPr>
              <w:t>Patient survey</w:t>
            </w:r>
          </w:p>
        </w:tc>
        <w:tc>
          <w:tcPr>
            <w:tcW w:w="379" w:type="pct"/>
            <w:tcBorders>
              <w:top w:val="nil"/>
              <w:left w:val="nil"/>
              <w:right w:val="nil"/>
            </w:tcBorders>
            <w:shd w:val="clear" w:color="auto" w:fill="auto"/>
            <w:vAlign w:val="center"/>
            <w:hideMark/>
          </w:tcPr>
          <w:p w14:paraId="299AB609"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w:t>
            </w:r>
          </w:p>
        </w:tc>
      </w:tr>
      <w:tr w:rsidR="001F7926" w:rsidRPr="00741B5F" w14:paraId="020D9BEE" w14:textId="77777777" w:rsidTr="003F51A6">
        <w:trPr>
          <w:trHeight w:val="920"/>
        </w:trPr>
        <w:tc>
          <w:tcPr>
            <w:tcW w:w="1180" w:type="pct"/>
            <w:tcBorders>
              <w:top w:val="nil"/>
              <w:left w:val="nil"/>
              <w:right w:val="nil"/>
            </w:tcBorders>
            <w:shd w:val="clear" w:color="auto" w:fill="auto"/>
            <w:vAlign w:val="center"/>
            <w:hideMark/>
          </w:tcPr>
          <w:p w14:paraId="37A270D8"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Productivity cost§§</w:t>
            </w:r>
          </w:p>
        </w:tc>
        <w:tc>
          <w:tcPr>
            <w:tcW w:w="2620" w:type="pct"/>
            <w:tcBorders>
              <w:top w:val="nil"/>
              <w:left w:val="nil"/>
              <w:right w:val="nil"/>
            </w:tcBorders>
            <w:shd w:val="clear" w:color="auto" w:fill="auto"/>
            <w:vAlign w:val="center"/>
            <w:hideMark/>
          </w:tcPr>
          <w:p w14:paraId="6DCFE7DB"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Productivity loss was assessed using Work Productivity and Activity Impairment – Specific Health Problem (WPAI-SHP). Then, a</w:t>
            </w:r>
            <w:r w:rsidRPr="00741B5F">
              <w:rPr>
                <w:rFonts w:ascii="Times New Roman" w:eastAsia="맑은 고딕" w:hAnsi="Times New Roman" w:cs="Times New Roman"/>
                <w:sz w:val="20"/>
                <w:szCs w:val="20"/>
              </w:rPr>
              <w:t>ccording to the human capital approach, productivity loss was multiplied by sex and age-stratified income to calculate the income loss due to the productivity loss, which is regarded as the productivity costs</w:t>
            </w:r>
            <w:r w:rsidRPr="00741B5F">
              <w:rPr>
                <w:rFonts w:ascii="Times New Roman" w:hAnsi="Times New Roman" w:cs="Times New Roman"/>
                <w:sz w:val="20"/>
                <w:szCs w:val="20"/>
              </w:rPr>
              <w:t>. In the base case analysis, overall work impairment was applied to the productivity loss of employed patients, and activity impairment was applied to unemployed patients. The result of estimating the productivity costs only for employed patients is presented in the sensitivity analysis.</w:t>
            </w:r>
          </w:p>
        </w:tc>
        <w:tc>
          <w:tcPr>
            <w:tcW w:w="821" w:type="pct"/>
            <w:tcBorders>
              <w:top w:val="nil"/>
              <w:left w:val="nil"/>
              <w:right w:val="nil"/>
            </w:tcBorders>
            <w:shd w:val="clear" w:color="auto" w:fill="auto"/>
            <w:vAlign w:val="center"/>
            <w:hideMark/>
          </w:tcPr>
          <w:p w14:paraId="5BFEB125" w14:textId="77777777" w:rsidR="001F7926" w:rsidRPr="00736A97" w:rsidRDefault="001F7926" w:rsidP="003F51A6">
            <w:pPr>
              <w:jc w:val="both"/>
              <w:rPr>
                <w:sz w:val="20"/>
                <w:szCs w:val="20"/>
                <w:lang w:val="en-US"/>
              </w:rPr>
            </w:pPr>
            <w:r w:rsidRPr="00736A97">
              <w:rPr>
                <w:rFonts w:eastAsia="맑은 고딕"/>
                <w:sz w:val="20"/>
                <w:szCs w:val="20"/>
                <w:lang w:val="en-US"/>
              </w:rPr>
              <w:t>Patient survey</w:t>
            </w:r>
          </w:p>
        </w:tc>
        <w:tc>
          <w:tcPr>
            <w:tcW w:w="379" w:type="pct"/>
            <w:tcBorders>
              <w:top w:val="nil"/>
              <w:left w:val="nil"/>
              <w:right w:val="nil"/>
            </w:tcBorders>
            <w:shd w:val="clear" w:color="auto" w:fill="auto"/>
            <w:vAlign w:val="center"/>
            <w:hideMark/>
          </w:tcPr>
          <w:p w14:paraId="54DECA8E"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w:t>
            </w:r>
          </w:p>
        </w:tc>
      </w:tr>
      <w:tr w:rsidR="001F7926" w:rsidRPr="00741B5F" w14:paraId="6A8EDF7E" w14:textId="77777777" w:rsidTr="003F51A6">
        <w:trPr>
          <w:trHeight w:val="704"/>
        </w:trPr>
        <w:tc>
          <w:tcPr>
            <w:tcW w:w="1180" w:type="pct"/>
            <w:tcBorders>
              <w:bottom w:val="single" w:sz="4" w:space="0" w:color="auto"/>
            </w:tcBorders>
            <w:shd w:val="clear" w:color="auto" w:fill="auto"/>
            <w:vAlign w:val="center"/>
            <w:hideMark/>
          </w:tcPr>
          <w:p w14:paraId="5F23B3FA"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Income§§</w:t>
            </w:r>
          </w:p>
        </w:tc>
        <w:tc>
          <w:tcPr>
            <w:tcW w:w="2620" w:type="pct"/>
            <w:tcBorders>
              <w:bottom w:val="single" w:sz="4" w:space="0" w:color="auto"/>
            </w:tcBorders>
            <w:shd w:val="clear" w:color="auto" w:fill="auto"/>
            <w:vAlign w:val="center"/>
            <w:hideMark/>
          </w:tcPr>
          <w:p w14:paraId="77BC78B4"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eastAsia="맑은 고딕" w:hAnsi="Times New Roman" w:cs="Times New Roman"/>
                <w:sz w:val="20"/>
                <w:szCs w:val="20"/>
              </w:rPr>
              <w:t>Sex- and age-stratified income was applied.</w:t>
            </w:r>
          </w:p>
        </w:tc>
        <w:tc>
          <w:tcPr>
            <w:tcW w:w="821" w:type="pct"/>
            <w:tcBorders>
              <w:bottom w:val="single" w:sz="4" w:space="0" w:color="auto"/>
            </w:tcBorders>
            <w:shd w:val="clear" w:color="auto" w:fill="auto"/>
            <w:vAlign w:val="center"/>
            <w:hideMark/>
          </w:tcPr>
          <w:p w14:paraId="146F7E0A"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2019 survey report on labor co</w:t>
            </w:r>
            <w:r>
              <w:rPr>
                <w:rFonts w:ascii="Times New Roman" w:hAnsi="Times New Roman" w:cs="Times New Roman"/>
                <w:sz w:val="20"/>
                <w:szCs w:val="20"/>
              </w:rPr>
              <w:t xml:space="preserve">nditions by employment type </w:t>
            </w:r>
            <w:r w:rsidRPr="004D5AC4">
              <w:rPr>
                <w:rFonts w:ascii="Times New Roman" w:hAnsi="Times New Roman" w:cs="Times New Roman"/>
                <w:sz w:val="20"/>
                <w:szCs w:val="20"/>
                <w:vertAlign w:val="superscript"/>
              </w:rPr>
              <w:t>22</w:t>
            </w:r>
          </w:p>
        </w:tc>
        <w:tc>
          <w:tcPr>
            <w:tcW w:w="379" w:type="pct"/>
            <w:tcBorders>
              <w:bottom w:val="single" w:sz="4" w:space="0" w:color="auto"/>
            </w:tcBorders>
            <w:shd w:val="clear" w:color="auto" w:fill="auto"/>
            <w:vAlign w:val="center"/>
            <w:hideMark/>
          </w:tcPr>
          <w:p w14:paraId="144307CC" w14:textId="77777777" w:rsidR="001F7926" w:rsidRPr="00741B5F" w:rsidRDefault="001F7926" w:rsidP="003F51A6">
            <w:pPr>
              <w:pStyle w:val="a4"/>
              <w:jc w:val="both"/>
              <w:rPr>
                <w:rFonts w:ascii="Times New Roman" w:hAnsi="Times New Roman" w:cs="Times New Roman"/>
                <w:sz w:val="20"/>
                <w:szCs w:val="20"/>
              </w:rPr>
            </w:pPr>
            <w:r w:rsidRPr="00741B5F">
              <w:rPr>
                <w:rFonts w:ascii="Times New Roman" w:hAnsi="Times New Roman" w:cs="Times New Roman"/>
                <w:sz w:val="20"/>
                <w:szCs w:val="20"/>
              </w:rPr>
              <w:t>—</w:t>
            </w:r>
          </w:p>
        </w:tc>
      </w:tr>
    </w:tbl>
    <w:p w14:paraId="0620E26F" w14:textId="77777777" w:rsidR="001F7926" w:rsidRPr="00741B5F" w:rsidRDefault="001F7926" w:rsidP="001F7926">
      <w:pPr>
        <w:pStyle w:val="a4"/>
        <w:jc w:val="both"/>
        <w:rPr>
          <w:rFonts w:ascii="Times New Roman" w:hAnsi="Times New Roman" w:cs="Times New Roman"/>
          <w:sz w:val="20"/>
          <w:szCs w:val="20"/>
        </w:rPr>
      </w:pPr>
      <w:r w:rsidRPr="00741B5F">
        <w:rPr>
          <w:rFonts w:ascii="Times New Roman" w:eastAsia="맑은 고딕" w:hAnsi="Times New Roman" w:cs="Times New Roman"/>
          <w:i/>
          <w:iCs/>
          <w:sz w:val="20"/>
          <w:szCs w:val="20"/>
        </w:rPr>
        <w:t xml:space="preserve">Notes. </w:t>
      </w:r>
      <w:r w:rsidRPr="00741B5F">
        <w:rPr>
          <w:rFonts w:ascii="Times New Roman" w:hAnsi="Times New Roman" w:cs="Times New Roman"/>
          <w:sz w:val="20"/>
          <w:szCs w:val="20"/>
        </w:rPr>
        <w:t>HIRA, Health Insurance Review and Assessment Service; HIRA-NPS, Health Insurance Review and Assessment Service - National Patient Sample; WPAI-SHP, Work Productivity and Activity Impairment – Specific Health Problem.</w:t>
      </w:r>
    </w:p>
    <w:p w14:paraId="369B60E4" w14:textId="77777777" w:rsidR="001F7926" w:rsidRPr="00741B5F" w:rsidRDefault="001F7926" w:rsidP="001F7926">
      <w:pPr>
        <w:pStyle w:val="a4"/>
        <w:jc w:val="both"/>
        <w:rPr>
          <w:rFonts w:ascii="Times New Roman" w:eastAsia="맑은 고딕" w:hAnsi="Times New Roman" w:cs="Times New Roman"/>
          <w:sz w:val="20"/>
          <w:szCs w:val="20"/>
        </w:rPr>
      </w:pPr>
    </w:p>
    <w:p w14:paraId="01E0D6E2" w14:textId="77777777" w:rsidR="001F7926" w:rsidRPr="00741B5F" w:rsidRDefault="001F7926" w:rsidP="001F7926">
      <w:pPr>
        <w:pStyle w:val="a4"/>
        <w:jc w:val="both"/>
        <w:rPr>
          <w:rFonts w:ascii="Times New Roman" w:eastAsia="맑은 고딕" w:hAnsi="Times New Roman" w:cs="Times New Roman"/>
          <w:sz w:val="20"/>
          <w:szCs w:val="20"/>
        </w:rPr>
      </w:pPr>
      <w:r w:rsidRPr="00741B5F">
        <w:rPr>
          <w:rFonts w:ascii="Times New Roman" w:eastAsia="맑은 고딕" w:hAnsi="Times New Roman" w:cs="Times New Roman"/>
          <w:sz w:val="20"/>
          <w:szCs w:val="20"/>
        </w:rPr>
        <w:t>* In the case of applying a uniform cost, only the unit cost is presented. If costs are set in a patient-specific manner, the mean [min–max] of the calculated costs is indicated. All costs were converted to 2019 USD (1,156 KRW = 1 USD) (25).</w:t>
      </w:r>
    </w:p>
    <w:p w14:paraId="29A05D97" w14:textId="77777777" w:rsidR="001F7926" w:rsidRPr="00741B5F" w:rsidRDefault="001F7926" w:rsidP="001F7926">
      <w:pPr>
        <w:pStyle w:val="a4"/>
        <w:jc w:val="both"/>
        <w:rPr>
          <w:rFonts w:ascii="Times New Roman" w:eastAsia="맑은 고딕" w:hAnsi="Times New Roman" w:cs="Times New Roman"/>
          <w:sz w:val="20"/>
          <w:szCs w:val="20"/>
        </w:rPr>
      </w:pPr>
      <w:r w:rsidRPr="00741B5F">
        <w:rPr>
          <w:rFonts w:ascii="Times New Roman" w:eastAsia="맑은 고딕" w:hAnsi="Times New Roman" w:cs="Times New Roman"/>
          <w:sz w:val="20"/>
          <w:szCs w:val="20"/>
        </w:rPr>
        <w:t>† Price for each examination/treatment session</w:t>
      </w:r>
    </w:p>
    <w:p w14:paraId="08333A42" w14:textId="77777777" w:rsidR="001F7926" w:rsidRPr="00741B5F" w:rsidRDefault="001F7926" w:rsidP="001F7926">
      <w:pPr>
        <w:pStyle w:val="a4"/>
        <w:jc w:val="both"/>
        <w:rPr>
          <w:rFonts w:ascii="Times New Roman" w:hAnsi="Times New Roman" w:cs="Times New Roman"/>
          <w:sz w:val="20"/>
          <w:szCs w:val="20"/>
        </w:rPr>
      </w:pPr>
      <w:r w:rsidRPr="00741B5F">
        <w:rPr>
          <w:rFonts w:ascii="Times New Roman" w:hAnsi="Times New Roman" w:cs="Times New Roman"/>
          <w:sz w:val="20"/>
          <w:szCs w:val="20"/>
        </w:rPr>
        <w:t xml:space="preserve">‡ </w:t>
      </w:r>
      <w:r w:rsidRPr="00741B5F">
        <w:rPr>
          <w:rFonts w:ascii="Times New Roman" w:eastAsia="맑은 고딕" w:hAnsi="Times New Roman" w:cs="Times New Roman"/>
          <w:sz w:val="20"/>
          <w:szCs w:val="20"/>
        </w:rPr>
        <w:t>Price for each visit to the clinical trial institution</w:t>
      </w:r>
    </w:p>
    <w:p w14:paraId="304EBCA3" w14:textId="77777777" w:rsidR="001F7926" w:rsidRPr="00741B5F" w:rsidRDefault="001F7926" w:rsidP="001F7926">
      <w:pPr>
        <w:pStyle w:val="a4"/>
        <w:jc w:val="both"/>
        <w:rPr>
          <w:rFonts w:ascii="Times New Roman" w:hAnsi="Times New Roman" w:cs="Times New Roman"/>
          <w:sz w:val="20"/>
          <w:szCs w:val="20"/>
        </w:rPr>
      </w:pPr>
      <w:r w:rsidRPr="00741B5F">
        <w:rPr>
          <w:rFonts w:ascii="Times New Roman" w:hAnsi="Times New Roman" w:cs="Times New Roman"/>
          <w:sz w:val="20"/>
          <w:szCs w:val="20"/>
        </w:rPr>
        <w:t xml:space="preserve">§ </w:t>
      </w:r>
      <w:r w:rsidRPr="00741B5F">
        <w:rPr>
          <w:rFonts w:ascii="Times New Roman" w:eastAsia="맑은 고딕" w:hAnsi="Times New Roman" w:cs="Times New Roman"/>
          <w:sz w:val="20"/>
          <w:szCs w:val="20"/>
        </w:rPr>
        <w:t>Price for each prescription</w:t>
      </w:r>
    </w:p>
    <w:p w14:paraId="57A777B4" w14:textId="77777777" w:rsidR="001F7926" w:rsidRPr="00741B5F" w:rsidRDefault="001F7926" w:rsidP="001F7926">
      <w:pPr>
        <w:pStyle w:val="a4"/>
        <w:jc w:val="both"/>
        <w:rPr>
          <w:rFonts w:ascii="Times New Roman" w:hAnsi="Times New Roman" w:cs="Times New Roman"/>
          <w:sz w:val="20"/>
          <w:szCs w:val="20"/>
        </w:rPr>
      </w:pPr>
      <w:r w:rsidRPr="00741B5F">
        <w:rPr>
          <w:rFonts w:ascii="Times New Roman" w:hAnsi="Times New Roman" w:cs="Times New Roman"/>
          <w:sz w:val="20"/>
          <w:szCs w:val="20"/>
        </w:rPr>
        <w:t xml:space="preserve">¶ </w:t>
      </w:r>
      <w:r w:rsidRPr="00741B5F">
        <w:rPr>
          <w:rFonts w:ascii="Times New Roman" w:eastAsia="맑은 고딕" w:hAnsi="Times New Roman" w:cs="Times New Roman"/>
          <w:sz w:val="20"/>
          <w:szCs w:val="20"/>
        </w:rPr>
        <w:t>Price for each OTC purchase</w:t>
      </w:r>
    </w:p>
    <w:p w14:paraId="4EA820F6" w14:textId="77777777" w:rsidR="001F7926" w:rsidRPr="00741B5F" w:rsidRDefault="001F7926" w:rsidP="001F7926">
      <w:pPr>
        <w:pStyle w:val="a4"/>
        <w:jc w:val="both"/>
        <w:rPr>
          <w:rFonts w:ascii="Times New Roman" w:hAnsi="Times New Roman" w:cs="Times New Roman"/>
          <w:sz w:val="20"/>
          <w:szCs w:val="20"/>
        </w:rPr>
      </w:pPr>
      <w:r w:rsidRPr="00741B5F">
        <w:rPr>
          <w:rFonts w:ascii="Times New Roman" w:hAnsi="Times New Roman" w:cs="Times New Roman"/>
          <w:sz w:val="20"/>
          <w:szCs w:val="20"/>
        </w:rPr>
        <w:t xml:space="preserve">** </w:t>
      </w:r>
      <w:r w:rsidRPr="00741B5F">
        <w:rPr>
          <w:rFonts w:ascii="Times New Roman" w:eastAsia="맑은 고딕" w:hAnsi="Times New Roman" w:cs="Times New Roman"/>
          <w:sz w:val="20"/>
          <w:szCs w:val="20"/>
        </w:rPr>
        <w:t>Price for each visit to the medical institution</w:t>
      </w:r>
    </w:p>
    <w:p w14:paraId="23055EC7" w14:textId="77777777" w:rsidR="001F7926" w:rsidRPr="00741B5F" w:rsidRDefault="001F7926" w:rsidP="001F7926">
      <w:pPr>
        <w:pStyle w:val="a4"/>
        <w:jc w:val="both"/>
        <w:rPr>
          <w:rFonts w:ascii="Times New Roman" w:hAnsi="Times New Roman" w:cs="Times New Roman"/>
          <w:sz w:val="20"/>
          <w:szCs w:val="20"/>
        </w:rPr>
      </w:pPr>
      <w:r w:rsidRPr="00741B5F">
        <w:rPr>
          <w:rFonts w:ascii="Times New Roman" w:hAnsi="Times New Roman" w:cs="Times New Roman"/>
          <w:sz w:val="20"/>
          <w:szCs w:val="20"/>
        </w:rPr>
        <w:t>†† Price for the one-time use of the service</w:t>
      </w:r>
    </w:p>
    <w:p w14:paraId="2011B0DE" w14:textId="77777777" w:rsidR="001F7926" w:rsidRPr="00741B5F" w:rsidRDefault="001F7926" w:rsidP="001F7926">
      <w:pPr>
        <w:pStyle w:val="a4"/>
        <w:jc w:val="both"/>
        <w:rPr>
          <w:rFonts w:ascii="Times New Roman" w:hAnsi="Times New Roman" w:cs="Times New Roman"/>
          <w:sz w:val="20"/>
          <w:szCs w:val="20"/>
        </w:rPr>
      </w:pPr>
      <w:r w:rsidRPr="00741B5F">
        <w:rPr>
          <w:rFonts w:ascii="Times New Roman" w:hAnsi="Times New Roman" w:cs="Times New Roman"/>
          <w:sz w:val="20"/>
          <w:szCs w:val="20"/>
        </w:rPr>
        <w:t>‡‡</w:t>
      </w:r>
      <w:r w:rsidRPr="00741B5F">
        <w:rPr>
          <w:rFonts w:ascii="Times New Roman" w:eastAsia="맑은 고딕" w:hAnsi="Times New Roman" w:cs="Times New Roman"/>
          <w:sz w:val="20"/>
          <w:szCs w:val="20"/>
        </w:rPr>
        <w:t xml:space="preserve"> Price for each visit to the clinical trial institution</w:t>
      </w:r>
    </w:p>
    <w:p w14:paraId="61BAED71" w14:textId="77777777" w:rsidR="001F7926" w:rsidRPr="00736A97" w:rsidRDefault="001F7926" w:rsidP="001F7926">
      <w:pPr>
        <w:tabs>
          <w:tab w:val="left" w:pos="539"/>
        </w:tabs>
        <w:rPr>
          <w:sz w:val="20"/>
          <w:szCs w:val="20"/>
          <w:lang w:val="en-US"/>
        </w:rPr>
      </w:pPr>
      <w:r w:rsidRPr="00736A97">
        <w:rPr>
          <w:rFonts w:eastAsia="맑은 고딕"/>
          <w:sz w:val="20"/>
          <w:szCs w:val="20"/>
          <w:lang w:val="en-US"/>
        </w:rPr>
        <w:t>§§ For these costs, the costs incurred by the patients were not directly surveyed, and associated costs were calculated indirectly by considering the patients’ income. Therefore, the unit costs are not presented in these cases.</w:t>
      </w:r>
    </w:p>
    <w:p w14:paraId="5B33FC1D" w14:textId="77777777" w:rsidR="001F7926" w:rsidRPr="00741B5F" w:rsidRDefault="001F7926" w:rsidP="001F7926">
      <w:pPr>
        <w:pStyle w:val="a4"/>
        <w:rPr>
          <w:rFonts w:ascii="Times New Roman" w:hAnsi="Times New Roman" w:cs="Times New Roman"/>
          <w:sz w:val="20"/>
          <w:szCs w:val="20"/>
        </w:rPr>
        <w:sectPr w:rsidR="001F7926" w:rsidRPr="00741B5F" w:rsidSect="001F7926">
          <w:footerReference w:type="default" r:id="rId6"/>
          <w:pgSz w:w="16840" w:h="11907" w:orient="landscape" w:code="9"/>
          <w:pgMar w:top="1440" w:right="1440" w:bottom="1440" w:left="1440" w:header="851" w:footer="992" w:gutter="0"/>
          <w:cols w:space="708"/>
          <w:docGrid w:linePitch="360"/>
        </w:sectPr>
      </w:pPr>
      <w:r w:rsidRPr="00741B5F">
        <w:rPr>
          <w:rFonts w:ascii="Times New Roman" w:eastAsia="맑은 고딕" w:hAnsi="Times New Roman" w:cs="Times New Roman"/>
          <w:sz w:val="20"/>
          <w:szCs w:val="20"/>
        </w:rPr>
        <w:fldChar w:fldCharType="begin"/>
      </w:r>
      <w:r w:rsidRPr="00741B5F">
        <w:rPr>
          <w:rFonts w:ascii="Times New Roman" w:eastAsia="맑은 고딕" w:hAnsi="Times New Roman" w:cs="Times New Roman"/>
          <w:sz w:val="20"/>
          <w:szCs w:val="20"/>
        </w:rPr>
        <w:instrText xml:space="preserve"> ADDIN EN.REFLIST </w:instrText>
      </w:r>
      <w:r w:rsidRPr="00741B5F">
        <w:rPr>
          <w:rFonts w:ascii="Times New Roman" w:eastAsia="맑은 고딕" w:hAnsi="Times New Roman" w:cs="Times New Roman"/>
          <w:sz w:val="20"/>
          <w:szCs w:val="20"/>
        </w:rPr>
        <w:fldChar w:fldCharType="end"/>
      </w:r>
    </w:p>
    <w:tbl>
      <w:tblPr>
        <w:tblW w:w="5000" w:type="pct"/>
        <w:tblLook w:val="04A0" w:firstRow="1" w:lastRow="0" w:firstColumn="1" w:lastColumn="0" w:noHBand="0" w:noVBand="1"/>
      </w:tblPr>
      <w:tblGrid>
        <w:gridCol w:w="4183"/>
        <w:gridCol w:w="2465"/>
        <w:gridCol w:w="2518"/>
        <w:gridCol w:w="2502"/>
        <w:gridCol w:w="2292"/>
      </w:tblGrid>
      <w:tr w:rsidR="001F7926" w:rsidRPr="00741B5F" w14:paraId="00B702A0" w14:textId="77777777" w:rsidTr="003F51A6">
        <w:trPr>
          <w:trHeight w:val="613"/>
        </w:trPr>
        <w:tc>
          <w:tcPr>
            <w:tcW w:w="5000" w:type="pct"/>
            <w:gridSpan w:val="5"/>
            <w:tcBorders>
              <w:top w:val="nil"/>
              <w:left w:val="nil"/>
              <w:bottom w:val="single" w:sz="4" w:space="0" w:color="auto"/>
              <w:right w:val="nil"/>
            </w:tcBorders>
            <w:shd w:val="clear" w:color="auto" w:fill="auto"/>
            <w:noWrap/>
            <w:vAlign w:val="center"/>
            <w:hideMark/>
          </w:tcPr>
          <w:p w14:paraId="745BCC3C" w14:textId="77777777" w:rsidR="001F7926" w:rsidRPr="00736A97" w:rsidRDefault="001F7926" w:rsidP="003F51A6">
            <w:pPr>
              <w:rPr>
                <w:b/>
                <w:bCs/>
                <w:sz w:val="20"/>
                <w:szCs w:val="20"/>
                <w:lang w:val="en-US"/>
              </w:rPr>
            </w:pPr>
            <w:r w:rsidRPr="003F5A84">
              <w:rPr>
                <w:b/>
              </w:rPr>
              <w:lastRenderedPageBreak/>
              <w:t xml:space="preserve">Supplementary Appendix </w:t>
            </w:r>
            <w:r w:rsidRPr="00736A97">
              <w:rPr>
                <w:b/>
                <w:lang w:val="en-US"/>
              </w:rPr>
              <w:t>2.</w:t>
            </w:r>
            <w:r w:rsidRPr="00736A97">
              <w:rPr>
                <w:lang w:val="en-US"/>
              </w:rPr>
              <w:t xml:space="preserve"> Total healthcare costs and resources for manual therapy and usual care*</w:t>
            </w:r>
          </w:p>
        </w:tc>
      </w:tr>
      <w:tr w:rsidR="001F7926" w:rsidRPr="00741B5F" w14:paraId="124599ED" w14:textId="77777777" w:rsidTr="003F51A6">
        <w:trPr>
          <w:trHeight w:val="300"/>
        </w:trPr>
        <w:tc>
          <w:tcPr>
            <w:tcW w:w="1498" w:type="pct"/>
            <w:vMerge w:val="restart"/>
            <w:tcBorders>
              <w:top w:val="single" w:sz="4" w:space="0" w:color="auto"/>
              <w:left w:val="nil"/>
              <w:right w:val="nil"/>
            </w:tcBorders>
            <w:shd w:val="clear" w:color="auto" w:fill="auto"/>
            <w:noWrap/>
            <w:vAlign w:val="center"/>
          </w:tcPr>
          <w:p w14:paraId="07EC6C1A" w14:textId="77777777" w:rsidR="001F7926" w:rsidRPr="00741B5F" w:rsidRDefault="001F7926" w:rsidP="003F51A6">
            <w:pPr>
              <w:pStyle w:val="a4"/>
              <w:rPr>
                <w:rFonts w:ascii="Times New Roman" w:hAnsi="Times New Roman" w:cs="Times New Roman"/>
                <w:sz w:val="20"/>
                <w:szCs w:val="20"/>
              </w:rPr>
            </w:pPr>
          </w:p>
        </w:tc>
        <w:tc>
          <w:tcPr>
            <w:tcW w:w="1784" w:type="pct"/>
            <w:gridSpan w:val="2"/>
            <w:tcBorders>
              <w:top w:val="single" w:sz="4" w:space="0" w:color="auto"/>
              <w:left w:val="nil"/>
              <w:right w:val="nil"/>
            </w:tcBorders>
            <w:shd w:val="clear" w:color="auto" w:fill="auto"/>
            <w:vAlign w:val="center"/>
          </w:tcPr>
          <w:p w14:paraId="13FBC8DD" w14:textId="77777777" w:rsidR="001F7926" w:rsidRPr="00741B5F" w:rsidRDefault="001F7926" w:rsidP="003F51A6">
            <w:pPr>
              <w:pStyle w:val="a4"/>
              <w:jc w:val="center"/>
              <w:rPr>
                <w:rFonts w:ascii="Times New Roman" w:hAnsi="Times New Roman" w:cs="Times New Roman"/>
                <w:b/>
                <w:bCs/>
                <w:sz w:val="20"/>
                <w:szCs w:val="20"/>
              </w:rPr>
            </w:pPr>
            <w:r w:rsidRPr="00741B5F">
              <w:rPr>
                <w:rFonts w:ascii="Times New Roman" w:hAnsi="Times New Roman" w:cs="Times New Roman"/>
                <w:b/>
                <w:bCs/>
                <w:sz w:val="20"/>
                <w:szCs w:val="20"/>
              </w:rPr>
              <w:t>Manual therapy (n=54)</w:t>
            </w:r>
          </w:p>
        </w:tc>
        <w:tc>
          <w:tcPr>
            <w:tcW w:w="1718" w:type="pct"/>
            <w:gridSpan w:val="2"/>
            <w:tcBorders>
              <w:top w:val="single" w:sz="4" w:space="0" w:color="auto"/>
              <w:left w:val="nil"/>
              <w:right w:val="nil"/>
            </w:tcBorders>
            <w:shd w:val="clear" w:color="auto" w:fill="auto"/>
            <w:vAlign w:val="center"/>
          </w:tcPr>
          <w:p w14:paraId="3D5573BB" w14:textId="77777777" w:rsidR="001F7926" w:rsidRPr="00741B5F" w:rsidRDefault="001F7926" w:rsidP="003F51A6">
            <w:pPr>
              <w:pStyle w:val="a4"/>
              <w:jc w:val="center"/>
              <w:rPr>
                <w:rFonts w:ascii="Times New Roman" w:hAnsi="Times New Roman" w:cs="Times New Roman"/>
                <w:b/>
                <w:bCs/>
                <w:sz w:val="20"/>
                <w:szCs w:val="20"/>
              </w:rPr>
            </w:pPr>
            <w:r w:rsidRPr="00741B5F">
              <w:rPr>
                <w:rFonts w:ascii="Times New Roman" w:hAnsi="Times New Roman" w:cs="Times New Roman"/>
                <w:b/>
                <w:bCs/>
                <w:sz w:val="20"/>
                <w:szCs w:val="20"/>
              </w:rPr>
              <w:t>Usual care (n=54)</w:t>
            </w:r>
          </w:p>
        </w:tc>
      </w:tr>
      <w:tr w:rsidR="001F7926" w:rsidRPr="00741B5F" w14:paraId="733E9D41" w14:textId="77777777" w:rsidTr="003F51A6">
        <w:trPr>
          <w:trHeight w:val="300"/>
        </w:trPr>
        <w:tc>
          <w:tcPr>
            <w:tcW w:w="1498" w:type="pct"/>
            <w:vMerge/>
            <w:tcBorders>
              <w:left w:val="nil"/>
              <w:bottom w:val="single" w:sz="4" w:space="0" w:color="auto"/>
              <w:right w:val="nil"/>
            </w:tcBorders>
            <w:shd w:val="clear" w:color="auto" w:fill="auto"/>
            <w:noWrap/>
            <w:vAlign w:val="center"/>
          </w:tcPr>
          <w:p w14:paraId="132ED1BF" w14:textId="77777777" w:rsidR="001F7926" w:rsidRPr="00741B5F" w:rsidRDefault="001F7926" w:rsidP="003F51A6">
            <w:pPr>
              <w:pStyle w:val="a4"/>
              <w:jc w:val="center"/>
              <w:rPr>
                <w:rFonts w:ascii="Times New Roman" w:hAnsi="Times New Roman" w:cs="Times New Roman"/>
                <w:sz w:val="20"/>
                <w:szCs w:val="20"/>
              </w:rPr>
            </w:pPr>
          </w:p>
        </w:tc>
        <w:tc>
          <w:tcPr>
            <w:tcW w:w="883" w:type="pct"/>
            <w:tcBorders>
              <w:left w:val="nil"/>
              <w:bottom w:val="single" w:sz="4" w:space="0" w:color="auto"/>
              <w:right w:val="nil"/>
            </w:tcBorders>
            <w:shd w:val="clear" w:color="auto" w:fill="auto"/>
            <w:vAlign w:val="center"/>
          </w:tcPr>
          <w:p w14:paraId="06314C28" w14:textId="77777777" w:rsidR="001F7926" w:rsidRPr="00741B5F" w:rsidRDefault="001F7926" w:rsidP="003F51A6">
            <w:pPr>
              <w:pStyle w:val="a4"/>
              <w:jc w:val="center"/>
              <w:rPr>
                <w:rFonts w:ascii="Times New Roman" w:hAnsi="Times New Roman" w:cs="Times New Roman"/>
                <w:b/>
                <w:bCs/>
                <w:sz w:val="20"/>
                <w:szCs w:val="20"/>
              </w:rPr>
            </w:pPr>
            <w:r w:rsidRPr="00741B5F">
              <w:rPr>
                <w:rFonts w:ascii="Times New Roman" w:hAnsi="Times New Roman" w:cs="Times New Roman"/>
                <w:b/>
                <w:bCs/>
                <w:sz w:val="20"/>
                <w:szCs w:val="20"/>
              </w:rPr>
              <w:t>Volume</w:t>
            </w:r>
          </w:p>
          <w:p w14:paraId="2C433DC0" w14:textId="77777777" w:rsidR="001F7926" w:rsidRPr="00736A97" w:rsidRDefault="001F7926" w:rsidP="003F51A6">
            <w:pPr>
              <w:jc w:val="center"/>
              <w:rPr>
                <w:b/>
                <w:bCs/>
                <w:sz w:val="20"/>
                <w:szCs w:val="20"/>
                <w:lang w:val="en-US"/>
              </w:rPr>
            </w:pPr>
            <w:r w:rsidRPr="00736A97">
              <w:rPr>
                <w:b/>
                <w:bCs/>
                <w:sz w:val="20"/>
                <w:szCs w:val="20"/>
                <w:lang w:val="en-US"/>
              </w:rPr>
              <w:t>n (%)</w:t>
            </w:r>
          </w:p>
        </w:tc>
        <w:tc>
          <w:tcPr>
            <w:tcW w:w="902" w:type="pct"/>
            <w:tcBorders>
              <w:left w:val="nil"/>
              <w:bottom w:val="single" w:sz="4" w:space="0" w:color="auto"/>
              <w:right w:val="nil"/>
            </w:tcBorders>
            <w:shd w:val="clear" w:color="auto" w:fill="auto"/>
            <w:vAlign w:val="center"/>
          </w:tcPr>
          <w:p w14:paraId="2AA4B077" w14:textId="77777777" w:rsidR="001F7926" w:rsidRPr="00741B5F" w:rsidRDefault="001F7926" w:rsidP="003F51A6">
            <w:pPr>
              <w:pStyle w:val="a4"/>
              <w:jc w:val="center"/>
              <w:rPr>
                <w:rFonts w:ascii="Times New Roman" w:hAnsi="Times New Roman" w:cs="Times New Roman"/>
                <w:b/>
                <w:bCs/>
                <w:sz w:val="20"/>
                <w:szCs w:val="20"/>
              </w:rPr>
            </w:pPr>
            <w:r w:rsidRPr="00741B5F">
              <w:rPr>
                <w:rFonts w:ascii="Times New Roman" w:hAnsi="Times New Roman" w:cs="Times New Roman"/>
                <w:b/>
                <w:bCs/>
                <w:sz w:val="20"/>
                <w:szCs w:val="20"/>
              </w:rPr>
              <w:t>Cost</w:t>
            </w:r>
          </w:p>
          <w:p w14:paraId="0B12842C" w14:textId="77777777" w:rsidR="001F7926" w:rsidRPr="00736A97" w:rsidRDefault="001F7926" w:rsidP="003F51A6">
            <w:pPr>
              <w:jc w:val="center"/>
              <w:rPr>
                <w:b/>
                <w:bCs/>
                <w:sz w:val="20"/>
                <w:szCs w:val="20"/>
                <w:lang w:val="en-US"/>
              </w:rPr>
            </w:pPr>
            <w:r w:rsidRPr="00736A97">
              <w:rPr>
                <w:b/>
                <w:bCs/>
                <w:sz w:val="20"/>
                <w:szCs w:val="20"/>
                <w:lang w:val="en-US"/>
              </w:rPr>
              <w:t>Mean ± SD</w:t>
            </w:r>
          </w:p>
        </w:tc>
        <w:tc>
          <w:tcPr>
            <w:tcW w:w="896" w:type="pct"/>
            <w:tcBorders>
              <w:left w:val="nil"/>
              <w:bottom w:val="single" w:sz="4" w:space="0" w:color="auto"/>
              <w:right w:val="nil"/>
            </w:tcBorders>
            <w:shd w:val="clear" w:color="auto" w:fill="auto"/>
            <w:vAlign w:val="center"/>
          </w:tcPr>
          <w:p w14:paraId="606555A3" w14:textId="77777777" w:rsidR="001F7926" w:rsidRPr="00741B5F" w:rsidRDefault="001F7926" w:rsidP="003F51A6">
            <w:pPr>
              <w:pStyle w:val="a4"/>
              <w:jc w:val="center"/>
              <w:rPr>
                <w:rFonts w:ascii="Times New Roman" w:hAnsi="Times New Roman" w:cs="Times New Roman"/>
                <w:b/>
                <w:bCs/>
                <w:sz w:val="20"/>
                <w:szCs w:val="20"/>
              </w:rPr>
            </w:pPr>
            <w:r w:rsidRPr="00741B5F">
              <w:rPr>
                <w:rFonts w:ascii="Times New Roman" w:hAnsi="Times New Roman" w:cs="Times New Roman"/>
                <w:b/>
                <w:bCs/>
                <w:sz w:val="20"/>
                <w:szCs w:val="20"/>
              </w:rPr>
              <w:t>Volume</w:t>
            </w:r>
          </w:p>
          <w:p w14:paraId="2A933D43" w14:textId="77777777" w:rsidR="001F7926" w:rsidRPr="00741B5F" w:rsidRDefault="001F7926" w:rsidP="003F51A6">
            <w:pPr>
              <w:pStyle w:val="a4"/>
              <w:jc w:val="center"/>
              <w:rPr>
                <w:rFonts w:ascii="Times New Roman" w:hAnsi="Times New Roman" w:cs="Times New Roman"/>
                <w:b/>
                <w:bCs/>
                <w:sz w:val="20"/>
                <w:szCs w:val="20"/>
              </w:rPr>
            </w:pPr>
            <w:r w:rsidRPr="00741B5F">
              <w:rPr>
                <w:rFonts w:ascii="Times New Roman" w:hAnsi="Times New Roman" w:cs="Times New Roman"/>
                <w:b/>
                <w:bCs/>
                <w:sz w:val="20"/>
                <w:szCs w:val="20"/>
              </w:rPr>
              <w:t>n (%)</w:t>
            </w:r>
          </w:p>
        </w:tc>
        <w:tc>
          <w:tcPr>
            <w:tcW w:w="822" w:type="pct"/>
            <w:tcBorders>
              <w:left w:val="nil"/>
              <w:bottom w:val="single" w:sz="4" w:space="0" w:color="auto"/>
              <w:right w:val="nil"/>
            </w:tcBorders>
            <w:shd w:val="clear" w:color="auto" w:fill="auto"/>
            <w:vAlign w:val="center"/>
          </w:tcPr>
          <w:p w14:paraId="6DA1EE28" w14:textId="77777777" w:rsidR="001F7926" w:rsidRPr="00741B5F" w:rsidRDefault="001F7926" w:rsidP="003F51A6">
            <w:pPr>
              <w:pStyle w:val="a4"/>
              <w:jc w:val="center"/>
              <w:rPr>
                <w:rFonts w:ascii="Times New Roman" w:hAnsi="Times New Roman" w:cs="Times New Roman"/>
                <w:b/>
                <w:bCs/>
                <w:sz w:val="20"/>
                <w:szCs w:val="20"/>
              </w:rPr>
            </w:pPr>
            <w:r w:rsidRPr="00741B5F">
              <w:rPr>
                <w:rFonts w:ascii="Times New Roman" w:hAnsi="Times New Roman" w:cs="Times New Roman"/>
                <w:b/>
                <w:bCs/>
                <w:sz w:val="20"/>
                <w:szCs w:val="20"/>
              </w:rPr>
              <w:t>Cost</w:t>
            </w:r>
          </w:p>
          <w:p w14:paraId="783A64EC" w14:textId="77777777" w:rsidR="001F7926" w:rsidRPr="00741B5F" w:rsidRDefault="001F7926" w:rsidP="003F51A6">
            <w:pPr>
              <w:pStyle w:val="a4"/>
              <w:jc w:val="center"/>
              <w:rPr>
                <w:rFonts w:ascii="Times New Roman" w:hAnsi="Times New Roman" w:cs="Times New Roman"/>
                <w:b/>
                <w:bCs/>
                <w:sz w:val="20"/>
                <w:szCs w:val="20"/>
              </w:rPr>
            </w:pPr>
            <w:r w:rsidRPr="00741B5F">
              <w:rPr>
                <w:rFonts w:ascii="Times New Roman" w:hAnsi="Times New Roman" w:cs="Times New Roman"/>
                <w:b/>
                <w:bCs/>
                <w:sz w:val="20"/>
                <w:szCs w:val="20"/>
              </w:rPr>
              <w:t>Mean ± SD</w:t>
            </w:r>
          </w:p>
        </w:tc>
      </w:tr>
      <w:tr w:rsidR="001F7926" w:rsidRPr="00741B5F" w14:paraId="2BDD5854" w14:textId="77777777" w:rsidTr="003F51A6">
        <w:trPr>
          <w:trHeight w:val="241"/>
        </w:trPr>
        <w:tc>
          <w:tcPr>
            <w:tcW w:w="1498" w:type="pct"/>
            <w:tcBorders>
              <w:top w:val="nil"/>
              <w:left w:val="nil"/>
              <w:bottom w:val="nil"/>
              <w:right w:val="nil"/>
            </w:tcBorders>
            <w:shd w:val="clear" w:color="auto" w:fill="auto"/>
            <w:vAlign w:val="center"/>
            <w:hideMark/>
          </w:tcPr>
          <w:p w14:paraId="4423B9A1" w14:textId="77777777" w:rsidR="001F7926" w:rsidRPr="00741B5F" w:rsidRDefault="001F7926" w:rsidP="003F51A6">
            <w:pPr>
              <w:pStyle w:val="a4"/>
              <w:rPr>
                <w:rFonts w:ascii="Times New Roman" w:hAnsi="Times New Roman" w:cs="Times New Roman"/>
                <w:b/>
                <w:bCs/>
                <w:sz w:val="20"/>
                <w:szCs w:val="20"/>
              </w:rPr>
            </w:pPr>
            <w:r w:rsidRPr="00741B5F">
              <w:rPr>
                <w:rFonts w:ascii="Times New Roman" w:hAnsi="Times New Roman" w:cs="Times New Roman"/>
                <w:b/>
                <w:bCs/>
                <w:sz w:val="20"/>
                <w:szCs w:val="20"/>
              </w:rPr>
              <w:t xml:space="preserve">Manual therapy </w:t>
            </w:r>
            <w:r w:rsidRPr="00741B5F">
              <w:rPr>
                <w:rFonts w:ascii="Times New Roman" w:hAnsi="Times New Roman" w:cs="Times New Roman"/>
                <w:sz w:val="20"/>
                <w:szCs w:val="20"/>
              </w:rPr>
              <w:t>(54/54)</w:t>
            </w:r>
          </w:p>
        </w:tc>
        <w:tc>
          <w:tcPr>
            <w:tcW w:w="883" w:type="pct"/>
            <w:tcBorders>
              <w:top w:val="nil"/>
              <w:left w:val="nil"/>
              <w:bottom w:val="nil"/>
              <w:right w:val="nil"/>
            </w:tcBorders>
            <w:shd w:val="clear" w:color="auto" w:fill="auto"/>
            <w:noWrap/>
            <w:vAlign w:val="center"/>
            <w:hideMark/>
          </w:tcPr>
          <w:p w14:paraId="29952870"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54 (100.0)</w:t>
            </w:r>
          </w:p>
        </w:tc>
        <w:tc>
          <w:tcPr>
            <w:tcW w:w="902" w:type="pct"/>
            <w:tcBorders>
              <w:top w:val="nil"/>
              <w:left w:val="nil"/>
              <w:bottom w:val="nil"/>
              <w:right w:val="nil"/>
            </w:tcBorders>
            <w:shd w:val="clear" w:color="auto" w:fill="auto"/>
            <w:noWrap/>
            <w:vAlign w:val="center"/>
            <w:hideMark/>
          </w:tcPr>
          <w:p w14:paraId="5A3D0716"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318 ± 15</w:t>
            </w:r>
          </w:p>
        </w:tc>
        <w:tc>
          <w:tcPr>
            <w:tcW w:w="896" w:type="pct"/>
            <w:tcBorders>
              <w:top w:val="nil"/>
              <w:left w:val="nil"/>
              <w:bottom w:val="nil"/>
              <w:right w:val="nil"/>
            </w:tcBorders>
            <w:shd w:val="clear" w:color="auto" w:fill="auto"/>
            <w:noWrap/>
            <w:vAlign w:val="center"/>
            <w:hideMark/>
          </w:tcPr>
          <w:p w14:paraId="7245ABE2"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w:t>
            </w:r>
          </w:p>
        </w:tc>
        <w:tc>
          <w:tcPr>
            <w:tcW w:w="822" w:type="pct"/>
            <w:tcBorders>
              <w:top w:val="nil"/>
              <w:left w:val="nil"/>
              <w:bottom w:val="nil"/>
              <w:right w:val="nil"/>
            </w:tcBorders>
            <w:shd w:val="clear" w:color="auto" w:fill="auto"/>
            <w:noWrap/>
            <w:vAlign w:val="center"/>
            <w:hideMark/>
          </w:tcPr>
          <w:p w14:paraId="75DFF595"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w:t>
            </w:r>
          </w:p>
        </w:tc>
      </w:tr>
      <w:tr w:rsidR="001F7926" w:rsidRPr="00741B5F" w14:paraId="5E92B6A1" w14:textId="77777777" w:rsidTr="003F51A6">
        <w:trPr>
          <w:trHeight w:val="300"/>
        </w:trPr>
        <w:tc>
          <w:tcPr>
            <w:tcW w:w="1498" w:type="pct"/>
            <w:tcBorders>
              <w:top w:val="nil"/>
              <w:left w:val="nil"/>
              <w:bottom w:val="nil"/>
              <w:right w:val="nil"/>
            </w:tcBorders>
            <w:shd w:val="clear" w:color="auto" w:fill="auto"/>
            <w:noWrap/>
            <w:vAlign w:val="center"/>
            <w:hideMark/>
          </w:tcPr>
          <w:p w14:paraId="65926A73" w14:textId="77777777" w:rsidR="001F7926" w:rsidRPr="00741B5F" w:rsidRDefault="001F7926" w:rsidP="003F51A6">
            <w:pPr>
              <w:pStyle w:val="a4"/>
              <w:rPr>
                <w:rFonts w:ascii="Times New Roman" w:hAnsi="Times New Roman" w:cs="Times New Roman"/>
                <w:b/>
                <w:bCs/>
                <w:sz w:val="20"/>
                <w:szCs w:val="20"/>
              </w:rPr>
            </w:pPr>
            <w:r w:rsidRPr="00741B5F">
              <w:rPr>
                <w:rFonts w:ascii="Times New Roman" w:hAnsi="Times New Roman" w:cs="Times New Roman"/>
                <w:b/>
                <w:bCs/>
                <w:sz w:val="20"/>
                <w:szCs w:val="20"/>
              </w:rPr>
              <w:t xml:space="preserve">Physical Therapy </w:t>
            </w:r>
            <w:r w:rsidRPr="00741B5F">
              <w:rPr>
                <w:rFonts w:ascii="Times New Roman" w:hAnsi="Times New Roman" w:cs="Times New Roman"/>
                <w:sz w:val="20"/>
                <w:szCs w:val="20"/>
              </w:rPr>
              <w:t>(54/54)</w:t>
            </w:r>
          </w:p>
        </w:tc>
        <w:tc>
          <w:tcPr>
            <w:tcW w:w="883" w:type="pct"/>
            <w:tcBorders>
              <w:top w:val="nil"/>
              <w:left w:val="nil"/>
              <w:bottom w:val="nil"/>
              <w:right w:val="nil"/>
            </w:tcBorders>
            <w:shd w:val="clear" w:color="auto" w:fill="auto"/>
            <w:noWrap/>
            <w:vAlign w:val="center"/>
            <w:hideMark/>
          </w:tcPr>
          <w:p w14:paraId="3D0AB91C"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w:t>
            </w:r>
          </w:p>
        </w:tc>
        <w:tc>
          <w:tcPr>
            <w:tcW w:w="902" w:type="pct"/>
            <w:tcBorders>
              <w:top w:val="nil"/>
              <w:left w:val="nil"/>
              <w:bottom w:val="nil"/>
              <w:right w:val="nil"/>
            </w:tcBorders>
            <w:shd w:val="clear" w:color="auto" w:fill="auto"/>
            <w:noWrap/>
            <w:vAlign w:val="center"/>
            <w:hideMark/>
          </w:tcPr>
          <w:p w14:paraId="5F6C4043"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w:t>
            </w:r>
          </w:p>
        </w:tc>
        <w:tc>
          <w:tcPr>
            <w:tcW w:w="896" w:type="pct"/>
            <w:tcBorders>
              <w:top w:val="nil"/>
              <w:left w:val="nil"/>
              <w:bottom w:val="nil"/>
              <w:right w:val="nil"/>
            </w:tcBorders>
            <w:shd w:val="clear" w:color="auto" w:fill="auto"/>
            <w:noWrap/>
            <w:vAlign w:val="center"/>
            <w:hideMark/>
          </w:tcPr>
          <w:p w14:paraId="56EA230E"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54 (100.0)</w:t>
            </w:r>
          </w:p>
        </w:tc>
        <w:tc>
          <w:tcPr>
            <w:tcW w:w="822" w:type="pct"/>
            <w:tcBorders>
              <w:top w:val="nil"/>
              <w:left w:val="nil"/>
              <w:bottom w:val="nil"/>
              <w:right w:val="nil"/>
            </w:tcBorders>
            <w:shd w:val="clear" w:color="auto" w:fill="auto"/>
            <w:noWrap/>
            <w:vAlign w:val="center"/>
            <w:hideMark/>
          </w:tcPr>
          <w:p w14:paraId="6F4FAC52"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48 ± 27</w:t>
            </w:r>
          </w:p>
        </w:tc>
      </w:tr>
      <w:tr w:rsidR="001F7926" w:rsidRPr="00741B5F" w14:paraId="6F2B6432" w14:textId="77777777" w:rsidTr="003F51A6">
        <w:trPr>
          <w:trHeight w:val="272"/>
        </w:trPr>
        <w:tc>
          <w:tcPr>
            <w:tcW w:w="1498" w:type="pct"/>
            <w:tcBorders>
              <w:top w:val="nil"/>
              <w:left w:val="nil"/>
              <w:bottom w:val="nil"/>
              <w:right w:val="nil"/>
            </w:tcBorders>
            <w:shd w:val="clear" w:color="auto" w:fill="auto"/>
            <w:vAlign w:val="center"/>
            <w:hideMark/>
          </w:tcPr>
          <w:p w14:paraId="3D752D9B" w14:textId="77777777" w:rsidR="001F7926" w:rsidRPr="00741B5F" w:rsidRDefault="001F7926" w:rsidP="003F51A6">
            <w:pPr>
              <w:pStyle w:val="a4"/>
              <w:rPr>
                <w:rFonts w:ascii="Times New Roman" w:hAnsi="Times New Roman" w:cs="Times New Roman"/>
                <w:b/>
                <w:bCs/>
                <w:sz w:val="20"/>
                <w:szCs w:val="20"/>
              </w:rPr>
            </w:pPr>
            <w:r w:rsidRPr="00741B5F">
              <w:rPr>
                <w:rFonts w:ascii="Times New Roman" w:hAnsi="Times New Roman" w:cs="Times New Roman"/>
                <w:b/>
                <w:bCs/>
                <w:sz w:val="20"/>
                <w:szCs w:val="20"/>
              </w:rPr>
              <w:t xml:space="preserve">Examination </w:t>
            </w:r>
            <w:r w:rsidRPr="00741B5F">
              <w:rPr>
                <w:rFonts w:ascii="Times New Roman" w:hAnsi="Times New Roman" w:cs="Times New Roman"/>
                <w:sz w:val="20"/>
                <w:szCs w:val="20"/>
              </w:rPr>
              <w:t>(54/54)</w:t>
            </w:r>
          </w:p>
        </w:tc>
        <w:tc>
          <w:tcPr>
            <w:tcW w:w="883" w:type="pct"/>
            <w:tcBorders>
              <w:top w:val="nil"/>
              <w:left w:val="nil"/>
              <w:bottom w:val="nil"/>
              <w:right w:val="nil"/>
            </w:tcBorders>
            <w:shd w:val="clear" w:color="auto" w:fill="auto"/>
            <w:noWrap/>
            <w:vAlign w:val="center"/>
            <w:hideMark/>
          </w:tcPr>
          <w:p w14:paraId="53637B75"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54 (100.0)</w:t>
            </w:r>
          </w:p>
        </w:tc>
        <w:tc>
          <w:tcPr>
            <w:tcW w:w="902" w:type="pct"/>
            <w:tcBorders>
              <w:top w:val="nil"/>
              <w:left w:val="nil"/>
              <w:bottom w:val="nil"/>
              <w:right w:val="nil"/>
            </w:tcBorders>
            <w:shd w:val="clear" w:color="auto" w:fill="auto"/>
            <w:noWrap/>
            <w:vAlign w:val="center"/>
            <w:hideMark/>
          </w:tcPr>
          <w:p w14:paraId="2A8423C7"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103 ± 4</w:t>
            </w:r>
          </w:p>
        </w:tc>
        <w:tc>
          <w:tcPr>
            <w:tcW w:w="896" w:type="pct"/>
            <w:tcBorders>
              <w:top w:val="nil"/>
              <w:left w:val="nil"/>
              <w:bottom w:val="nil"/>
              <w:right w:val="nil"/>
            </w:tcBorders>
            <w:shd w:val="clear" w:color="auto" w:fill="auto"/>
            <w:noWrap/>
            <w:vAlign w:val="center"/>
            <w:hideMark/>
          </w:tcPr>
          <w:p w14:paraId="2A5D4ED4"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54 (100.0)</w:t>
            </w:r>
          </w:p>
        </w:tc>
        <w:tc>
          <w:tcPr>
            <w:tcW w:w="822" w:type="pct"/>
            <w:tcBorders>
              <w:top w:val="nil"/>
              <w:left w:val="nil"/>
              <w:bottom w:val="nil"/>
              <w:right w:val="nil"/>
            </w:tcBorders>
            <w:shd w:val="clear" w:color="auto" w:fill="auto"/>
            <w:noWrap/>
            <w:vAlign w:val="center"/>
            <w:hideMark/>
          </w:tcPr>
          <w:p w14:paraId="58A5E412"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105 ± 34</w:t>
            </w:r>
          </w:p>
        </w:tc>
      </w:tr>
      <w:tr w:rsidR="001F7926" w:rsidRPr="00741B5F" w14:paraId="32D2B13E" w14:textId="77777777" w:rsidTr="003F51A6">
        <w:trPr>
          <w:trHeight w:val="133"/>
        </w:trPr>
        <w:tc>
          <w:tcPr>
            <w:tcW w:w="1498" w:type="pct"/>
            <w:tcBorders>
              <w:top w:val="nil"/>
              <w:left w:val="nil"/>
              <w:bottom w:val="nil"/>
              <w:right w:val="nil"/>
            </w:tcBorders>
            <w:shd w:val="clear" w:color="auto" w:fill="auto"/>
            <w:vAlign w:val="center"/>
            <w:hideMark/>
          </w:tcPr>
          <w:p w14:paraId="6EAFD450" w14:textId="77777777" w:rsidR="001F7926" w:rsidRPr="00741B5F" w:rsidRDefault="001F7926" w:rsidP="003F51A6">
            <w:pPr>
              <w:pStyle w:val="a4"/>
              <w:rPr>
                <w:rFonts w:ascii="Times New Roman" w:hAnsi="Times New Roman" w:cs="Times New Roman"/>
                <w:b/>
                <w:bCs/>
                <w:sz w:val="20"/>
                <w:szCs w:val="20"/>
              </w:rPr>
            </w:pPr>
            <w:r w:rsidRPr="00741B5F">
              <w:rPr>
                <w:rFonts w:ascii="Times New Roman" w:hAnsi="Times New Roman" w:cs="Times New Roman"/>
                <w:b/>
                <w:bCs/>
                <w:sz w:val="20"/>
                <w:szCs w:val="20"/>
              </w:rPr>
              <w:t xml:space="preserve">Prescriptions </w:t>
            </w:r>
            <w:r w:rsidRPr="00741B5F">
              <w:rPr>
                <w:rFonts w:ascii="Times New Roman" w:hAnsi="Times New Roman" w:cs="Times New Roman"/>
                <w:sz w:val="20"/>
                <w:szCs w:val="20"/>
              </w:rPr>
              <w:t>(54/54)</w:t>
            </w:r>
          </w:p>
        </w:tc>
        <w:tc>
          <w:tcPr>
            <w:tcW w:w="883" w:type="pct"/>
            <w:tcBorders>
              <w:top w:val="nil"/>
              <w:left w:val="nil"/>
              <w:bottom w:val="nil"/>
              <w:right w:val="nil"/>
            </w:tcBorders>
            <w:shd w:val="clear" w:color="auto" w:fill="auto"/>
            <w:noWrap/>
            <w:vAlign w:val="center"/>
            <w:hideMark/>
          </w:tcPr>
          <w:p w14:paraId="6A70EE88"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1 (1.9)</w:t>
            </w:r>
          </w:p>
        </w:tc>
        <w:tc>
          <w:tcPr>
            <w:tcW w:w="902" w:type="pct"/>
            <w:tcBorders>
              <w:top w:val="nil"/>
              <w:left w:val="nil"/>
              <w:bottom w:val="nil"/>
              <w:right w:val="nil"/>
            </w:tcBorders>
            <w:shd w:val="clear" w:color="auto" w:fill="auto"/>
            <w:noWrap/>
            <w:vAlign w:val="center"/>
            <w:hideMark/>
          </w:tcPr>
          <w:p w14:paraId="097BBFC9"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0 ± 2</w:t>
            </w:r>
          </w:p>
        </w:tc>
        <w:tc>
          <w:tcPr>
            <w:tcW w:w="896" w:type="pct"/>
            <w:tcBorders>
              <w:top w:val="nil"/>
              <w:left w:val="nil"/>
              <w:bottom w:val="nil"/>
              <w:right w:val="nil"/>
            </w:tcBorders>
            <w:shd w:val="clear" w:color="auto" w:fill="auto"/>
            <w:noWrap/>
            <w:vAlign w:val="center"/>
            <w:hideMark/>
          </w:tcPr>
          <w:p w14:paraId="6B793678"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7 (13.0)</w:t>
            </w:r>
          </w:p>
        </w:tc>
        <w:tc>
          <w:tcPr>
            <w:tcW w:w="822" w:type="pct"/>
            <w:tcBorders>
              <w:top w:val="nil"/>
              <w:left w:val="nil"/>
              <w:bottom w:val="nil"/>
              <w:right w:val="nil"/>
            </w:tcBorders>
            <w:shd w:val="clear" w:color="auto" w:fill="auto"/>
            <w:noWrap/>
            <w:vAlign w:val="center"/>
            <w:hideMark/>
          </w:tcPr>
          <w:p w14:paraId="242B7921"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4 ± 13</w:t>
            </w:r>
          </w:p>
        </w:tc>
      </w:tr>
      <w:tr w:rsidR="001F7926" w:rsidRPr="00741B5F" w14:paraId="7C5BFCF8" w14:textId="77777777" w:rsidTr="003F51A6">
        <w:trPr>
          <w:trHeight w:val="194"/>
        </w:trPr>
        <w:tc>
          <w:tcPr>
            <w:tcW w:w="1498" w:type="pct"/>
            <w:tcBorders>
              <w:top w:val="nil"/>
              <w:left w:val="nil"/>
              <w:bottom w:val="nil"/>
              <w:right w:val="nil"/>
            </w:tcBorders>
            <w:shd w:val="clear" w:color="auto" w:fill="auto"/>
            <w:vAlign w:val="center"/>
            <w:hideMark/>
          </w:tcPr>
          <w:p w14:paraId="57E67196" w14:textId="77777777" w:rsidR="001F7926" w:rsidRPr="00741B5F" w:rsidRDefault="001F7926" w:rsidP="003F51A6">
            <w:pPr>
              <w:pStyle w:val="a4"/>
              <w:rPr>
                <w:rFonts w:ascii="Times New Roman" w:hAnsi="Times New Roman" w:cs="Times New Roman"/>
                <w:b/>
                <w:bCs/>
                <w:sz w:val="20"/>
                <w:szCs w:val="20"/>
              </w:rPr>
            </w:pPr>
            <w:r w:rsidRPr="00741B5F">
              <w:rPr>
                <w:rFonts w:ascii="Times New Roman" w:hAnsi="Times New Roman" w:cs="Times New Roman"/>
                <w:b/>
                <w:bCs/>
                <w:sz w:val="20"/>
                <w:szCs w:val="20"/>
              </w:rPr>
              <w:t xml:space="preserve">Travel cost </w:t>
            </w:r>
            <w:r w:rsidRPr="00741B5F">
              <w:rPr>
                <w:rFonts w:ascii="Times New Roman" w:hAnsi="Times New Roman" w:cs="Times New Roman"/>
                <w:sz w:val="20"/>
                <w:szCs w:val="20"/>
              </w:rPr>
              <w:t>(52/46)</w:t>
            </w:r>
          </w:p>
        </w:tc>
        <w:tc>
          <w:tcPr>
            <w:tcW w:w="883" w:type="pct"/>
            <w:tcBorders>
              <w:top w:val="nil"/>
              <w:left w:val="nil"/>
              <w:bottom w:val="nil"/>
              <w:right w:val="nil"/>
            </w:tcBorders>
            <w:shd w:val="clear" w:color="auto" w:fill="auto"/>
            <w:noWrap/>
            <w:vAlign w:val="center"/>
            <w:hideMark/>
          </w:tcPr>
          <w:p w14:paraId="3EA06E12"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w:t>
            </w:r>
          </w:p>
        </w:tc>
        <w:tc>
          <w:tcPr>
            <w:tcW w:w="902" w:type="pct"/>
            <w:tcBorders>
              <w:top w:val="nil"/>
              <w:left w:val="nil"/>
              <w:bottom w:val="nil"/>
              <w:right w:val="nil"/>
            </w:tcBorders>
            <w:shd w:val="clear" w:color="auto" w:fill="auto"/>
            <w:noWrap/>
            <w:vAlign w:val="center"/>
            <w:hideMark/>
          </w:tcPr>
          <w:p w14:paraId="2BAB7591"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18 ± 38</w:t>
            </w:r>
          </w:p>
        </w:tc>
        <w:tc>
          <w:tcPr>
            <w:tcW w:w="896" w:type="pct"/>
            <w:tcBorders>
              <w:top w:val="nil"/>
              <w:left w:val="nil"/>
              <w:bottom w:val="nil"/>
              <w:right w:val="nil"/>
            </w:tcBorders>
            <w:shd w:val="clear" w:color="auto" w:fill="auto"/>
            <w:noWrap/>
            <w:vAlign w:val="center"/>
            <w:hideMark/>
          </w:tcPr>
          <w:p w14:paraId="6BCA0B06"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w:t>
            </w:r>
          </w:p>
        </w:tc>
        <w:tc>
          <w:tcPr>
            <w:tcW w:w="822" w:type="pct"/>
            <w:tcBorders>
              <w:top w:val="nil"/>
              <w:left w:val="nil"/>
              <w:bottom w:val="nil"/>
              <w:right w:val="nil"/>
            </w:tcBorders>
            <w:shd w:val="clear" w:color="auto" w:fill="auto"/>
            <w:noWrap/>
            <w:vAlign w:val="center"/>
            <w:hideMark/>
          </w:tcPr>
          <w:p w14:paraId="4115CCBB"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14 ± 26</w:t>
            </w:r>
          </w:p>
        </w:tc>
      </w:tr>
      <w:tr w:rsidR="001F7926" w:rsidRPr="00741B5F" w14:paraId="535DE9E2" w14:textId="77777777" w:rsidTr="003F51A6">
        <w:trPr>
          <w:trHeight w:val="112"/>
        </w:trPr>
        <w:tc>
          <w:tcPr>
            <w:tcW w:w="1498" w:type="pct"/>
            <w:tcBorders>
              <w:top w:val="nil"/>
              <w:left w:val="nil"/>
              <w:bottom w:val="nil"/>
              <w:right w:val="nil"/>
            </w:tcBorders>
            <w:shd w:val="clear" w:color="auto" w:fill="auto"/>
            <w:vAlign w:val="center"/>
            <w:hideMark/>
          </w:tcPr>
          <w:p w14:paraId="7004AA88" w14:textId="77777777" w:rsidR="001F7926" w:rsidRPr="00741B5F" w:rsidRDefault="001F7926" w:rsidP="003F51A6">
            <w:pPr>
              <w:pStyle w:val="a4"/>
              <w:rPr>
                <w:rFonts w:ascii="Times New Roman" w:hAnsi="Times New Roman" w:cs="Times New Roman"/>
                <w:b/>
                <w:bCs/>
                <w:sz w:val="20"/>
                <w:szCs w:val="20"/>
              </w:rPr>
            </w:pPr>
            <w:r w:rsidRPr="00741B5F">
              <w:rPr>
                <w:rFonts w:ascii="Times New Roman" w:hAnsi="Times New Roman" w:cs="Times New Roman"/>
                <w:b/>
                <w:bCs/>
                <w:sz w:val="20"/>
                <w:szCs w:val="20"/>
              </w:rPr>
              <w:t>Time cost</w:t>
            </w:r>
            <w:r w:rsidRPr="00741B5F">
              <w:rPr>
                <w:rFonts w:ascii="Times New Roman" w:hAnsi="Times New Roman" w:cs="Times New Roman"/>
                <w:sz w:val="20"/>
                <w:szCs w:val="20"/>
              </w:rPr>
              <w:t xml:space="preserve"> (52/46)†</w:t>
            </w:r>
          </w:p>
        </w:tc>
        <w:tc>
          <w:tcPr>
            <w:tcW w:w="883" w:type="pct"/>
            <w:tcBorders>
              <w:top w:val="nil"/>
              <w:left w:val="nil"/>
              <w:bottom w:val="nil"/>
              <w:right w:val="nil"/>
            </w:tcBorders>
            <w:shd w:val="clear" w:color="auto" w:fill="auto"/>
            <w:noWrap/>
            <w:vAlign w:val="center"/>
            <w:hideMark/>
          </w:tcPr>
          <w:p w14:paraId="7E0F07BB"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1,013 ± 472</w:t>
            </w:r>
          </w:p>
        </w:tc>
        <w:tc>
          <w:tcPr>
            <w:tcW w:w="902" w:type="pct"/>
            <w:tcBorders>
              <w:top w:val="nil"/>
              <w:left w:val="nil"/>
              <w:bottom w:val="nil"/>
              <w:right w:val="nil"/>
            </w:tcBorders>
            <w:shd w:val="clear" w:color="auto" w:fill="auto"/>
            <w:noWrap/>
            <w:vAlign w:val="center"/>
            <w:hideMark/>
          </w:tcPr>
          <w:p w14:paraId="21A89988"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323 ± 159</w:t>
            </w:r>
          </w:p>
        </w:tc>
        <w:tc>
          <w:tcPr>
            <w:tcW w:w="896" w:type="pct"/>
            <w:tcBorders>
              <w:top w:val="nil"/>
              <w:left w:val="nil"/>
              <w:bottom w:val="nil"/>
              <w:right w:val="nil"/>
            </w:tcBorders>
            <w:shd w:val="clear" w:color="auto" w:fill="auto"/>
            <w:noWrap/>
            <w:vAlign w:val="center"/>
            <w:hideMark/>
          </w:tcPr>
          <w:p w14:paraId="5C16AEFA"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1,060 ± 522</w:t>
            </w:r>
          </w:p>
        </w:tc>
        <w:tc>
          <w:tcPr>
            <w:tcW w:w="822" w:type="pct"/>
            <w:tcBorders>
              <w:top w:val="nil"/>
              <w:left w:val="nil"/>
              <w:bottom w:val="nil"/>
              <w:right w:val="nil"/>
            </w:tcBorders>
            <w:shd w:val="clear" w:color="auto" w:fill="auto"/>
            <w:noWrap/>
            <w:vAlign w:val="center"/>
            <w:hideMark/>
          </w:tcPr>
          <w:p w14:paraId="6D438BFA"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305 ± 148</w:t>
            </w:r>
          </w:p>
        </w:tc>
      </w:tr>
      <w:tr w:rsidR="001F7926" w:rsidRPr="00741B5F" w14:paraId="264798B8" w14:textId="77777777" w:rsidTr="003F51A6">
        <w:trPr>
          <w:trHeight w:val="55"/>
        </w:trPr>
        <w:tc>
          <w:tcPr>
            <w:tcW w:w="1498" w:type="pct"/>
            <w:tcBorders>
              <w:top w:val="nil"/>
              <w:left w:val="nil"/>
              <w:bottom w:val="nil"/>
              <w:right w:val="nil"/>
            </w:tcBorders>
            <w:shd w:val="clear" w:color="auto" w:fill="auto"/>
            <w:vAlign w:val="center"/>
          </w:tcPr>
          <w:p w14:paraId="54E26AE0" w14:textId="77777777" w:rsidR="001F7926" w:rsidRPr="00741B5F" w:rsidRDefault="001F7926" w:rsidP="003F51A6">
            <w:pPr>
              <w:pStyle w:val="a4"/>
              <w:rPr>
                <w:rFonts w:ascii="Times New Roman" w:hAnsi="Times New Roman" w:cs="Times New Roman"/>
                <w:b/>
                <w:bCs/>
                <w:sz w:val="20"/>
                <w:szCs w:val="20"/>
              </w:rPr>
            </w:pPr>
            <w:r w:rsidRPr="00741B5F">
              <w:rPr>
                <w:rFonts w:ascii="Times New Roman" w:hAnsi="Times New Roman" w:cs="Times New Roman"/>
                <w:b/>
                <w:bCs/>
                <w:sz w:val="20"/>
                <w:szCs w:val="20"/>
              </w:rPr>
              <w:t>Total numbers of interventions received</w:t>
            </w:r>
          </w:p>
        </w:tc>
        <w:tc>
          <w:tcPr>
            <w:tcW w:w="883" w:type="pct"/>
            <w:tcBorders>
              <w:top w:val="nil"/>
              <w:left w:val="nil"/>
              <w:bottom w:val="nil"/>
              <w:right w:val="nil"/>
            </w:tcBorders>
            <w:shd w:val="clear" w:color="auto" w:fill="auto"/>
            <w:noWrap/>
            <w:vAlign w:val="center"/>
          </w:tcPr>
          <w:p w14:paraId="0D2B032C"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9.8 ± 0.8</w:t>
            </w:r>
          </w:p>
        </w:tc>
        <w:tc>
          <w:tcPr>
            <w:tcW w:w="902" w:type="pct"/>
            <w:tcBorders>
              <w:top w:val="nil"/>
              <w:left w:val="nil"/>
              <w:bottom w:val="nil"/>
              <w:right w:val="nil"/>
            </w:tcBorders>
            <w:shd w:val="clear" w:color="auto" w:fill="auto"/>
            <w:noWrap/>
            <w:vAlign w:val="center"/>
          </w:tcPr>
          <w:p w14:paraId="462562C3"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w:t>
            </w:r>
          </w:p>
        </w:tc>
        <w:tc>
          <w:tcPr>
            <w:tcW w:w="896" w:type="pct"/>
            <w:tcBorders>
              <w:top w:val="nil"/>
              <w:left w:val="nil"/>
              <w:bottom w:val="nil"/>
              <w:right w:val="nil"/>
            </w:tcBorders>
            <w:shd w:val="clear" w:color="auto" w:fill="auto"/>
            <w:noWrap/>
            <w:vAlign w:val="center"/>
          </w:tcPr>
          <w:p w14:paraId="234A9A06"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8.4 ± 3.1</w:t>
            </w:r>
          </w:p>
        </w:tc>
        <w:tc>
          <w:tcPr>
            <w:tcW w:w="822" w:type="pct"/>
            <w:tcBorders>
              <w:top w:val="nil"/>
              <w:left w:val="nil"/>
              <w:bottom w:val="nil"/>
              <w:right w:val="nil"/>
            </w:tcBorders>
            <w:shd w:val="clear" w:color="auto" w:fill="auto"/>
            <w:noWrap/>
            <w:vAlign w:val="center"/>
          </w:tcPr>
          <w:p w14:paraId="0003A117"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w:t>
            </w:r>
          </w:p>
        </w:tc>
      </w:tr>
      <w:tr w:rsidR="001F7926" w:rsidRPr="00741B5F" w14:paraId="4613DDB2" w14:textId="77777777" w:rsidTr="003F51A6">
        <w:trPr>
          <w:trHeight w:val="299"/>
        </w:trPr>
        <w:tc>
          <w:tcPr>
            <w:tcW w:w="5000" w:type="pct"/>
            <w:gridSpan w:val="5"/>
            <w:tcBorders>
              <w:top w:val="nil"/>
              <w:left w:val="nil"/>
              <w:bottom w:val="nil"/>
            </w:tcBorders>
            <w:shd w:val="clear" w:color="auto" w:fill="auto"/>
            <w:vAlign w:val="center"/>
            <w:hideMark/>
          </w:tcPr>
          <w:p w14:paraId="23BA8883" w14:textId="77777777" w:rsidR="001F7926" w:rsidRPr="00741B5F" w:rsidRDefault="001F7926" w:rsidP="003F51A6">
            <w:pPr>
              <w:pStyle w:val="a4"/>
              <w:jc w:val="both"/>
              <w:rPr>
                <w:rFonts w:ascii="Times New Roman" w:hAnsi="Times New Roman" w:cs="Times New Roman"/>
                <w:b/>
                <w:bCs/>
                <w:sz w:val="20"/>
                <w:szCs w:val="20"/>
              </w:rPr>
            </w:pPr>
            <w:r w:rsidRPr="00741B5F">
              <w:rPr>
                <w:rFonts w:ascii="Times New Roman" w:hAnsi="Times New Roman" w:cs="Times New Roman"/>
                <w:b/>
                <w:bCs/>
                <w:sz w:val="20"/>
                <w:szCs w:val="20"/>
              </w:rPr>
              <w:t xml:space="preserve">Additional private healthcare usage </w:t>
            </w:r>
          </w:p>
        </w:tc>
      </w:tr>
      <w:tr w:rsidR="001F7926" w:rsidRPr="00741B5F" w14:paraId="7020C2EB" w14:textId="77777777" w:rsidTr="003F51A6">
        <w:trPr>
          <w:trHeight w:val="226"/>
        </w:trPr>
        <w:tc>
          <w:tcPr>
            <w:tcW w:w="1498" w:type="pct"/>
            <w:tcBorders>
              <w:top w:val="nil"/>
              <w:left w:val="nil"/>
              <w:bottom w:val="nil"/>
              <w:right w:val="nil"/>
            </w:tcBorders>
            <w:shd w:val="clear" w:color="auto" w:fill="auto"/>
            <w:vAlign w:val="center"/>
            <w:hideMark/>
          </w:tcPr>
          <w:p w14:paraId="032CDE88" w14:textId="77777777" w:rsidR="001F7926" w:rsidRPr="00741B5F" w:rsidRDefault="001F7926" w:rsidP="003F51A6">
            <w:pPr>
              <w:pStyle w:val="a4"/>
              <w:rPr>
                <w:rFonts w:ascii="Times New Roman" w:hAnsi="Times New Roman" w:cs="Times New Roman"/>
                <w:b/>
                <w:bCs/>
                <w:sz w:val="20"/>
                <w:szCs w:val="20"/>
              </w:rPr>
            </w:pPr>
            <w:r w:rsidRPr="00741B5F">
              <w:rPr>
                <w:rFonts w:ascii="Times New Roman" w:hAnsi="Times New Roman" w:cs="Times New Roman"/>
                <w:b/>
                <w:bCs/>
                <w:sz w:val="20"/>
                <w:szCs w:val="20"/>
              </w:rPr>
              <w:t>OTC</w:t>
            </w:r>
          </w:p>
        </w:tc>
        <w:tc>
          <w:tcPr>
            <w:tcW w:w="883" w:type="pct"/>
            <w:tcBorders>
              <w:top w:val="nil"/>
              <w:left w:val="nil"/>
              <w:bottom w:val="nil"/>
              <w:right w:val="nil"/>
            </w:tcBorders>
            <w:shd w:val="clear" w:color="auto" w:fill="auto"/>
            <w:noWrap/>
            <w:vAlign w:val="center"/>
            <w:hideMark/>
          </w:tcPr>
          <w:p w14:paraId="6B61AF91" w14:textId="77777777" w:rsidR="001F7926" w:rsidRPr="00741B5F" w:rsidRDefault="001F7926" w:rsidP="003F51A6">
            <w:pPr>
              <w:pStyle w:val="a4"/>
              <w:jc w:val="both"/>
              <w:rPr>
                <w:rFonts w:ascii="Times New Roman" w:hAnsi="Times New Roman" w:cs="Times New Roman"/>
                <w:b/>
                <w:bCs/>
                <w:sz w:val="20"/>
                <w:szCs w:val="20"/>
              </w:rPr>
            </w:pPr>
          </w:p>
        </w:tc>
        <w:tc>
          <w:tcPr>
            <w:tcW w:w="902" w:type="pct"/>
            <w:tcBorders>
              <w:top w:val="nil"/>
              <w:left w:val="nil"/>
              <w:bottom w:val="nil"/>
              <w:right w:val="nil"/>
            </w:tcBorders>
            <w:shd w:val="clear" w:color="auto" w:fill="auto"/>
            <w:noWrap/>
            <w:vAlign w:val="center"/>
            <w:hideMark/>
          </w:tcPr>
          <w:p w14:paraId="1D99354E" w14:textId="77777777" w:rsidR="001F7926" w:rsidRPr="00741B5F" w:rsidRDefault="001F7926" w:rsidP="003F51A6">
            <w:pPr>
              <w:pStyle w:val="a4"/>
              <w:jc w:val="both"/>
              <w:rPr>
                <w:rFonts w:ascii="Times New Roman" w:hAnsi="Times New Roman" w:cs="Times New Roman"/>
                <w:b/>
                <w:bCs/>
                <w:sz w:val="20"/>
                <w:szCs w:val="20"/>
              </w:rPr>
            </w:pPr>
          </w:p>
        </w:tc>
        <w:tc>
          <w:tcPr>
            <w:tcW w:w="896" w:type="pct"/>
            <w:tcBorders>
              <w:top w:val="nil"/>
              <w:left w:val="nil"/>
              <w:bottom w:val="nil"/>
              <w:right w:val="nil"/>
            </w:tcBorders>
            <w:shd w:val="clear" w:color="auto" w:fill="auto"/>
            <w:noWrap/>
            <w:vAlign w:val="center"/>
            <w:hideMark/>
          </w:tcPr>
          <w:p w14:paraId="199EC3D6" w14:textId="77777777" w:rsidR="001F7926" w:rsidRPr="00741B5F" w:rsidRDefault="001F7926" w:rsidP="003F51A6">
            <w:pPr>
              <w:pStyle w:val="a4"/>
              <w:jc w:val="both"/>
              <w:rPr>
                <w:rFonts w:ascii="Times New Roman" w:hAnsi="Times New Roman" w:cs="Times New Roman"/>
                <w:b/>
                <w:bCs/>
                <w:sz w:val="20"/>
                <w:szCs w:val="20"/>
              </w:rPr>
            </w:pPr>
          </w:p>
        </w:tc>
        <w:tc>
          <w:tcPr>
            <w:tcW w:w="822" w:type="pct"/>
            <w:tcBorders>
              <w:top w:val="nil"/>
              <w:left w:val="nil"/>
              <w:bottom w:val="nil"/>
              <w:right w:val="nil"/>
            </w:tcBorders>
            <w:shd w:val="clear" w:color="auto" w:fill="auto"/>
            <w:noWrap/>
            <w:vAlign w:val="center"/>
            <w:hideMark/>
          </w:tcPr>
          <w:p w14:paraId="7ACB9BB1" w14:textId="77777777" w:rsidR="001F7926" w:rsidRPr="00741B5F" w:rsidRDefault="001F7926" w:rsidP="003F51A6">
            <w:pPr>
              <w:pStyle w:val="a4"/>
              <w:jc w:val="both"/>
              <w:rPr>
                <w:rFonts w:ascii="Times New Roman" w:hAnsi="Times New Roman" w:cs="Times New Roman"/>
                <w:b/>
                <w:bCs/>
                <w:sz w:val="20"/>
                <w:szCs w:val="20"/>
              </w:rPr>
            </w:pPr>
          </w:p>
        </w:tc>
      </w:tr>
      <w:tr w:rsidR="001F7926" w:rsidRPr="00741B5F" w14:paraId="177585C3" w14:textId="77777777" w:rsidTr="003F51A6">
        <w:trPr>
          <w:trHeight w:val="126"/>
        </w:trPr>
        <w:tc>
          <w:tcPr>
            <w:tcW w:w="1498" w:type="pct"/>
            <w:tcBorders>
              <w:top w:val="nil"/>
              <w:left w:val="nil"/>
              <w:bottom w:val="nil"/>
              <w:right w:val="nil"/>
            </w:tcBorders>
            <w:shd w:val="clear" w:color="auto" w:fill="auto"/>
            <w:vAlign w:val="center"/>
            <w:hideMark/>
          </w:tcPr>
          <w:p w14:paraId="33E2A7AF" w14:textId="77777777" w:rsidR="001F7926" w:rsidRPr="00741B5F" w:rsidRDefault="001F7926" w:rsidP="003F51A6">
            <w:pPr>
              <w:pStyle w:val="a4"/>
              <w:ind w:firstLineChars="100" w:firstLine="200"/>
              <w:rPr>
                <w:rFonts w:ascii="Times New Roman" w:hAnsi="Times New Roman" w:cs="Times New Roman"/>
                <w:sz w:val="20"/>
                <w:szCs w:val="20"/>
              </w:rPr>
            </w:pPr>
            <w:r w:rsidRPr="00741B5F">
              <w:rPr>
                <w:rFonts w:ascii="Times New Roman" w:hAnsi="Times New Roman" w:cs="Times New Roman"/>
                <w:sz w:val="20"/>
                <w:szCs w:val="20"/>
              </w:rPr>
              <w:t>Baseline to 5th week (54/54)</w:t>
            </w:r>
          </w:p>
        </w:tc>
        <w:tc>
          <w:tcPr>
            <w:tcW w:w="883" w:type="pct"/>
            <w:tcBorders>
              <w:top w:val="nil"/>
              <w:left w:val="nil"/>
              <w:bottom w:val="nil"/>
              <w:right w:val="nil"/>
            </w:tcBorders>
            <w:shd w:val="clear" w:color="auto" w:fill="auto"/>
            <w:noWrap/>
            <w:vAlign w:val="center"/>
            <w:hideMark/>
          </w:tcPr>
          <w:p w14:paraId="1947B739"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1 (1.9)</w:t>
            </w:r>
          </w:p>
        </w:tc>
        <w:tc>
          <w:tcPr>
            <w:tcW w:w="902" w:type="pct"/>
            <w:tcBorders>
              <w:top w:val="nil"/>
              <w:left w:val="nil"/>
              <w:bottom w:val="nil"/>
              <w:right w:val="nil"/>
            </w:tcBorders>
            <w:shd w:val="clear" w:color="auto" w:fill="auto"/>
            <w:noWrap/>
            <w:vAlign w:val="center"/>
            <w:hideMark/>
          </w:tcPr>
          <w:p w14:paraId="6F4CC698"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0 ± 1</w:t>
            </w:r>
          </w:p>
        </w:tc>
        <w:tc>
          <w:tcPr>
            <w:tcW w:w="896" w:type="pct"/>
            <w:tcBorders>
              <w:top w:val="nil"/>
              <w:left w:val="nil"/>
              <w:bottom w:val="nil"/>
              <w:right w:val="nil"/>
            </w:tcBorders>
            <w:shd w:val="clear" w:color="auto" w:fill="auto"/>
            <w:noWrap/>
            <w:vAlign w:val="center"/>
            <w:hideMark/>
          </w:tcPr>
          <w:p w14:paraId="6F6B9A98"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0 (0.0)</w:t>
            </w:r>
          </w:p>
        </w:tc>
        <w:tc>
          <w:tcPr>
            <w:tcW w:w="822" w:type="pct"/>
            <w:tcBorders>
              <w:top w:val="nil"/>
              <w:left w:val="nil"/>
              <w:bottom w:val="nil"/>
              <w:right w:val="nil"/>
            </w:tcBorders>
            <w:shd w:val="clear" w:color="auto" w:fill="auto"/>
            <w:noWrap/>
            <w:vAlign w:val="center"/>
            <w:hideMark/>
          </w:tcPr>
          <w:p w14:paraId="0E16B048"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0 ± 0</w:t>
            </w:r>
          </w:p>
        </w:tc>
      </w:tr>
      <w:tr w:rsidR="001F7926" w:rsidRPr="00741B5F" w14:paraId="3CA20ECD" w14:textId="77777777" w:rsidTr="003F51A6">
        <w:trPr>
          <w:trHeight w:val="186"/>
        </w:trPr>
        <w:tc>
          <w:tcPr>
            <w:tcW w:w="1498" w:type="pct"/>
            <w:tcBorders>
              <w:top w:val="nil"/>
              <w:left w:val="nil"/>
              <w:bottom w:val="nil"/>
              <w:right w:val="nil"/>
            </w:tcBorders>
            <w:shd w:val="clear" w:color="auto" w:fill="auto"/>
            <w:vAlign w:val="center"/>
            <w:hideMark/>
          </w:tcPr>
          <w:p w14:paraId="129947E2" w14:textId="77777777" w:rsidR="001F7926" w:rsidRPr="00741B5F" w:rsidRDefault="001F7926" w:rsidP="003F51A6">
            <w:pPr>
              <w:pStyle w:val="a4"/>
              <w:ind w:firstLineChars="100" w:firstLine="200"/>
              <w:rPr>
                <w:rFonts w:ascii="Times New Roman" w:hAnsi="Times New Roman" w:cs="Times New Roman"/>
                <w:sz w:val="20"/>
                <w:szCs w:val="20"/>
              </w:rPr>
            </w:pPr>
            <w:r w:rsidRPr="00741B5F">
              <w:rPr>
                <w:rFonts w:ascii="Times New Roman" w:hAnsi="Times New Roman" w:cs="Times New Roman"/>
                <w:sz w:val="20"/>
                <w:szCs w:val="20"/>
              </w:rPr>
              <w:t>Total (54/49)</w:t>
            </w:r>
          </w:p>
        </w:tc>
        <w:tc>
          <w:tcPr>
            <w:tcW w:w="883" w:type="pct"/>
            <w:tcBorders>
              <w:top w:val="nil"/>
              <w:left w:val="nil"/>
              <w:bottom w:val="nil"/>
              <w:right w:val="nil"/>
            </w:tcBorders>
            <w:shd w:val="clear" w:color="auto" w:fill="auto"/>
            <w:noWrap/>
            <w:vAlign w:val="center"/>
            <w:hideMark/>
          </w:tcPr>
          <w:p w14:paraId="1D676BDD"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4 (7.4)</w:t>
            </w:r>
          </w:p>
        </w:tc>
        <w:tc>
          <w:tcPr>
            <w:tcW w:w="902" w:type="pct"/>
            <w:tcBorders>
              <w:top w:val="nil"/>
              <w:left w:val="nil"/>
              <w:bottom w:val="nil"/>
              <w:right w:val="nil"/>
            </w:tcBorders>
            <w:shd w:val="clear" w:color="auto" w:fill="auto"/>
            <w:noWrap/>
            <w:vAlign w:val="center"/>
            <w:hideMark/>
          </w:tcPr>
          <w:p w14:paraId="23A1D10F"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1 ± 3</w:t>
            </w:r>
          </w:p>
        </w:tc>
        <w:tc>
          <w:tcPr>
            <w:tcW w:w="896" w:type="pct"/>
            <w:tcBorders>
              <w:top w:val="nil"/>
              <w:left w:val="nil"/>
              <w:bottom w:val="nil"/>
              <w:right w:val="nil"/>
            </w:tcBorders>
            <w:shd w:val="clear" w:color="auto" w:fill="auto"/>
            <w:noWrap/>
            <w:vAlign w:val="center"/>
            <w:hideMark/>
          </w:tcPr>
          <w:p w14:paraId="11DDE2C6"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1 (2.0)</w:t>
            </w:r>
          </w:p>
        </w:tc>
        <w:tc>
          <w:tcPr>
            <w:tcW w:w="822" w:type="pct"/>
            <w:tcBorders>
              <w:top w:val="nil"/>
              <w:left w:val="nil"/>
              <w:bottom w:val="nil"/>
              <w:right w:val="nil"/>
            </w:tcBorders>
            <w:shd w:val="clear" w:color="auto" w:fill="auto"/>
            <w:noWrap/>
            <w:vAlign w:val="center"/>
            <w:hideMark/>
          </w:tcPr>
          <w:p w14:paraId="085193DC"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0 ± 1</w:t>
            </w:r>
          </w:p>
        </w:tc>
      </w:tr>
      <w:tr w:rsidR="001F7926" w:rsidRPr="00741B5F" w14:paraId="23907236" w14:textId="77777777" w:rsidTr="003F51A6">
        <w:trPr>
          <w:trHeight w:val="388"/>
        </w:trPr>
        <w:tc>
          <w:tcPr>
            <w:tcW w:w="5000" w:type="pct"/>
            <w:gridSpan w:val="5"/>
            <w:tcBorders>
              <w:top w:val="nil"/>
              <w:left w:val="nil"/>
              <w:bottom w:val="nil"/>
            </w:tcBorders>
            <w:shd w:val="clear" w:color="auto" w:fill="auto"/>
            <w:vAlign w:val="center"/>
            <w:hideMark/>
          </w:tcPr>
          <w:p w14:paraId="301EAAEF" w14:textId="77777777" w:rsidR="001F7926" w:rsidRPr="00741B5F" w:rsidRDefault="001F7926" w:rsidP="003F51A6">
            <w:pPr>
              <w:pStyle w:val="a4"/>
              <w:jc w:val="both"/>
              <w:rPr>
                <w:rFonts w:ascii="Times New Roman" w:hAnsi="Times New Roman" w:cs="Times New Roman"/>
                <w:b/>
                <w:bCs/>
                <w:sz w:val="20"/>
                <w:szCs w:val="20"/>
              </w:rPr>
            </w:pPr>
            <w:r w:rsidRPr="00741B5F">
              <w:rPr>
                <w:rFonts w:ascii="Times New Roman" w:hAnsi="Times New Roman" w:cs="Times New Roman"/>
                <w:b/>
                <w:bCs/>
                <w:sz w:val="20"/>
                <w:szCs w:val="20"/>
              </w:rPr>
              <w:t>Additional private Korean Traditional Medicine outpatient visits</w:t>
            </w:r>
          </w:p>
        </w:tc>
      </w:tr>
      <w:tr w:rsidR="001F7926" w:rsidRPr="00741B5F" w14:paraId="00D5A07C" w14:textId="77777777" w:rsidTr="003F51A6">
        <w:trPr>
          <w:trHeight w:val="198"/>
        </w:trPr>
        <w:tc>
          <w:tcPr>
            <w:tcW w:w="1498" w:type="pct"/>
            <w:tcBorders>
              <w:top w:val="nil"/>
              <w:left w:val="nil"/>
              <w:bottom w:val="nil"/>
              <w:right w:val="nil"/>
            </w:tcBorders>
            <w:shd w:val="clear" w:color="auto" w:fill="auto"/>
            <w:vAlign w:val="center"/>
            <w:hideMark/>
          </w:tcPr>
          <w:p w14:paraId="777A3DDB" w14:textId="77777777" w:rsidR="001F7926" w:rsidRPr="00741B5F" w:rsidRDefault="001F7926" w:rsidP="003F51A6">
            <w:pPr>
              <w:pStyle w:val="a4"/>
              <w:ind w:firstLineChars="100" w:firstLine="200"/>
              <w:rPr>
                <w:rFonts w:ascii="Times New Roman" w:hAnsi="Times New Roman" w:cs="Times New Roman"/>
                <w:sz w:val="20"/>
                <w:szCs w:val="20"/>
              </w:rPr>
            </w:pPr>
            <w:r w:rsidRPr="00741B5F">
              <w:rPr>
                <w:rFonts w:ascii="Times New Roman" w:hAnsi="Times New Roman" w:cs="Times New Roman"/>
                <w:sz w:val="20"/>
                <w:szCs w:val="20"/>
              </w:rPr>
              <w:t>Baseline</w:t>
            </w:r>
            <w:r w:rsidRPr="00741B5F" w:rsidDel="00292ADC">
              <w:rPr>
                <w:rFonts w:ascii="Times New Roman" w:hAnsi="Times New Roman" w:cs="Times New Roman"/>
                <w:sz w:val="20"/>
                <w:szCs w:val="20"/>
              </w:rPr>
              <w:t xml:space="preserve"> </w:t>
            </w:r>
            <w:r w:rsidRPr="00741B5F">
              <w:rPr>
                <w:rFonts w:ascii="Times New Roman" w:hAnsi="Times New Roman" w:cs="Times New Roman"/>
                <w:sz w:val="20"/>
                <w:szCs w:val="20"/>
              </w:rPr>
              <w:t>to 5th week (53/46)</w:t>
            </w:r>
          </w:p>
        </w:tc>
        <w:tc>
          <w:tcPr>
            <w:tcW w:w="883" w:type="pct"/>
            <w:tcBorders>
              <w:top w:val="nil"/>
              <w:left w:val="nil"/>
              <w:bottom w:val="nil"/>
              <w:right w:val="nil"/>
            </w:tcBorders>
            <w:shd w:val="clear" w:color="auto" w:fill="auto"/>
            <w:noWrap/>
            <w:vAlign w:val="center"/>
            <w:hideMark/>
          </w:tcPr>
          <w:p w14:paraId="27A3FC43"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0 (0.0)</w:t>
            </w:r>
          </w:p>
        </w:tc>
        <w:tc>
          <w:tcPr>
            <w:tcW w:w="902" w:type="pct"/>
            <w:tcBorders>
              <w:top w:val="nil"/>
              <w:left w:val="nil"/>
              <w:bottom w:val="nil"/>
              <w:right w:val="nil"/>
            </w:tcBorders>
            <w:shd w:val="clear" w:color="auto" w:fill="auto"/>
            <w:noWrap/>
            <w:vAlign w:val="center"/>
            <w:hideMark/>
          </w:tcPr>
          <w:p w14:paraId="59115A00"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0 ± 0</w:t>
            </w:r>
          </w:p>
        </w:tc>
        <w:tc>
          <w:tcPr>
            <w:tcW w:w="896" w:type="pct"/>
            <w:tcBorders>
              <w:top w:val="nil"/>
              <w:left w:val="nil"/>
              <w:bottom w:val="nil"/>
              <w:right w:val="nil"/>
            </w:tcBorders>
            <w:shd w:val="clear" w:color="auto" w:fill="auto"/>
            <w:noWrap/>
            <w:vAlign w:val="center"/>
            <w:hideMark/>
          </w:tcPr>
          <w:p w14:paraId="09B68CAB"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0 (0.0)</w:t>
            </w:r>
          </w:p>
        </w:tc>
        <w:tc>
          <w:tcPr>
            <w:tcW w:w="822" w:type="pct"/>
            <w:tcBorders>
              <w:top w:val="nil"/>
              <w:left w:val="nil"/>
              <w:bottom w:val="nil"/>
              <w:right w:val="nil"/>
            </w:tcBorders>
            <w:shd w:val="clear" w:color="auto" w:fill="auto"/>
            <w:noWrap/>
            <w:vAlign w:val="center"/>
            <w:hideMark/>
          </w:tcPr>
          <w:p w14:paraId="3B3F275B"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0 ± 0</w:t>
            </w:r>
          </w:p>
        </w:tc>
      </w:tr>
      <w:tr w:rsidR="001F7926" w:rsidRPr="00741B5F" w14:paraId="33F84A7C" w14:textId="77777777" w:rsidTr="003F51A6">
        <w:trPr>
          <w:trHeight w:val="258"/>
        </w:trPr>
        <w:tc>
          <w:tcPr>
            <w:tcW w:w="1498" w:type="pct"/>
            <w:tcBorders>
              <w:top w:val="nil"/>
              <w:left w:val="nil"/>
              <w:bottom w:val="nil"/>
              <w:right w:val="nil"/>
            </w:tcBorders>
            <w:shd w:val="clear" w:color="auto" w:fill="auto"/>
            <w:vAlign w:val="center"/>
            <w:hideMark/>
          </w:tcPr>
          <w:p w14:paraId="1E7A6108" w14:textId="77777777" w:rsidR="001F7926" w:rsidRPr="00741B5F" w:rsidRDefault="001F7926" w:rsidP="003F51A6">
            <w:pPr>
              <w:pStyle w:val="a4"/>
              <w:ind w:firstLineChars="100" w:firstLine="200"/>
              <w:rPr>
                <w:rFonts w:ascii="Times New Roman" w:hAnsi="Times New Roman" w:cs="Times New Roman"/>
                <w:sz w:val="20"/>
                <w:szCs w:val="20"/>
              </w:rPr>
            </w:pPr>
            <w:r w:rsidRPr="00741B5F">
              <w:rPr>
                <w:rFonts w:ascii="Times New Roman" w:hAnsi="Times New Roman" w:cs="Times New Roman"/>
                <w:sz w:val="20"/>
                <w:szCs w:val="20"/>
              </w:rPr>
              <w:t>1st quarter (54/49)</w:t>
            </w:r>
          </w:p>
        </w:tc>
        <w:tc>
          <w:tcPr>
            <w:tcW w:w="883" w:type="pct"/>
            <w:tcBorders>
              <w:top w:val="nil"/>
              <w:left w:val="nil"/>
              <w:bottom w:val="nil"/>
              <w:right w:val="nil"/>
            </w:tcBorders>
            <w:shd w:val="clear" w:color="auto" w:fill="auto"/>
            <w:noWrap/>
            <w:vAlign w:val="center"/>
            <w:hideMark/>
          </w:tcPr>
          <w:p w14:paraId="57E93B49"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3 (5.6)</w:t>
            </w:r>
          </w:p>
        </w:tc>
        <w:tc>
          <w:tcPr>
            <w:tcW w:w="902" w:type="pct"/>
            <w:tcBorders>
              <w:top w:val="nil"/>
              <w:left w:val="nil"/>
              <w:bottom w:val="nil"/>
              <w:right w:val="nil"/>
            </w:tcBorders>
            <w:shd w:val="clear" w:color="auto" w:fill="auto"/>
            <w:noWrap/>
            <w:vAlign w:val="center"/>
            <w:hideMark/>
          </w:tcPr>
          <w:p w14:paraId="29943A86"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5 ± 25</w:t>
            </w:r>
          </w:p>
        </w:tc>
        <w:tc>
          <w:tcPr>
            <w:tcW w:w="896" w:type="pct"/>
            <w:tcBorders>
              <w:top w:val="nil"/>
              <w:left w:val="nil"/>
              <w:bottom w:val="nil"/>
              <w:right w:val="nil"/>
            </w:tcBorders>
            <w:shd w:val="clear" w:color="auto" w:fill="auto"/>
            <w:noWrap/>
            <w:vAlign w:val="center"/>
            <w:hideMark/>
          </w:tcPr>
          <w:p w14:paraId="3695DE21"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2 (4.1)</w:t>
            </w:r>
          </w:p>
        </w:tc>
        <w:tc>
          <w:tcPr>
            <w:tcW w:w="822" w:type="pct"/>
            <w:tcBorders>
              <w:top w:val="nil"/>
              <w:left w:val="nil"/>
              <w:bottom w:val="nil"/>
              <w:right w:val="nil"/>
            </w:tcBorders>
            <w:shd w:val="clear" w:color="auto" w:fill="auto"/>
            <w:noWrap/>
            <w:vAlign w:val="center"/>
            <w:hideMark/>
          </w:tcPr>
          <w:p w14:paraId="2E775B5A"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2 ± 9</w:t>
            </w:r>
          </w:p>
        </w:tc>
      </w:tr>
      <w:tr w:rsidR="001F7926" w:rsidRPr="00741B5F" w14:paraId="5BC4B4E8" w14:textId="77777777" w:rsidTr="003F51A6">
        <w:trPr>
          <w:trHeight w:val="134"/>
        </w:trPr>
        <w:tc>
          <w:tcPr>
            <w:tcW w:w="1498" w:type="pct"/>
            <w:tcBorders>
              <w:top w:val="nil"/>
              <w:left w:val="nil"/>
              <w:bottom w:val="nil"/>
              <w:right w:val="nil"/>
            </w:tcBorders>
            <w:shd w:val="clear" w:color="auto" w:fill="auto"/>
            <w:vAlign w:val="center"/>
            <w:hideMark/>
          </w:tcPr>
          <w:p w14:paraId="574E5920" w14:textId="77777777" w:rsidR="001F7926" w:rsidRPr="00741B5F" w:rsidRDefault="001F7926" w:rsidP="003F51A6">
            <w:pPr>
              <w:pStyle w:val="a4"/>
              <w:ind w:firstLineChars="100" w:firstLine="200"/>
              <w:rPr>
                <w:rFonts w:ascii="Times New Roman" w:hAnsi="Times New Roman" w:cs="Times New Roman"/>
                <w:sz w:val="20"/>
                <w:szCs w:val="20"/>
              </w:rPr>
            </w:pPr>
            <w:r w:rsidRPr="00741B5F">
              <w:rPr>
                <w:rFonts w:ascii="Times New Roman" w:hAnsi="Times New Roman" w:cs="Times New Roman"/>
                <w:sz w:val="20"/>
                <w:szCs w:val="20"/>
              </w:rPr>
              <w:t>2nd quarter (53/48)</w:t>
            </w:r>
          </w:p>
        </w:tc>
        <w:tc>
          <w:tcPr>
            <w:tcW w:w="883" w:type="pct"/>
            <w:tcBorders>
              <w:top w:val="nil"/>
              <w:left w:val="nil"/>
              <w:bottom w:val="nil"/>
              <w:right w:val="nil"/>
            </w:tcBorders>
            <w:shd w:val="clear" w:color="auto" w:fill="auto"/>
            <w:noWrap/>
            <w:vAlign w:val="center"/>
            <w:hideMark/>
          </w:tcPr>
          <w:p w14:paraId="73BE17E8"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0 (0.0)</w:t>
            </w:r>
          </w:p>
        </w:tc>
        <w:tc>
          <w:tcPr>
            <w:tcW w:w="902" w:type="pct"/>
            <w:tcBorders>
              <w:top w:val="nil"/>
              <w:left w:val="nil"/>
              <w:bottom w:val="nil"/>
              <w:right w:val="nil"/>
            </w:tcBorders>
            <w:shd w:val="clear" w:color="auto" w:fill="auto"/>
            <w:noWrap/>
            <w:vAlign w:val="center"/>
            <w:hideMark/>
          </w:tcPr>
          <w:p w14:paraId="5EA82613"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0 ± 0</w:t>
            </w:r>
          </w:p>
        </w:tc>
        <w:tc>
          <w:tcPr>
            <w:tcW w:w="896" w:type="pct"/>
            <w:tcBorders>
              <w:top w:val="nil"/>
              <w:left w:val="nil"/>
              <w:bottom w:val="nil"/>
              <w:right w:val="nil"/>
            </w:tcBorders>
            <w:shd w:val="clear" w:color="auto" w:fill="auto"/>
            <w:noWrap/>
            <w:vAlign w:val="center"/>
            <w:hideMark/>
          </w:tcPr>
          <w:p w14:paraId="73C99E69"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3 (6.2)</w:t>
            </w:r>
          </w:p>
        </w:tc>
        <w:tc>
          <w:tcPr>
            <w:tcW w:w="822" w:type="pct"/>
            <w:tcBorders>
              <w:top w:val="nil"/>
              <w:left w:val="nil"/>
              <w:bottom w:val="nil"/>
              <w:right w:val="nil"/>
            </w:tcBorders>
            <w:shd w:val="clear" w:color="auto" w:fill="auto"/>
            <w:noWrap/>
            <w:vAlign w:val="center"/>
            <w:hideMark/>
          </w:tcPr>
          <w:p w14:paraId="18CF177C"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7 ± 33</w:t>
            </w:r>
          </w:p>
        </w:tc>
      </w:tr>
      <w:tr w:rsidR="001F7926" w:rsidRPr="00741B5F" w14:paraId="2E500451" w14:textId="77777777" w:rsidTr="003F51A6">
        <w:trPr>
          <w:trHeight w:val="194"/>
        </w:trPr>
        <w:tc>
          <w:tcPr>
            <w:tcW w:w="1498" w:type="pct"/>
            <w:tcBorders>
              <w:top w:val="nil"/>
              <w:left w:val="nil"/>
              <w:bottom w:val="nil"/>
              <w:right w:val="nil"/>
            </w:tcBorders>
            <w:shd w:val="clear" w:color="auto" w:fill="auto"/>
            <w:vAlign w:val="center"/>
            <w:hideMark/>
          </w:tcPr>
          <w:p w14:paraId="245CFF5A" w14:textId="77777777" w:rsidR="001F7926" w:rsidRPr="00741B5F" w:rsidRDefault="001F7926" w:rsidP="003F51A6">
            <w:pPr>
              <w:pStyle w:val="a4"/>
              <w:ind w:firstLineChars="100" w:firstLine="200"/>
              <w:rPr>
                <w:rFonts w:ascii="Times New Roman" w:hAnsi="Times New Roman" w:cs="Times New Roman"/>
                <w:sz w:val="20"/>
                <w:szCs w:val="20"/>
              </w:rPr>
            </w:pPr>
            <w:r w:rsidRPr="00741B5F">
              <w:rPr>
                <w:rFonts w:ascii="Times New Roman" w:hAnsi="Times New Roman" w:cs="Times New Roman"/>
                <w:sz w:val="20"/>
                <w:szCs w:val="20"/>
              </w:rPr>
              <w:t>3rd quarter (53/49)</w:t>
            </w:r>
          </w:p>
        </w:tc>
        <w:tc>
          <w:tcPr>
            <w:tcW w:w="883" w:type="pct"/>
            <w:tcBorders>
              <w:top w:val="nil"/>
              <w:left w:val="nil"/>
              <w:bottom w:val="nil"/>
              <w:right w:val="nil"/>
            </w:tcBorders>
            <w:shd w:val="clear" w:color="auto" w:fill="auto"/>
            <w:noWrap/>
            <w:vAlign w:val="center"/>
            <w:hideMark/>
          </w:tcPr>
          <w:p w14:paraId="1EBCD5B9"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2 (3.8)</w:t>
            </w:r>
          </w:p>
        </w:tc>
        <w:tc>
          <w:tcPr>
            <w:tcW w:w="902" w:type="pct"/>
            <w:tcBorders>
              <w:top w:val="nil"/>
              <w:left w:val="nil"/>
              <w:bottom w:val="nil"/>
              <w:right w:val="nil"/>
            </w:tcBorders>
            <w:shd w:val="clear" w:color="auto" w:fill="auto"/>
            <w:noWrap/>
            <w:vAlign w:val="center"/>
            <w:hideMark/>
          </w:tcPr>
          <w:p w14:paraId="4D5FCC42"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8 ± 39</w:t>
            </w:r>
          </w:p>
        </w:tc>
        <w:tc>
          <w:tcPr>
            <w:tcW w:w="896" w:type="pct"/>
            <w:tcBorders>
              <w:top w:val="nil"/>
              <w:left w:val="nil"/>
              <w:bottom w:val="nil"/>
              <w:right w:val="nil"/>
            </w:tcBorders>
            <w:shd w:val="clear" w:color="auto" w:fill="auto"/>
            <w:noWrap/>
            <w:vAlign w:val="center"/>
            <w:hideMark/>
          </w:tcPr>
          <w:p w14:paraId="6F2BE6B3"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3 (6.1)</w:t>
            </w:r>
          </w:p>
        </w:tc>
        <w:tc>
          <w:tcPr>
            <w:tcW w:w="822" w:type="pct"/>
            <w:tcBorders>
              <w:top w:val="nil"/>
              <w:left w:val="nil"/>
              <w:bottom w:val="nil"/>
              <w:right w:val="nil"/>
            </w:tcBorders>
            <w:shd w:val="clear" w:color="auto" w:fill="auto"/>
            <w:noWrap/>
            <w:vAlign w:val="center"/>
            <w:hideMark/>
          </w:tcPr>
          <w:p w14:paraId="023E625C"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11 ± 57</w:t>
            </w:r>
          </w:p>
        </w:tc>
      </w:tr>
      <w:tr w:rsidR="001F7926" w:rsidRPr="00741B5F" w14:paraId="288644AF" w14:textId="77777777" w:rsidTr="003F51A6">
        <w:trPr>
          <w:trHeight w:val="112"/>
        </w:trPr>
        <w:tc>
          <w:tcPr>
            <w:tcW w:w="1498" w:type="pct"/>
            <w:tcBorders>
              <w:top w:val="nil"/>
              <w:left w:val="nil"/>
              <w:bottom w:val="nil"/>
              <w:right w:val="nil"/>
            </w:tcBorders>
            <w:shd w:val="clear" w:color="auto" w:fill="auto"/>
            <w:vAlign w:val="center"/>
            <w:hideMark/>
          </w:tcPr>
          <w:p w14:paraId="4EC2674D" w14:textId="77777777" w:rsidR="001F7926" w:rsidRPr="00741B5F" w:rsidRDefault="001F7926" w:rsidP="003F51A6">
            <w:pPr>
              <w:pStyle w:val="a4"/>
              <w:ind w:firstLineChars="100" w:firstLine="200"/>
              <w:rPr>
                <w:rFonts w:ascii="Times New Roman" w:hAnsi="Times New Roman" w:cs="Times New Roman"/>
                <w:sz w:val="20"/>
                <w:szCs w:val="20"/>
              </w:rPr>
            </w:pPr>
            <w:r w:rsidRPr="00741B5F">
              <w:rPr>
                <w:rFonts w:ascii="Times New Roman" w:hAnsi="Times New Roman" w:cs="Times New Roman"/>
                <w:sz w:val="20"/>
                <w:szCs w:val="20"/>
              </w:rPr>
              <w:t>4th quarter (53/49)</w:t>
            </w:r>
          </w:p>
        </w:tc>
        <w:tc>
          <w:tcPr>
            <w:tcW w:w="883" w:type="pct"/>
            <w:tcBorders>
              <w:top w:val="nil"/>
              <w:left w:val="nil"/>
              <w:bottom w:val="nil"/>
              <w:right w:val="nil"/>
            </w:tcBorders>
            <w:shd w:val="clear" w:color="auto" w:fill="auto"/>
            <w:noWrap/>
            <w:vAlign w:val="center"/>
            <w:hideMark/>
          </w:tcPr>
          <w:p w14:paraId="1301D795"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3 (5.7)</w:t>
            </w:r>
          </w:p>
        </w:tc>
        <w:tc>
          <w:tcPr>
            <w:tcW w:w="902" w:type="pct"/>
            <w:tcBorders>
              <w:top w:val="nil"/>
              <w:left w:val="nil"/>
              <w:bottom w:val="nil"/>
              <w:right w:val="nil"/>
            </w:tcBorders>
            <w:shd w:val="clear" w:color="auto" w:fill="auto"/>
            <w:noWrap/>
            <w:vAlign w:val="center"/>
            <w:hideMark/>
          </w:tcPr>
          <w:p w14:paraId="48B8241A"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20 ± 126</w:t>
            </w:r>
          </w:p>
        </w:tc>
        <w:tc>
          <w:tcPr>
            <w:tcW w:w="896" w:type="pct"/>
            <w:tcBorders>
              <w:top w:val="nil"/>
              <w:left w:val="nil"/>
              <w:bottom w:val="nil"/>
              <w:right w:val="nil"/>
            </w:tcBorders>
            <w:shd w:val="clear" w:color="auto" w:fill="auto"/>
            <w:noWrap/>
            <w:vAlign w:val="center"/>
            <w:hideMark/>
          </w:tcPr>
          <w:p w14:paraId="5B4DE364"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5 (10.2)</w:t>
            </w:r>
          </w:p>
        </w:tc>
        <w:tc>
          <w:tcPr>
            <w:tcW w:w="822" w:type="pct"/>
            <w:tcBorders>
              <w:top w:val="nil"/>
              <w:left w:val="nil"/>
              <w:bottom w:val="nil"/>
              <w:right w:val="nil"/>
            </w:tcBorders>
            <w:shd w:val="clear" w:color="auto" w:fill="auto"/>
            <w:noWrap/>
            <w:vAlign w:val="center"/>
            <w:hideMark/>
          </w:tcPr>
          <w:p w14:paraId="56196D63"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32 ± 163</w:t>
            </w:r>
          </w:p>
        </w:tc>
      </w:tr>
      <w:tr w:rsidR="001F7926" w:rsidRPr="00741B5F" w14:paraId="33F185A1" w14:textId="77777777" w:rsidTr="003F51A6">
        <w:trPr>
          <w:trHeight w:val="158"/>
        </w:trPr>
        <w:tc>
          <w:tcPr>
            <w:tcW w:w="1498" w:type="pct"/>
            <w:tcBorders>
              <w:top w:val="nil"/>
              <w:left w:val="nil"/>
              <w:bottom w:val="nil"/>
              <w:right w:val="nil"/>
            </w:tcBorders>
            <w:shd w:val="clear" w:color="auto" w:fill="auto"/>
            <w:vAlign w:val="center"/>
            <w:hideMark/>
          </w:tcPr>
          <w:p w14:paraId="4205BF9F" w14:textId="77777777" w:rsidR="001F7926" w:rsidRPr="00741B5F" w:rsidRDefault="001F7926" w:rsidP="003F51A6">
            <w:pPr>
              <w:pStyle w:val="a4"/>
              <w:ind w:firstLineChars="100" w:firstLine="200"/>
              <w:rPr>
                <w:rFonts w:ascii="Times New Roman" w:hAnsi="Times New Roman" w:cs="Times New Roman"/>
                <w:sz w:val="20"/>
                <w:szCs w:val="20"/>
              </w:rPr>
            </w:pPr>
            <w:r w:rsidRPr="00741B5F">
              <w:rPr>
                <w:rFonts w:ascii="Times New Roman" w:hAnsi="Times New Roman" w:cs="Times New Roman"/>
                <w:sz w:val="20"/>
                <w:szCs w:val="20"/>
              </w:rPr>
              <w:t>Total (54/49)</w:t>
            </w:r>
          </w:p>
        </w:tc>
        <w:tc>
          <w:tcPr>
            <w:tcW w:w="883" w:type="pct"/>
            <w:tcBorders>
              <w:top w:val="nil"/>
              <w:left w:val="nil"/>
              <w:bottom w:val="nil"/>
              <w:right w:val="nil"/>
            </w:tcBorders>
            <w:shd w:val="clear" w:color="auto" w:fill="auto"/>
            <w:noWrap/>
            <w:vAlign w:val="center"/>
            <w:hideMark/>
          </w:tcPr>
          <w:p w14:paraId="71950CA0"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6 (11.1)</w:t>
            </w:r>
          </w:p>
        </w:tc>
        <w:tc>
          <w:tcPr>
            <w:tcW w:w="902" w:type="pct"/>
            <w:tcBorders>
              <w:top w:val="nil"/>
              <w:left w:val="nil"/>
              <w:bottom w:val="nil"/>
              <w:right w:val="nil"/>
            </w:tcBorders>
            <w:shd w:val="clear" w:color="auto" w:fill="auto"/>
            <w:noWrap/>
            <w:vAlign w:val="center"/>
            <w:hideMark/>
          </w:tcPr>
          <w:p w14:paraId="7E125C78"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31 ± 152</w:t>
            </w:r>
          </w:p>
        </w:tc>
        <w:tc>
          <w:tcPr>
            <w:tcW w:w="896" w:type="pct"/>
            <w:tcBorders>
              <w:top w:val="nil"/>
              <w:left w:val="nil"/>
              <w:bottom w:val="nil"/>
              <w:right w:val="nil"/>
            </w:tcBorders>
            <w:shd w:val="clear" w:color="auto" w:fill="auto"/>
            <w:noWrap/>
            <w:vAlign w:val="center"/>
            <w:hideMark/>
          </w:tcPr>
          <w:p w14:paraId="21725BA9"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8 (16.3)</w:t>
            </w:r>
          </w:p>
        </w:tc>
        <w:tc>
          <w:tcPr>
            <w:tcW w:w="822" w:type="pct"/>
            <w:tcBorders>
              <w:top w:val="nil"/>
              <w:left w:val="nil"/>
              <w:bottom w:val="nil"/>
              <w:right w:val="nil"/>
            </w:tcBorders>
            <w:shd w:val="clear" w:color="auto" w:fill="auto"/>
            <w:noWrap/>
            <w:vAlign w:val="center"/>
            <w:hideMark/>
          </w:tcPr>
          <w:p w14:paraId="3B3323CF"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52 ± 246</w:t>
            </w:r>
          </w:p>
        </w:tc>
      </w:tr>
      <w:tr w:rsidR="001F7926" w:rsidRPr="00741B5F" w14:paraId="478226AC" w14:textId="77777777" w:rsidTr="003F51A6">
        <w:trPr>
          <w:trHeight w:val="353"/>
        </w:trPr>
        <w:tc>
          <w:tcPr>
            <w:tcW w:w="5000" w:type="pct"/>
            <w:gridSpan w:val="5"/>
            <w:tcBorders>
              <w:top w:val="nil"/>
              <w:left w:val="nil"/>
              <w:bottom w:val="nil"/>
              <w:right w:val="nil"/>
            </w:tcBorders>
            <w:shd w:val="clear" w:color="auto" w:fill="auto"/>
            <w:vAlign w:val="center"/>
            <w:hideMark/>
          </w:tcPr>
          <w:p w14:paraId="53A04BA0" w14:textId="77777777" w:rsidR="001F7926" w:rsidRPr="00741B5F" w:rsidRDefault="001F7926" w:rsidP="003F51A6">
            <w:pPr>
              <w:pStyle w:val="a4"/>
              <w:jc w:val="both"/>
              <w:rPr>
                <w:rFonts w:ascii="Times New Roman" w:hAnsi="Times New Roman" w:cs="Times New Roman"/>
                <w:b/>
                <w:bCs/>
                <w:sz w:val="20"/>
                <w:szCs w:val="20"/>
              </w:rPr>
            </w:pPr>
            <w:r w:rsidRPr="00741B5F">
              <w:rPr>
                <w:rFonts w:ascii="Times New Roman" w:hAnsi="Times New Roman" w:cs="Times New Roman"/>
                <w:b/>
                <w:bCs/>
                <w:sz w:val="20"/>
                <w:szCs w:val="20"/>
              </w:rPr>
              <w:t>Additional private Western medicine outpatient visits</w:t>
            </w:r>
          </w:p>
        </w:tc>
      </w:tr>
      <w:tr w:rsidR="001F7926" w:rsidRPr="00741B5F" w14:paraId="7799BABA" w14:textId="77777777" w:rsidTr="003F51A6">
        <w:trPr>
          <w:trHeight w:val="157"/>
        </w:trPr>
        <w:tc>
          <w:tcPr>
            <w:tcW w:w="1498" w:type="pct"/>
            <w:tcBorders>
              <w:top w:val="nil"/>
              <w:left w:val="nil"/>
              <w:bottom w:val="nil"/>
              <w:right w:val="nil"/>
            </w:tcBorders>
            <w:shd w:val="clear" w:color="auto" w:fill="auto"/>
            <w:vAlign w:val="center"/>
            <w:hideMark/>
          </w:tcPr>
          <w:p w14:paraId="67125D63" w14:textId="77777777" w:rsidR="001F7926" w:rsidRPr="00741B5F" w:rsidRDefault="001F7926" w:rsidP="003F51A6">
            <w:pPr>
              <w:pStyle w:val="a4"/>
              <w:ind w:firstLineChars="100" w:firstLine="200"/>
              <w:rPr>
                <w:rFonts w:ascii="Times New Roman" w:hAnsi="Times New Roman" w:cs="Times New Roman"/>
                <w:sz w:val="20"/>
                <w:szCs w:val="20"/>
              </w:rPr>
            </w:pPr>
            <w:r w:rsidRPr="00741B5F">
              <w:rPr>
                <w:rFonts w:ascii="Times New Roman" w:hAnsi="Times New Roman" w:cs="Times New Roman"/>
                <w:sz w:val="20"/>
                <w:szCs w:val="20"/>
              </w:rPr>
              <w:t>Baseline to 5th week (53/46)</w:t>
            </w:r>
          </w:p>
        </w:tc>
        <w:tc>
          <w:tcPr>
            <w:tcW w:w="883" w:type="pct"/>
            <w:tcBorders>
              <w:top w:val="nil"/>
              <w:left w:val="nil"/>
              <w:bottom w:val="nil"/>
              <w:right w:val="nil"/>
            </w:tcBorders>
            <w:shd w:val="clear" w:color="auto" w:fill="auto"/>
            <w:noWrap/>
            <w:vAlign w:val="center"/>
            <w:hideMark/>
          </w:tcPr>
          <w:p w14:paraId="4695950D"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0 (0.0)</w:t>
            </w:r>
          </w:p>
        </w:tc>
        <w:tc>
          <w:tcPr>
            <w:tcW w:w="902" w:type="pct"/>
            <w:tcBorders>
              <w:top w:val="nil"/>
              <w:left w:val="nil"/>
              <w:bottom w:val="nil"/>
              <w:right w:val="nil"/>
            </w:tcBorders>
            <w:shd w:val="clear" w:color="auto" w:fill="auto"/>
            <w:noWrap/>
            <w:vAlign w:val="center"/>
            <w:hideMark/>
          </w:tcPr>
          <w:p w14:paraId="7383F7C0"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0 ± 0</w:t>
            </w:r>
          </w:p>
        </w:tc>
        <w:tc>
          <w:tcPr>
            <w:tcW w:w="896" w:type="pct"/>
            <w:tcBorders>
              <w:top w:val="nil"/>
              <w:left w:val="nil"/>
              <w:bottom w:val="nil"/>
              <w:right w:val="nil"/>
            </w:tcBorders>
            <w:shd w:val="clear" w:color="auto" w:fill="auto"/>
            <w:noWrap/>
            <w:vAlign w:val="center"/>
            <w:hideMark/>
          </w:tcPr>
          <w:p w14:paraId="28C46D66"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1 (2.2)</w:t>
            </w:r>
          </w:p>
        </w:tc>
        <w:tc>
          <w:tcPr>
            <w:tcW w:w="822" w:type="pct"/>
            <w:tcBorders>
              <w:top w:val="nil"/>
              <w:left w:val="nil"/>
              <w:bottom w:val="nil"/>
              <w:right w:val="nil"/>
            </w:tcBorders>
            <w:shd w:val="clear" w:color="auto" w:fill="auto"/>
            <w:noWrap/>
            <w:vAlign w:val="center"/>
            <w:hideMark/>
          </w:tcPr>
          <w:p w14:paraId="12A5A438"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2 ± 16</w:t>
            </w:r>
          </w:p>
        </w:tc>
      </w:tr>
      <w:tr w:rsidR="001F7926" w:rsidRPr="00741B5F" w14:paraId="054BA5DD" w14:textId="77777777" w:rsidTr="003F51A6">
        <w:trPr>
          <w:trHeight w:val="70"/>
        </w:trPr>
        <w:tc>
          <w:tcPr>
            <w:tcW w:w="1498" w:type="pct"/>
            <w:tcBorders>
              <w:top w:val="nil"/>
              <w:left w:val="nil"/>
              <w:bottom w:val="nil"/>
              <w:right w:val="nil"/>
            </w:tcBorders>
            <w:shd w:val="clear" w:color="auto" w:fill="auto"/>
            <w:vAlign w:val="center"/>
            <w:hideMark/>
          </w:tcPr>
          <w:p w14:paraId="5F9D6F39" w14:textId="77777777" w:rsidR="001F7926" w:rsidRPr="00741B5F" w:rsidRDefault="001F7926" w:rsidP="003F51A6">
            <w:pPr>
              <w:pStyle w:val="a4"/>
              <w:ind w:firstLineChars="100" w:firstLine="200"/>
              <w:rPr>
                <w:rFonts w:ascii="Times New Roman" w:hAnsi="Times New Roman" w:cs="Times New Roman"/>
                <w:sz w:val="20"/>
                <w:szCs w:val="20"/>
              </w:rPr>
            </w:pPr>
            <w:r w:rsidRPr="00741B5F">
              <w:rPr>
                <w:rFonts w:ascii="Times New Roman" w:hAnsi="Times New Roman" w:cs="Times New Roman"/>
                <w:sz w:val="20"/>
                <w:szCs w:val="20"/>
              </w:rPr>
              <w:t>1st quarter (54/49)</w:t>
            </w:r>
          </w:p>
        </w:tc>
        <w:tc>
          <w:tcPr>
            <w:tcW w:w="883" w:type="pct"/>
            <w:tcBorders>
              <w:top w:val="nil"/>
              <w:left w:val="nil"/>
              <w:bottom w:val="nil"/>
              <w:right w:val="nil"/>
            </w:tcBorders>
            <w:shd w:val="clear" w:color="auto" w:fill="auto"/>
            <w:noWrap/>
            <w:vAlign w:val="center"/>
            <w:hideMark/>
          </w:tcPr>
          <w:p w14:paraId="35C0CF13"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6 (11.1)</w:t>
            </w:r>
          </w:p>
        </w:tc>
        <w:tc>
          <w:tcPr>
            <w:tcW w:w="902" w:type="pct"/>
            <w:tcBorders>
              <w:top w:val="nil"/>
              <w:left w:val="nil"/>
              <w:bottom w:val="nil"/>
              <w:right w:val="nil"/>
            </w:tcBorders>
            <w:shd w:val="clear" w:color="auto" w:fill="auto"/>
            <w:noWrap/>
            <w:vAlign w:val="center"/>
            <w:hideMark/>
          </w:tcPr>
          <w:p w14:paraId="40D4DEEC"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18 ± 96</w:t>
            </w:r>
          </w:p>
        </w:tc>
        <w:tc>
          <w:tcPr>
            <w:tcW w:w="896" w:type="pct"/>
            <w:tcBorders>
              <w:top w:val="nil"/>
              <w:left w:val="nil"/>
              <w:bottom w:val="nil"/>
              <w:right w:val="nil"/>
            </w:tcBorders>
            <w:shd w:val="clear" w:color="auto" w:fill="auto"/>
            <w:noWrap/>
            <w:vAlign w:val="center"/>
            <w:hideMark/>
          </w:tcPr>
          <w:p w14:paraId="4178E777"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4 (8.2)</w:t>
            </w:r>
          </w:p>
        </w:tc>
        <w:tc>
          <w:tcPr>
            <w:tcW w:w="822" w:type="pct"/>
            <w:tcBorders>
              <w:top w:val="nil"/>
              <w:left w:val="nil"/>
              <w:bottom w:val="nil"/>
              <w:right w:val="nil"/>
            </w:tcBorders>
            <w:shd w:val="clear" w:color="auto" w:fill="auto"/>
            <w:noWrap/>
            <w:vAlign w:val="center"/>
            <w:hideMark/>
          </w:tcPr>
          <w:p w14:paraId="56549101"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5 ± 20</w:t>
            </w:r>
          </w:p>
        </w:tc>
      </w:tr>
      <w:tr w:rsidR="001F7926" w:rsidRPr="00741B5F" w14:paraId="7B068321" w14:textId="77777777" w:rsidTr="003F51A6">
        <w:trPr>
          <w:trHeight w:val="300"/>
        </w:trPr>
        <w:tc>
          <w:tcPr>
            <w:tcW w:w="1498" w:type="pct"/>
            <w:tcBorders>
              <w:top w:val="nil"/>
              <w:left w:val="nil"/>
              <w:bottom w:val="nil"/>
              <w:right w:val="nil"/>
            </w:tcBorders>
            <w:shd w:val="clear" w:color="auto" w:fill="auto"/>
            <w:vAlign w:val="center"/>
            <w:hideMark/>
          </w:tcPr>
          <w:p w14:paraId="4226C23D" w14:textId="77777777" w:rsidR="001F7926" w:rsidRPr="00741B5F" w:rsidRDefault="001F7926" w:rsidP="003F51A6">
            <w:pPr>
              <w:pStyle w:val="a4"/>
              <w:ind w:firstLineChars="100" w:firstLine="200"/>
              <w:rPr>
                <w:rFonts w:ascii="Times New Roman" w:hAnsi="Times New Roman" w:cs="Times New Roman"/>
                <w:sz w:val="20"/>
                <w:szCs w:val="20"/>
              </w:rPr>
            </w:pPr>
            <w:r w:rsidRPr="00741B5F">
              <w:rPr>
                <w:rFonts w:ascii="Times New Roman" w:hAnsi="Times New Roman" w:cs="Times New Roman"/>
                <w:sz w:val="20"/>
                <w:szCs w:val="20"/>
              </w:rPr>
              <w:t>2nd quarter (53/48)</w:t>
            </w:r>
          </w:p>
        </w:tc>
        <w:tc>
          <w:tcPr>
            <w:tcW w:w="883" w:type="pct"/>
            <w:tcBorders>
              <w:top w:val="nil"/>
              <w:left w:val="nil"/>
              <w:bottom w:val="nil"/>
              <w:right w:val="nil"/>
            </w:tcBorders>
            <w:shd w:val="clear" w:color="auto" w:fill="auto"/>
            <w:noWrap/>
            <w:vAlign w:val="center"/>
            <w:hideMark/>
          </w:tcPr>
          <w:p w14:paraId="63F6656A"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3 (5.7)</w:t>
            </w:r>
          </w:p>
        </w:tc>
        <w:tc>
          <w:tcPr>
            <w:tcW w:w="902" w:type="pct"/>
            <w:tcBorders>
              <w:top w:val="nil"/>
              <w:left w:val="nil"/>
              <w:bottom w:val="nil"/>
              <w:right w:val="nil"/>
            </w:tcBorders>
            <w:shd w:val="clear" w:color="auto" w:fill="auto"/>
            <w:noWrap/>
            <w:vAlign w:val="center"/>
            <w:hideMark/>
          </w:tcPr>
          <w:p w14:paraId="7E9D89BE"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28 ± 191</w:t>
            </w:r>
          </w:p>
        </w:tc>
        <w:tc>
          <w:tcPr>
            <w:tcW w:w="896" w:type="pct"/>
            <w:tcBorders>
              <w:top w:val="nil"/>
              <w:left w:val="nil"/>
              <w:bottom w:val="nil"/>
              <w:right w:val="nil"/>
            </w:tcBorders>
            <w:shd w:val="clear" w:color="auto" w:fill="auto"/>
            <w:noWrap/>
            <w:vAlign w:val="center"/>
            <w:hideMark/>
          </w:tcPr>
          <w:p w14:paraId="7CBA2FFC"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2 (4.2)</w:t>
            </w:r>
          </w:p>
        </w:tc>
        <w:tc>
          <w:tcPr>
            <w:tcW w:w="822" w:type="pct"/>
            <w:tcBorders>
              <w:top w:val="nil"/>
              <w:left w:val="nil"/>
              <w:bottom w:val="nil"/>
              <w:right w:val="nil"/>
            </w:tcBorders>
            <w:shd w:val="clear" w:color="auto" w:fill="auto"/>
            <w:noWrap/>
            <w:vAlign w:val="center"/>
            <w:hideMark/>
          </w:tcPr>
          <w:p w14:paraId="0DCFE164"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19 ± 115</w:t>
            </w:r>
          </w:p>
        </w:tc>
      </w:tr>
      <w:tr w:rsidR="001F7926" w:rsidRPr="00741B5F" w14:paraId="5D0B9643" w14:textId="77777777" w:rsidTr="003F51A6">
        <w:trPr>
          <w:trHeight w:val="98"/>
        </w:trPr>
        <w:tc>
          <w:tcPr>
            <w:tcW w:w="1498" w:type="pct"/>
            <w:tcBorders>
              <w:top w:val="nil"/>
              <w:left w:val="nil"/>
              <w:bottom w:val="nil"/>
              <w:right w:val="nil"/>
            </w:tcBorders>
            <w:shd w:val="clear" w:color="auto" w:fill="auto"/>
            <w:vAlign w:val="center"/>
            <w:hideMark/>
          </w:tcPr>
          <w:p w14:paraId="43E185F8" w14:textId="77777777" w:rsidR="001F7926" w:rsidRPr="00741B5F" w:rsidRDefault="001F7926" w:rsidP="003F51A6">
            <w:pPr>
              <w:pStyle w:val="a4"/>
              <w:ind w:firstLineChars="100" w:firstLine="200"/>
              <w:rPr>
                <w:rFonts w:ascii="Times New Roman" w:hAnsi="Times New Roman" w:cs="Times New Roman"/>
                <w:sz w:val="20"/>
                <w:szCs w:val="20"/>
              </w:rPr>
            </w:pPr>
            <w:r w:rsidRPr="00741B5F">
              <w:rPr>
                <w:rFonts w:ascii="Times New Roman" w:hAnsi="Times New Roman" w:cs="Times New Roman"/>
                <w:sz w:val="20"/>
                <w:szCs w:val="20"/>
              </w:rPr>
              <w:t>3rd quarter (53/49)</w:t>
            </w:r>
          </w:p>
        </w:tc>
        <w:tc>
          <w:tcPr>
            <w:tcW w:w="883" w:type="pct"/>
            <w:tcBorders>
              <w:top w:val="nil"/>
              <w:left w:val="nil"/>
              <w:bottom w:val="nil"/>
              <w:right w:val="nil"/>
            </w:tcBorders>
            <w:shd w:val="clear" w:color="auto" w:fill="auto"/>
            <w:noWrap/>
            <w:vAlign w:val="center"/>
            <w:hideMark/>
          </w:tcPr>
          <w:p w14:paraId="3DDD5409"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4 (7.5)</w:t>
            </w:r>
          </w:p>
        </w:tc>
        <w:tc>
          <w:tcPr>
            <w:tcW w:w="902" w:type="pct"/>
            <w:tcBorders>
              <w:top w:val="nil"/>
              <w:left w:val="nil"/>
              <w:bottom w:val="nil"/>
              <w:right w:val="nil"/>
            </w:tcBorders>
            <w:shd w:val="clear" w:color="auto" w:fill="auto"/>
            <w:noWrap/>
            <w:vAlign w:val="center"/>
            <w:hideMark/>
          </w:tcPr>
          <w:p w14:paraId="6EEDA80C"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61 ± 398</w:t>
            </w:r>
          </w:p>
        </w:tc>
        <w:tc>
          <w:tcPr>
            <w:tcW w:w="896" w:type="pct"/>
            <w:tcBorders>
              <w:top w:val="nil"/>
              <w:left w:val="nil"/>
              <w:bottom w:val="nil"/>
              <w:right w:val="nil"/>
            </w:tcBorders>
            <w:shd w:val="clear" w:color="auto" w:fill="auto"/>
            <w:noWrap/>
            <w:vAlign w:val="center"/>
            <w:hideMark/>
          </w:tcPr>
          <w:p w14:paraId="2E54B8D7"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3 (6.1)</w:t>
            </w:r>
          </w:p>
        </w:tc>
        <w:tc>
          <w:tcPr>
            <w:tcW w:w="822" w:type="pct"/>
            <w:tcBorders>
              <w:top w:val="nil"/>
              <w:left w:val="nil"/>
              <w:bottom w:val="nil"/>
              <w:right w:val="nil"/>
            </w:tcBorders>
            <w:shd w:val="clear" w:color="auto" w:fill="auto"/>
            <w:noWrap/>
            <w:vAlign w:val="center"/>
            <w:hideMark/>
          </w:tcPr>
          <w:p w14:paraId="0343D9EA"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23 ± 111</w:t>
            </w:r>
          </w:p>
        </w:tc>
      </w:tr>
      <w:tr w:rsidR="001F7926" w:rsidRPr="00741B5F" w14:paraId="027EA4F2" w14:textId="77777777" w:rsidTr="003F51A6">
        <w:trPr>
          <w:trHeight w:val="70"/>
        </w:trPr>
        <w:tc>
          <w:tcPr>
            <w:tcW w:w="1498" w:type="pct"/>
            <w:tcBorders>
              <w:top w:val="nil"/>
              <w:left w:val="nil"/>
              <w:bottom w:val="nil"/>
              <w:right w:val="nil"/>
            </w:tcBorders>
            <w:shd w:val="clear" w:color="auto" w:fill="auto"/>
            <w:vAlign w:val="center"/>
            <w:hideMark/>
          </w:tcPr>
          <w:p w14:paraId="20906149" w14:textId="77777777" w:rsidR="001F7926" w:rsidRPr="00741B5F" w:rsidRDefault="001F7926" w:rsidP="003F51A6">
            <w:pPr>
              <w:pStyle w:val="a4"/>
              <w:ind w:firstLineChars="100" w:firstLine="200"/>
              <w:rPr>
                <w:rFonts w:ascii="Times New Roman" w:hAnsi="Times New Roman" w:cs="Times New Roman"/>
                <w:sz w:val="20"/>
                <w:szCs w:val="20"/>
              </w:rPr>
            </w:pPr>
            <w:r w:rsidRPr="00741B5F">
              <w:rPr>
                <w:rFonts w:ascii="Times New Roman" w:hAnsi="Times New Roman" w:cs="Times New Roman"/>
                <w:sz w:val="20"/>
                <w:szCs w:val="20"/>
              </w:rPr>
              <w:t>4th quarter (53/49)</w:t>
            </w:r>
          </w:p>
        </w:tc>
        <w:tc>
          <w:tcPr>
            <w:tcW w:w="883" w:type="pct"/>
            <w:tcBorders>
              <w:top w:val="nil"/>
              <w:left w:val="nil"/>
              <w:bottom w:val="nil"/>
              <w:right w:val="nil"/>
            </w:tcBorders>
            <w:shd w:val="clear" w:color="auto" w:fill="auto"/>
            <w:noWrap/>
            <w:vAlign w:val="center"/>
            <w:hideMark/>
          </w:tcPr>
          <w:p w14:paraId="5DF0E8F0"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3 (5.7)</w:t>
            </w:r>
          </w:p>
        </w:tc>
        <w:tc>
          <w:tcPr>
            <w:tcW w:w="902" w:type="pct"/>
            <w:tcBorders>
              <w:top w:val="nil"/>
              <w:left w:val="nil"/>
              <w:bottom w:val="nil"/>
              <w:right w:val="nil"/>
            </w:tcBorders>
            <w:shd w:val="clear" w:color="auto" w:fill="auto"/>
            <w:noWrap/>
            <w:vAlign w:val="center"/>
            <w:hideMark/>
          </w:tcPr>
          <w:p w14:paraId="7E251A99"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7 ± 35</w:t>
            </w:r>
          </w:p>
        </w:tc>
        <w:tc>
          <w:tcPr>
            <w:tcW w:w="896" w:type="pct"/>
            <w:tcBorders>
              <w:top w:val="nil"/>
              <w:left w:val="nil"/>
              <w:bottom w:val="nil"/>
              <w:right w:val="nil"/>
            </w:tcBorders>
            <w:shd w:val="clear" w:color="auto" w:fill="auto"/>
            <w:noWrap/>
            <w:vAlign w:val="center"/>
            <w:hideMark/>
          </w:tcPr>
          <w:p w14:paraId="707A507F"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5 (10.2)</w:t>
            </w:r>
          </w:p>
        </w:tc>
        <w:tc>
          <w:tcPr>
            <w:tcW w:w="822" w:type="pct"/>
            <w:tcBorders>
              <w:top w:val="nil"/>
              <w:left w:val="nil"/>
              <w:bottom w:val="nil"/>
              <w:right w:val="nil"/>
            </w:tcBorders>
            <w:shd w:val="clear" w:color="auto" w:fill="auto"/>
            <w:noWrap/>
            <w:vAlign w:val="center"/>
            <w:hideMark/>
          </w:tcPr>
          <w:p w14:paraId="1F6F0E27"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67 ± 251</w:t>
            </w:r>
          </w:p>
        </w:tc>
      </w:tr>
      <w:tr w:rsidR="001F7926" w:rsidRPr="00741B5F" w14:paraId="60551667" w14:textId="77777777" w:rsidTr="003F51A6">
        <w:trPr>
          <w:trHeight w:val="70"/>
        </w:trPr>
        <w:tc>
          <w:tcPr>
            <w:tcW w:w="1498" w:type="pct"/>
            <w:tcBorders>
              <w:top w:val="nil"/>
              <w:left w:val="nil"/>
              <w:bottom w:val="nil"/>
              <w:right w:val="nil"/>
            </w:tcBorders>
            <w:shd w:val="clear" w:color="auto" w:fill="auto"/>
            <w:vAlign w:val="center"/>
            <w:hideMark/>
          </w:tcPr>
          <w:p w14:paraId="4F8A82EC" w14:textId="77777777" w:rsidR="001F7926" w:rsidRPr="00741B5F" w:rsidRDefault="001F7926" w:rsidP="003F51A6">
            <w:pPr>
              <w:pStyle w:val="a4"/>
              <w:ind w:firstLineChars="100" w:firstLine="200"/>
              <w:rPr>
                <w:rFonts w:ascii="Times New Roman" w:hAnsi="Times New Roman" w:cs="Times New Roman"/>
                <w:sz w:val="20"/>
                <w:szCs w:val="20"/>
              </w:rPr>
            </w:pPr>
            <w:r w:rsidRPr="00741B5F">
              <w:rPr>
                <w:rFonts w:ascii="Times New Roman" w:hAnsi="Times New Roman" w:cs="Times New Roman"/>
                <w:sz w:val="20"/>
                <w:szCs w:val="20"/>
              </w:rPr>
              <w:t>Total (54/49)</w:t>
            </w:r>
          </w:p>
        </w:tc>
        <w:tc>
          <w:tcPr>
            <w:tcW w:w="883" w:type="pct"/>
            <w:tcBorders>
              <w:top w:val="nil"/>
              <w:left w:val="nil"/>
              <w:bottom w:val="nil"/>
              <w:right w:val="nil"/>
            </w:tcBorders>
            <w:shd w:val="clear" w:color="auto" w:fill="auto"/>
            <w:noWrap/>
            <w:vAlign w:val="center"/>
            <w:hideMark/>
          </w:tcPr>
          <w:p w14:paraId="0FCD7B9F"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8 (14.8)</w:t>
            </w:r>
          </w:p>
        </w:tc>
        <w:tc>
          <w:tcPr>
            <w:tcW w:w="902" w:type="pct"/>
            <w:tcBorders>
              <w:top w:val="nil"/>
              <w:left w:val="nil"/>
              <w:bottom w:val="nil"/>
              <w:right w:val="nil"/>
            </w:tcBorders>
            <w:shd w:val="clear" w:color="auto" w:fill="auto"/>
            <w:noWrap/>
            <w:vAlign w:val="center"/>
            <w:hideMark/>
          </w:tcPr>
          <w:p w14:paraId="590C2BBF"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111 ± 624</w:t>
            </w:r>
          </w:p>
        </w:tc>
        <w:tc>
          <w:tcPr>
            <w:tcW w:w="896" w:type="pct"/>
            <w:tcBorders>
              <w:top w:val="nil"/>
              <w:left w:val="nil"/>
              <w:bottom w:val="nil"/>
              <w:right w:val="nil"/>
            </w:tcBorders>
            <w:shd w:val="clear" w:color="auto" w:fill="auto"/>
            <w:noWrap/>
            <w:vAlign w:val="center"/>
            <w:hideMark/>
          </w:tcPr>
          <w:p w14:paraId="42F725F0"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11 (22.4)</w:t>
            </w:r>
          </w:p>
        </w:tc>
        <w:tc>
          <w:tcPr>
            <w:tcW w:w="822" w:type="pct"/>
            <w:tcBorders>
              <w:top w:val="nil"/>
              <w:left w:val="nil"/>
              <w:bottom w:val="nil"/>
              <w:right w:val="nil"/>
            </w:tcBorders>
            <w:shd w:val="clear" w:color="auto" w:fill="auto"/>
            <w:noWrap/>
            <w:vAlign w:val="center"/>
            <w:hideMark/>
          </w:tcPr>
          <w:p w14:paraId="1E774314"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113 ± 431</w:t>
            </w:r>
          </w:p>
        </w:tc>
      </w:tr>
      <w:tr w:rsidR="001F7926" w:rsidRPr="00741B5F" w14:paraId="08086094" w14:textId="77777777" w:rsidTr="003F51A6">
        <w:trPr>
          <w:trHeight w:val="300"/>
        </w:trPr>
        <w:tc>
          <w:tcPr>
            <w:tcW w:w="5000" w:type="pct"/>
            <w:gridSpan w:val="5"/>
            <w:tcBorders>
              <w:top w:val="nil"/>
              <w:left w:val="nil"/>
              <w:bottom w:val="nil"/>
            </w:tcBorders>
            <w:shd w:val="clear" w:color="auto" w:fill="auto"/>
            <w:noWrap/>
            <w:vAlign w:val="center"/>
            <w:hideMark/>
          </w:tcPr>
          <w:p w14:paraId="3B4959D7" w14:textId="77777777" w:rsidR="001F7926" w:rsidRPr="00741B5F" w:rsidRDefault="001F7926" w:rsidP="003F51A6">
            <w:pPr>
              <w:pStyle w:val="a4"/>
              <w:jc w:val="both"/>
              <w:rPr>
                <w:rFonts w:ascii="Times New Roman" w:hAnsi="Times New Roman" w:cs="Times New Roman"/>
                <w:b/>
                <w:bCs/>
                <w:sz w:val="20"/>
                <w:szCs w:val="20"/>
              </w:rPr>
            </w:pPr>
            <w:r w:rsidRPr="00741B5F">
              <w:rPr>
                <w:rFonts w:ascii="Times New Roman" w:hAnsi="Times New Roman" w:cs="Times New Roman"/>
                <w:b/>
                <w:bCs/>
                <w:sz w:val="20"/>
                <w:szCs w:val="20"/>
              </w:rPr>
              <w:t>Exercise</w:t>
            </w:r>
          </w:p>
        </w:tc>
      </w:tr>
      <w:tr w:rsidR="001F7926" w:rsidRPr="00741B5F" w14:paraId="3E1FE8C0" w14:textId="77777777" w:rsidTr="003F51A6">
        <w:trPr>
          <w:trHeight w:val="242"/>
        </w:trPr>
        <w:tc>
          <w:tcPr>
            <w:tcW w:w="1498" w:type="pct"/>
            <w:tcBorders>
              <w:top w:val="nil"/>
              <w:left w:val="nil"/>
              <w:bottom w:val="nil"/>
              <w:right w:val="nil"/>
            </w:tcBorders>
            <w:shd w:val="clear" w:color="auto" w:fill="auto"/>
            <w:noWrap/>
            <w:vAlign w:val="center"/>
            <w:hideMark/>
          </w:tcPr>
          <w:p w14:paraId="446DCE94" w14:textId="77777777" w:rsidR="001F7926" w:rsidRPr="00741B5F" w:rsidRDefault="001F7926" w:rsidP="003F51A6">
            <w:pPr>
              <w:pStyle w:val="a4"/>
              <w:ind w:firstLineChars="100" w:firstLine="200"/>
              <w:rPr>
                <w:rFonts w:ascii="Times New Roman" w:hAnsi="Times New Roman" w:cs="Times New Roman"/>
                <w:sz w:val="20"/>
                <w:szCs w:val="20"/>
              </w:rPr>
            </w:pPr>
            <w:r w:rsidRPr="00741B5F">
              <w:rPr>
                <w:rFonts w:ascii="Times New Roman" w:hAnsi="Times New Roman" w:cs="Times New Roman"/>
                <w:sz w:val="20"/>
                <w:szCs w:val="20"/>
              </w:rPr>
              <w:t>Total (54/49)</w:t>
            </w:r>
          </w:p>
        </w:tc>
        <w:tc>
          <w:tcPr>
            <w:tcW w:w="883" w:type="pct"/>
            <w:tcBorders>
              <w:top w:val="nil"/>
              <w:left w:val="nil"/>
              <w:bottom w:val="nil"/>
              <w:right w:val="nil"/>
            </w:tcBorders>
            <w:shd w:val="clear" w:color="auto" w:fill="auto"/>
            <w:noWrap/>
            <w:vAlign w:val="center"/>
            <w:hideMark/>
          </w:tcPr>
          <w:p w14:paraId="439AE22D"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8 (14.8)</w:t>
            </w:r>
          </w:p>
        </w:tc>
        <w:tc>
          <w:tcPr>
            <w:tcW w:w="902" w:type="pct"/>
            <w:tcBorders>
              <w:top w:val="nil"/>
              <w:left w:val="nil"/>
              <w:bottom w:val="nil"/>
              <w:right w:val="nil"/>
            </w:tcBorders>
            <w:shd w:val="clear" w:color="auto" w:fill="auto"/>
            <w:noWrap/>
            <w:vAlign w:val="center"/>
            <w:hideMark/>
          </w:tcPr>
          <w:p w14:paraId="27E3AD18"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31 ± 92</w:t>
            </w:r>
          </w:p>
        </w:tc>
        <w:tc>
          <w:tcPr>
            <w:tcW w:w="896" w:type="pct"/>
            <w:tcBorders>
              <w:top w:val="nil"/>
              <w:left w:val="nil"/>
              <w:bottom w:val="nil"/>
              <w:right w:val="nil"/>
            </w:tcBorders>
            <w:shd w:val="clear" w:color="auto" w:fill="auto"/>
            <w:noWrap/>
            <w:vAlign w:val="center"/>
            <w:hideMark/>
          </w:tcPr>
          <w:p w14:paraId="647435E7"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10 (20.4)</w:t>
            </w:r>
          </w:p>
        </w:tc>
        <w:tc>
          <w:tcPr>
            <w:tcW w:w="822" w:type="pct"/>
            <w:tcBorders>
              <w:top w:val="nil"/>
              <w:left w:val="nil"/>
              <w:bottom w:val="nil"/>
              <w:right w:val="nil"/>
            </w:tcBorders>
            <w:shd w:val="clear" w:color="auto" w:fill="auto"/>
            <w:noWrap/>
            <w:vAlign w:val="center"/>
            <w:hideMark/>
          </w:tcPr>
          <w:p w14:paraId="5944C3FF"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54 ± 130</w:t>
            </w:r>
          </w:p>
        </w:tc>
      </w:tr>
      <w:tr w:rsidR="001F7926" w:rsidRPr="00741B5F" w14:paraId="137965CF" w14:textId="77777777" w:rsidTr="003F51A6">
        <w:trPr>
          <w:trHeight w:val="300"/>
        </w:trPr>
        <w:tc>
          <w:tcPr>
            <w:tcW w:w="5000" w:type="pct"/>
            <w:gridSpan w:val="5"/>
            <w:tcBorders>
              <w:top w:val="nil"/>
              <w:left w:val="nil"/>
              <w:bottom w:val="nil"/>
              <w:right w:val="nil"/>
            </w:tcBorders>
            <w:shd w:val="clear" w:color="auto" w:fill="auto"/>
            <w:noWrap/>
            <w:vAlign w:val="center"/>
            <w:hideMark/>
          </w:tcPr>
          <w:p w14:paraId="6930E2CB" w14:textId="77777777" w:rsidR="001F7926" w:rsidRPr="00741B5F" w:rsidRDefault="001F7926" w:rsidP="003F51A6">
            <w:pPr>
              <w:pStyle w:val="a4"/>
              <w:rPr>
                <w:rFonts w:ascii="Times New Roman" w:hAnsi="Times New Roman" w:cs="Times New Roman"/>
                <w:b/>
                <w:bCs/>
                <w:sz w:val="20"/>
                <w:szCs w:val="20"/>
              </w:rPr>
            </w:pPr>
            <w:r w:rsidRPr="00741B5F">
              <w:rPr>
                <w:rFonts w:ascii="Times New Roman" w:hAnsi="Times New Roman" w:cs="Times New Roman"/>
                <w:b/>
                <w:bCs/>
                <w:sz w:val="20"/>
                <w:szCs w:val="20"/>
              </w:rPr>
              <w:t>Massage</w:t>
            </w:r>
          </w:p>
        </w:tc>
      </w:tr>
      <w:tr w:rsidR="001F7926" w:rsidRPr="00741B5F" w14:paraId="49054A74" w14:textId="77777777" w:rsidTr="003F51A6">
        <w:trPr>
          <w:trHeight w:val="300"/>
        </w:trPr>
        <w:tc>
          <w:tcPr>
            <w:tcW w:w="1498" w:type="pct"/>
            <w:tcBorders>
              <w:top w:val="nil"/>
              <w:left w:val="nil"/>
              <w:bottom w:val="nil"/>
              <w:right w:val="nil"/>
            </w:tcBorders>
            <w:shd w:val="clear" w:color="auto" w:fill="auto"/>
            <w:noWrap/>
            <w:vAlign w:val="center"/>
            <w:hideMark/>
          </w:tcPr>
          <w:p w14:paraId="3343646E" w14:textId="77777777" w:rsidR="001F7926" w:rsidRPr="00741B5F" w:rsidRDefault="001F7926" w:rsidP="003F51A6">
            <w:pPr>
              <w:pStyle w:val="a4"/>
              <w:ind w:firstLineChars="100" w:firstLine="200"/>
              <w:rPr>
                <w:rFonts w:ascii="Times New Roman" w:hAnsi="Times New Roman" w:cs="Times New Roman"/>
                <w:sz w:val="20"/>
                <w:szCs w:val="20"/>
              </w:rPr>
            </w:pPr>
            <w:r w:rsidRPr="00741B5F">
              <w:rPr>
                <w:rFonts w:ascii="Times New Roman" w:hAnsi="Times New Roman" w:cs="Times New Roman"/>
                <w:sz w:val="20"/>
                <w:szCs w:val="20"/>
              </w:rPr>
              <w:t>Total (54/49)</w:t>
            </w:r>
          </w:p>
        </w:tc>
        <w:tc>
          <w:tcPr>
            <w:tcW w:w="883" w:type="pct"/>
            <w:tcBorders>
              <w:top w:val="nil"/>
              <w:left w:val="nil"/>
              <w:bottom w:val="nil"/>
              <w:right w:val="nil"/>
            </w:tcBorders>
            <w:shd w:val="clear" w:color="auto" w:fill="auto"/>
            <w:noWrap/>
            <w:vAlign w:val="center"/>
            <w:hideMark/>
          </w:tcPr>
          <w:p w14:paraId="3B70AC93"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9 (16.7)</w:t>
            </w:r>
          </w:p>
        </w:tc>
        <w:tc>
          <w:tcPr>
            <w:tcW w:w="902" w:type="pct"/>
            <w:tcBorders>
              <w:top w:val="nil"/>
              <w:left w:val="nil"/>
              <w:bottom w:val="nil"/>
              <w:right w:val="nil"/>
            </w:tcBorders>
            <w:shd w:val="clear" w:color="auto" w:fill="auto"/>
            <w:noWrap/>
            <w:vAlign w:val="center"/>
            <w:hideMark/>
          </w:tcPr>
          <w:p w14:paraId="6C994A5B"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50 ± 172</w:t>
            </w:r>
          </w:p>
        </w:tc>
        <w:tc>
          <w:tcPr>
            <w:tcW w:w="896" w:type="pct"/>
            <w:tcBorders>
              <w:top w:val="nil"/>
              <w:left w:val="nil"/>
              <w:bottom w:val="nil"/>
              <w:right w:val="nil"/>
            </w:tcBorders>
            <w:shd w:val="clear" w:color="auto" w:fill="auto"/>
            <w:noWrap/>
            <w:vAlign w:val="center"/>
            <w:hideMark/>
          </w:tcPr>
          <w:p w14:paraId="4FC685C9"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8 (16.3)</w:t>
            </w:r>
          </w:p>
        </w:tc>
        <w:tc>
          <w:tcPr>
            <w:tcW w:w="822" w:type="pct"/>
            <w:tcBorders>
              <w:top w:val="nil"/>
              <w:left w:val="nil"/>
              <w:bottom w:val="nil"/>
              <w:right w:val="nil"/>
            </w:tcBorders>
            <w:shd w:val="clear" w:color="auto" w:fill="auto"/>
            <w:noWrap/>
            <w:vAlign w:val="center"/>
            <w:hideMark/>
          </w:tcPr>
          <w:p w14:paraId="0E074C42"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74 ± 217</w:t>
            </w:r>
          </w:p>
        </w:tc>
      </w:tr>
      <w:tr w:rsidR="001F7926" w:rsidRPr="00741B5F" w14:paraId="67E39362" w14:textId="77777777" w:rsidTr="003F51A6">
        <w:trPr>
          <w:trHeight w:val="300"/>
        </w:trPr>
        <w:tc>
          <w:tcPr>
            <w:tcW w:w="5000" w:type="pct"/>
            <w:gridSpan w:val="5"/>
            <w:tcBorders>
              <w:top w:val="nil"/>
              <w:left w:val="nil"/>
              <w:bottom w:val="nil"/>
            </w:tcBorders>
            <w:shd w:val="clear" w:color="auto" w:fill="auto"/>
            <w:noWrap/>
            <w:vAlign w:val="center"/>
            <w:hideMark/>
          </w:tcPr>
          <w:p w14:paraId="6B06331B" w14:textId="77777777" w:rsidR="001F7926" w:rsidRPr="00741B5F" w:rsidRDefault="001F7926" w:rsidP="003F51A6">
            <w:pPr>
              <w:pStyle w:val="a4"/>
              <w:rPr>
                <w:rFonts w:ascii="Times New Roman" w:hAnsi="Times New Roman" w:cs="Times New Roman"/>
                <w:b/>
                <w:bCs/>
                <w:sz w:val="20"/>
                <w:szCs w:val="20"/>
              </w:rPr>
            </w:pPr>
            <w:r w:rsidRPr="00741B5F">
              <w:rPr>
                <w:rFonts w:ascii="Times New Roman" w:hAnsi="Times New Roman" w:cs="Times New Roman"/>
                <w:b/>
                <w:bCs/>
                <w:sz w:val="20"/>
                <w:szCs w:val="20"/>
              </w:rPr>
              <w:lastRenderedPageBreak/>
              <w:t>Etc.</w:t>
            </w:r>
          </w:p>
        </w:tc>
      </w:tr>
      <w:tr w:rsidR="001F7926" w:rsidRPr="00741B5F" w14:paraId="6475944F" w14:textId="77777777" w:rsidTr="003F51A6">
        <w:trPr>
          <w:trHeight w:val="74"/>
        </w:trPr>
        <w:tc>
          <w:tcPr>
            <w:tcW w:w="1498" w:type="pct"/>
            <w:tcBorders>
              <w:top w:val="nil"/>
              <w:left w:val="nil"/>
              <w:bottom w:val="single" w:sz="4" w:space="0" w:color="auto"/>
              <w:right w:val="nil"/>
            </w:tcBorders>
            <w:shd w:val="clear" w:color="auto" w:fill="auto"/>
            <w:noWrap/>
            <w:vAlign w:val="center"/>
            <w:hideMark/>
          </w:tcPr>
          <w:p w14:paraId="209A0B1E" w14:textId="77777777" w:rsidR="001F7926" w:rsidRPr="00741B5F" w:rsidRDefault="001F7926" w:rsidP="003F51A6">
            <w:pPr>
              <w:pStyle w:val="a4"/>
              <w:ind w:firstLineChars="100" w:firstLine="200"/>
              <w:rPr>
                <w:rFonts w:ascii="Times New Roman" w:hAnsi="Times New Roman" w:cs="Times New Roman"/>
                <w:sz w:val="20"/>
                <w:szCs w:val="20"/>
              </w:rPr>
            </w:pPr>
            <w:r w:rsidRPr="00741B5F">
              <w:rPr>
                <w:rFonts w:ascii="Times New Roman" w:hAnsi="Times New Roman" w:cs="Times New Roman"/>
                <w:sz w:val="20"/>
                <w:szCs w:val="20"/>
              </w:rPr>
              <w:t>Total (54/49)</w:t>
            </w:r>
          </w:p>
        </w:tc>
        <w:tc>
          <w:tcPr>
            <w:tcW w:w="883" w:type="pct"/>
            <w:tcBorders>
              <w:top w:val="nil"/>
              <w:left w:val="nil"/>
              <w:bottom w:val="single" w:sz="4" w:space="0" w:color="auto"/>
              <w:right w:val="nil"/>
            </w:tcBorders>
            <w:shd w:val="clear" w:color="auto" w:fill="auto"/>
            <w:noWrap/>
            <w:vAlign w:val="center"/>
            <w:hideMark/>
          </w:tcPr>
          <w:p w14:paraId="50A942AF"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14 (25.9)</w:t>
            </w:r>
          </w:p>
        </w:tc>
        <w:tc>
          <w:tcPr>
            <w:tcW w:w="902" w:type="pct"/>
            <w:tcBorders>
              <w:top w:val="nil"/>
              <w:left w:val="nil"/>
              <w:bottom w:val="single" w:sz="4" w:space="0" w:color="auto"/>
              <w:right w:val="nil"/>
            </w:tcBorders>
            <w:shd w:val="clear" w:color="auto" w:fill="auto"/>
            <w:noWrap/>
            <w:vAlign w:val="center"/>
            <w:hideMark/>
          </w:tcPr>
          <w:p w14:paraId="087003AD"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19 ± 65</w:t>
            </w:r>
          </w:p>
        </w:tc>
        <w:tc>
          <w:tcPr>
            <w:tcW w:w="896" w:type="pct"/>
            <w:tcBorders>
              <w:top w:val="nil"/>
              <w:left w:val="nil"/>
              <w:bottom w:val="single" w:sz="4" w:space="0" w:color="auto"/>
              <w:right w:val="nil"/>
            </w:tcBorders>
            <w:shd w:val="clear" w:color="auto" w:fill="auto"/>
            <w:noWrap/>
            <w:vAlign w:val="center"/>
            <w:hideMark/>
          </w:tcPr>
          <w:p w14:paraId="4C49BDFE"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11 (22.4)</w:t>
            </w:r>
          </w:p>
        </w:tc>
        <w:tc>
          <w:tcPr>
            <w:tcW w:w="822" w:type="pct"/>
            <w:tcBorders>
              <w:top w:val="nil"/>
              <w:left w:val="nil"/>
              <w:bottom w:val="single" w:sz="4" w:space="0" w:color="auto"/>
              <w:right w:val="nil"/>
            </w:tcBorders>
            <w:shd w:val="clear" w:color="auto" w:fill="auto"/>
            <w:noWrap/>
            <w:vAlign w:val="center"/>
            <w:hideMark/>
          </w:tcPr>
          <w:p w14:paraId="440A9150"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3 ± 8</w:t>
            </w:r>
          </w:p>
        </w:tc>
      </w:tr>
    </w:tbl>
    <w:p w14:paraId="0DC78A45" w14:textId="13340C97" w:rsidR="001F7926" w:rsidRPr="00741B5F" w:rsidRDefault="001F7926" w:rsidP="001F7926">
      <w:pPr>
        <w:pStyle w:val="a4"/>
        <w:rPr>
          <w:rFonts w:ascii="Times New Roman" w:hAnsi="Times New Roman" w:cs="Times New Roman"/>
          <w:sz w:val="20"/>
          <w:szCs w:val="20"/>
        </w:rPr>
      </w:pPr>
      <w:r w:rsidRPr="00741B5F">
        <w:rPr>
          <w:rFonts w:ascii="Times New Roman" w:hAnsi="Times New Roman" w:cs="Times New Roman"/>
          <w:i/>
          <w:iCs/>
          <w:sz w:val="20"/>
          <w:szCs w:val="20"/>
        </w:rPr>
        <w:t>Notes</w:t>
      </w:r>
      <w:r w:rsidRPr="00741B5F">
        <w:rPr>
          <w:rFonts w:ascii="Times New Roman" w:hAnsi="Times New Roman" w:cs="Times New Roman"/>
          <w:sz w:val="20"/>
          <w:szCs w:val="20"/>
        </w:rPr>
        <w:t>. * The 1</w:t>
      </w:r>
      <w:r w:rsidRPr="00741B5F">
        <w:rPr>
          <w:rFonts w:ascii="Times New Roman" w:hAnsi="Times New Roman" w:cs="Times New Roman"/>
          <w:sz w:val="20"/>
          <w:szCs w:val="20"/>
          <w:vertAlign w:val="superscript"/>
        </w:rPr>
        <w:t>st</w:t>
      </w:r>
      <w:r w:rsidRPr="00741B5F">
        <w:rPr>
          <w:rFonts w:ascii="Times New Roman" w:hAnsi="Times New Roman" w:cs="Times New Roman"/>
          <w:sz w:val="20"/>
          <w:szCs w:val="20"/>
        </w:rPr>
        <w:t xml:space="preserve"> quarter to 4</w:t>
      </w:r>
      <w:r w:rsidRPr="00741B5F">
        <w:rPr>
          <w:rFonts w:ascii="Times New Roman" w:hAnsi="Times New Roman" w:cs="Times New Roman"/>
          <w:sz w:val="20"/>
          <w:szCs w:val="20"/>
          <w:vertAlign w:val="superscript"/>
        </w:rPr>
        <w:t>th</w:t>
      </w:r>
      <w:r w:rsidRPr="00741B5F">
        <w:rPr>
          <w:rFonts w:ascii="Times New Roman" w:hAnsi="Times New Roman" w:cs="Times New Roman"/>
          <w:sz w:val="20"/>
          <w:szCs w:val="20"/>
        </w:rPr>
        <w:t xml:space="preserve"> quarter indicate the baseline to 3 months, 3 months to 6 months, 6 months to 9 months, and 9 months to 12 months, respectively. At each time point, the number of patients measured at least once during the period in the manual therapy and manual care groups is indicated. The number of patients that used the resources is indicated by n and percentage unless otherwise stated. Prices are expressed as mean ± SD </w:t>
      </w:r>
      <w:r w:rsidRPr="00741B5F">
        <w:rPr>
          <w:rFonts w:ascii="Times New Roman" w:eastAsia="Times New Roman" w:hAnsi="Times New Roman" w:cs="Times New Roman"/>
          <w:color w:val="000000"/>
          <w:sz w:val="20"/>
          <w:szCs w:val="20"/>
        </w:rPr>
        <w:t>KRW (Korean Won)</w:t>
      </w:r>
      <w:r w:rsidR="006F235D">
        <w:rPr>
          <w:rFonts w:ascii="Times New Roman" w:eastAsia="Times New Roman" w:hAnsi="Times New Roman" w:cs="Times New Roman"/>
          <w:color w:val="000000"/>
          <w:sz w:val="20"/>
          <w:szCs w:val="20"/>
        </w:rPr>
        <w:t>,</w:t>
      </w:r>
      <w:r w:rsidRPr="00741B5F">
        <w:rPr>
          <w:rFonts w:ascii="Times New Roman" w:hAnsi="Times New Roman" w:cs="Times New Roman"/>
          <w:color w:val="000000"/>
          <w:sz w:val="20"/>
          <w:szCs w:val="20"/>
        </w:rPr>
        <w:t xml:space="preserve"> and they were converted to</w:t>
      </w:r>
      <w:r w:rsidRPr="00741B5F">
        <w:rPr>
          <w:rFonts w:ascii="Times New Roman" w:eastAsia="Times New Roman" w:hAnsi="Times New Roman" w:cs="Times New Roman"/>
          <w:color w:val="000000"/>
          <w:sz w:val="20"/>
          <w:szCs w:val="20"/>
        </w:rPr>
        <w:t xml:space="preserve"> USD (United States Dollar); 1 USD</w:t>
      </w:r>
      <w:r w:rsidRPr="00741B5F">
        <w:rPr>
          <w:rFonts w:ascii="Times New Roman" w:hAnsi="Times New Roman" w:cs="Times New Roman"/>
          <w:color w:val="000000"/>
          <w:sz w:val="20"/>
          <w:szCs w:val="20"/>
        </w:rPr>
        <w:t xml:space="preserve"> was calculated at</w:t>
      </w:r>
      <w:r w:rsidRPr="00741B5F">
        <w:rPr>
          <w:rFonts w:ascii="Times New Roman" w:eastAsia="Times New Roman" w:hAnsi="Times New Roman" w:cs="Times New Roman"/>
          <w:color w:val="000000"/>
          <w:sz w:val="20"/>
          <w:szCs w:val="20"/>
        </w:rPr>
        <w:t xml:space="preserve"> 1,156 KRW</w:t>
      </w:r>
      <w:r w:rsidRPr="00741B5F">
        <w:rPr>
          <w:rFonts w:ascii="Times New Roman" w:hAnsi="Times New Roman" w:cs="Times New Roman"/>
          <w:sz w:val="20"/>
          <w:szCs w:val="20"/>
        </w:rPr>
        <w:t>.</w:t>
      </w:r>
    </w:p>
    <w:p w14:paraId="3B103E4D" w14:textId="77777777" w:rsidR="001F7926" w:rsidRPr="00736A97" w:rsidRDefault="001F7926" w:rsidP="001F7926">
      <w:pPr>
        <w:rPr>
          <w:sz w:val="20"/>
          <w:szCs w:val="20"/>
          <w:lang w:val="en-US"/>
        </w:rPr>
      </w:pPr>
      <w:r w:rsidRPr="00736A97">
        <w:rPr>
          <w:sz w:val="20"/>
          <w:szCs w:val="20"/>
          <w:lang w:val="en-US"/>
        </w:rPr>
        <w:t>† The unit is in “minute.”</w:t>
      </w:r>
    </w:p>
    <w:p w14:paraId="7932E384" w14:textId="77777777" w:rsidR="001F7926" w:rsidRPr="00736A97" w:rsidRDefault="001F7926" w:rsidP="001F7926">
      <w:pPr>
        <w:rPr>
          <w:sz w:val="20"/>
          <w:szCs w:val="20"/>
          <w:lang w:val="en-US"/>
        </w:rPr>
      </w:pPr>
    </w:p>
    <w:p w14:paraId="304F2D19" w14:textId="77777777" w:rsidR="001F7926" w:rsidRPr="00736A97" w:rsidRDefault="001F7926" w:rsidP="001F7926">
      <w:pPr>
        <w:rPr>
          <w:sz w:val="20"/>
          <w:szCs w:val="20"/>
          <w:lang w:val="en-US"/>
        </w:rPr>
        <w:sectPr w:rsidR="001F7926" w:rsidRPr="00736A97" w:rsidSect="00736A97">
          <w:type w:val="continuous"/>
          <w:pgSz w:w="16840" w:h="11907" w:code="9"/>
          <w:pgMar w:top="1440" w:right="1440" w:bottom="1440" w:left="1440" w:header="851" w:footer="992" w:gutter="0"/>
          <w:cols w:space="708"/>
          <w:docGrid w:linePitch="360"/>
        </w:sectPr>
      </w:pPr>
    </w:p>
    <w:p w14:paraId="6881F285" w14:textId="77777777" w:rsidR="001F7926" w:rsidRPr="00736A97" w:rsidRDefault="001F7926" w:rsidP="001F7926">
      <w:pPr>
        <w:rPr>
          <w:lang w:val="en-US"/>
        </w:rPr>
      </w:pPr>
      <w:r w:rsidRPr="003F5A84">
        <w:rPr>
          <w:b/>
        </w:rPr>
        <w:lastRenderedPageBreak/>
        <w:t xml:space="preserve">Supplementary Appendix </w:t>
      </w:r>
      <w:r w:rsidRPr="00736A97">
        <w:rPr>
          <w:b/>
          <w:lang w:val="en-US"/>
        </w:rPr>
        <w:t>3.</w:t>
      </w:r>
      <w:r w:rsidRPr="00736A97">
        <w:rPr>
          <w:lang w:val="en-US"/>
        </w:rPr>
        <w:t xml:space="preserve"> Sensitivity analysis with cost-effectiveness analysis for manual therapy compared to usual care*</w:t>
      </w:r>
    </w:p>
    <w:tbl>
      <w:tblPr>
        <w:tblW w:w="5000" w:type="pct"/>
        <w:tblLook w:val="04A0" w:firstRow="1" w:lastRow="0" w:firstColumn="1" w:lastColumn="0" w:noHBand="0" w:noVBand="1"/>
      </w:tblPr>
      <w:tblGrid>
        <w:gridCol w:w="3467"/>
        <w:gridCol w:w="2312"/>
        <w:gridCol w:w="1879"/>
        <w:gridCol w:w="2167"/>
        <w:gridCol w:w="2175"/>
        <w:gridCol w:w="1960"/>
      </w:tblGrid>
      <w:tr w:rsidR="001F7926" w:rsidRPr="00741B5F" w14:paraId="28EC53D1" w14:textId="77777777" w:rsidTr="003F51A6">
        <w:trPr>
          <w:trHeight w:val="300"/>
        </w:trPr>
        <w:tc>
          <w:tcPr>
            <w:tcW w:w="1242" w:type="pct"/>
            <w:vMerge w:val="restart"/>
            <w:tcBorders>
              <w:top w:val="single" w:sz="4" w:space="0" w:color="auto"/>
              <w:left w:val="nil"/>
              <w:right w:val="nil"/>
            </w:tcBorders>
            <w:shd w:val="clear" w:color="auto" w:fill="auto"/>
            <w:noWrap/>
            <w:vAlign w:val="center"/>
            <w:hideMark/>
          </w:tcPr>
          <w:p w14:paraId="5C41BB5F" w14:textId="77777777" w:rsidR="001F7926" w:rsidRPr="00741B5F" w:rsidRDefault="001F7926" w:rsidP="003F51A6">
            <w:pPr>
              <w:pStyle w:val="a4"/>
              <w:rPr>
                <w:rFonts w:ascii="Times New Roman" w:hAnsi="Times New Roman" w:cs="Times New Roman"/>
                <w:b/>
                <w:bCs/>
                <w:sz w:val="20"/>
                <w:szCs w:val="20"/>
              </w:rPr>
            </w:pPr>
            <w:r w:rsidRPr="00741B5F">
              <w:rPr>
                <w:rFonts w:ascii="Times New Roman" w:hAnsi="Times New Roman" w:cs="Times New Roman"/>
                <w:b/>
                <w:bCs/>
                <w:color w:val="000000"/>
                <w:sz w:val="20"/>
                <w:szCs w:val="20"/>
              </w:rPr>
              <w:t>QALY index</w:t>
            </w:r>
          </w:p>
        </w:tc>
        <w:tc>
          <w:tcPr>
            <w:tcW w:w="1501" w:type="pct"/>
            <w:gridSpan w:val="2"/>
            <w:tcBorders>
              <w:top w:val="single" w:sz="4" w:space="0" w:color="auto"/>
              <w:left w:val="nil"/>
              <w:bottom w:val="nil"/>
              <w:right w:val="nil"/>
            </w:tcBorders>
            <w:shd w:val="clear" w:color="auto" w:fill="auto"/>
            <w:noWrap/>
            <w:vAlign w:val="center"/>
            <w:hideMark/>
          </w:tcPr>
          <w:p w14:paraId="60BE0A4B" w14:textId="77777777" w:rsidR="001F7926" w:rsidRPr="00741B5F" w:rsidRDefault="001F7926" w:rsidP="003F51A6">
            <w:pPr>
              <w:pStyle w:val="a4"/>
              <w:jc w:val="center"/>
              <w:rPr>
                <w:rFonts w:ascii="Times New Roman" w:hAnsi="Times New Roman" w:cs="Times New Roman"/>
                <w:b/>
                <w:bCs/>
                <w:sz w:val="20"/>
                <w:szCs w:val="20"/>
              </w:rPr>
            </w:pPr>
            <w:r w:rsidRPr="00741B5F">
              <w:rPr>
                <w:rFonts w:ascii="Times New Roman" w:hAnsi="Times New Roman" w:cs="Times New Roman"/>
                <w:b/>
                <w:bCs/>
                <w:color w:val="000000"/>
                <w:sz w:val="20"/>
                <w:szCs w:val="20"/>
              </w:rPr>
              <w:t>Sensitivity analysis 1†</w:t>
            </w:r>
          </w:p>
        </w:tc>
        <w:tc>
          <w:tcPr>
            <w:tcW w:w="776" w:type="pct"/>
            <w:tcBorders>
              <w:top w:val="single" w:sz="4" w:space="0" w:color="auto"/>
              <w:left w:val="nil"/>
              <w:bottom w:val="nil"/>
              <w:right w:val="nil"/>
            </w:tcBorders>
            <w:shd w:val="clear" w:color="auto" w:fill="auto"/>
            <w:noWrap/>
            <w:vAlign w:val="center"/>
            <w:hideMark/>
          </w:tcPr>
          <w:p w14:paraId="759DD6D4" w14:textId="77777777" w:rsidR="001F7926" w:rsidRPr="00741B5F" w:rsidRDefault="001F7926" w:rsidP="003F51A6">
            <w:pPr>
              <w:pStyle w:val="a4"/>
              <w:jc w:val="center"/>
              <w:rPr>
                <w:rFonts w:ascii="Times New Roman" w:hAnsi="Times New Roman" w:cs="Times New Roman"/>
                <w:b/>
                <w:bCs/>
                <w:color w:val="000000"/>
                <w:sz w:val="20"/>
                <w:szCs w:val="20"/>
              </w:rPr>
            </w:pPr>
            <w:r w:rsidRPr="00741B5F">
              <w:rPr>
                <w:rFonts w:ascii="Times New Roman" w:hAnsi="Times New Roman" w:cs="Times New Roman"/>
                <w:b/>
                <w:bCs/>
                <w:color w:val="000000"/>
                <w:sz w:val="20"/>
                <w:szCs w:val="20"/>
              </w:rPr>
              <w:t>Sensitivity analysis 2‡</w:t>
            </w:r>
          </w:p>
        </w:tc>
        <w:tc>
          <w:tcPr>
            <w:tcW w:w="1481" w:type="pct"/>
            <w:gridSpan w:val="2"/>
            <w:tcBorders>
              <w:top w:val="single" w:sz="4" w:space="0" w:color="auto"/>
              <w:left w:val="nil"/>
              <w:bottom w:val="nil"/>
              <w:right w:val="nil"/>
            </w:tcBorders>
            <w:shd w:val="clear" w:color="auto" w:fill="auto"/>
            <w:noWrap/>
            <w:vAlign w:val="center"/>
            <w:hideMark/>
          </w:tcPr>
          <w:p w14:paraId="43477F52" w14:textId="77777777" w:rsidR="001F7926" w:rsidRPr="00741B5F" w:rsidRDefault="001F7926" w:rsidP="003F51A6">
            <w:pPr>
              <w:pStyle w:val="a4"/>
              <w:jc w:val="center"/>
              <w:rPr>
                <w:rFonts w:ascii="Times New Roman" w:hAnsi="Times New Roman" w:cs="Times New Roman"/>
                <w:b/>
                <w:bCs/>
                <w:color w:val="000000"/>
                <w:sz w:val="20"/>
                <w:szCs w:val="20"/>
              </w:rPr>
            </w:pPr>
            <w:r w:rsidRPr="00741B5F">
              <w:rPr>
                <w:rFonts w:ascii="Times New Roman" w:hAnsi="Times New Roman" w:cs="Times New Roman"/>
                <w:b/>
                <w:bCs/>
                <w:color w:val="000000"/>
                <w:sz w:val="20"/>
                <w:szCs w:val="20"/>
              </w:rPr>
              <w:t>Sensitivity analysis 3§</w:t>
            </w:r>
          </w:p>
        </w:tc>
      </w:tr>
      <w:tr w:rsidR="001F7926" w:rsidRPr="00741B5F" w14:paraId="53648A27" w14:textId="77777777" w:rsidTr="003F51A6">
        <w:trPr>
          <w:trHeight w:val="600"/>
        </w:trPr>
        <w:tc>
          <w:tcPr>
            <w:tcW w:w="1242" w:type="pct"/>
            <w:vMerge/>
            <w:tcBorders>
              <w:left w:val="nil"/>
              <w:right w:val="nil"/>
            </w:tcBorders>
            <w:shd w:val="clear" w:color="auto" w:fill="auto"/>
            <w:noWrap/>
            <w:vAlign w:val="center"/>
            <w:hideMark/>
          </w:tcPr>
          <w:p w14:paraId="0D584967" w14:textId="77777777" w:rsidR="001F7926" w:rsidRPr="00741B5F" w:rsidRDefault="001F7926" w:rsidP="003F51A6">
            <w:pPr>
              <w:pStyle w:val="a4"/>
              <w:rPr>
                <w:rFonts w:ascii="Times New Roman" w:hAnsi="Times New Roman" w:cs="Times New Roman"/>
                <w:b/>
                <w:bCs/>
                <w:color w:val="000000"/>
                <w:sz w:val="20"/>
                <w:szCs w:val="20"/>
              </w:rPr>
            </w:pPr>
          </w:p>
        </w:tc>
        <w:tc>
          <w:tcPr>
            <w:tcW w:w="828" w:type="pct"/>
            <w:tcBorders>
              <w:top w:val="nil"/>
              <w:left w:val="nil"/>
              <w:bottom w:val="nil"/>
              <w:right w:val="nil"/>
            </w:tcBorders>
            <w:shd w:val="clear" w:color="auto" w:fill="auto"/>
            <w:noWrap/>
            <w:vAlign w:val="center"/>
            <w:hideMark/>
          </w:tcPr>
          <w:p w14:paraId="0F04AB0B" w14:textId="77777777" w:rsidR="001F7926" w:rsidRPr="00741B5F" w:rsidRDefault="001F7926" w:rsidP="003F51A6">
            <w:pPr>
              <w:pStyle w:val="a4"/>
              <w:jc w:val="center"/>
              <w:rPr>
                <w:rFonts w:ascii="Times New Roman" w:hAnsi="Times New Roman" w:cs="Times New Roman"/>
                <w:b/>
                <w:bCs/>
                <w:color w:val="000000"/>
                <w:sz w:val="20"/>
                <w:szCs w:val="20"/>
              </w:rPr>
            </w:pPr>
            <w:r w:rsidRPr="00741B5F">
              <w:rPr>
                <w:rFonts w:ascii="Times New Roman" w:hAnsi="Times New Roman" w:cs="Times New Roman"/>
                <w:b/>
                <w:bCs/>
                <w:color w:val="000000"/>
                <w:sz w:val="20"/>
                <w:szCs w:val="20"/>
              </w:rPr>
              <w:t>Societal Perspectives</w:t>
            </w:r>
          </w:p>
        </w:tc>
        <w:tc>
          <w:tcPr>
            <w:tcW w:w="673" w:type="pct"/>
            <w:tcBorders>
              <w:top w:val="nil"/>
              <w:left w:val="nil"/>
              <w:bottom w:val="nil"/>
              <w:right w:val="nil"/>
            </w:tcBorders>
            <w:shd w:val="clear" w:color="auto" w:fill="auto"/>
            <w:vAlign w:val="center"/>
            <w:hideMark/>
          </w:tcPr>
          <w:p w14:paraId="4122886F" w14:textId="77777777" w:rsidR="001F7926" w:rsidRPr="00741B5F" w:rsidRDefault="001F7926" w:rsidP="003F51A6">
            <w:pPr>
              <w:pStyle w:val="a4"/>
              <w:jc w:val="center"/>
              <w:rPr>
                <w:rFonts w:ascii="Times New Roman" w:hAnsi="Times New Roman" w:cs="Times New Roman"/>
                <w:b/>
                <w:bCs/>
                <w:color w:val="000000"/>
                <w:sz w:val="20"/>
                <w:szCs w:val="20"/>
              </w:rPr>
            </w:pPr>
            <w:r w:rsidRPr="00741B5F">
              <w:rPr>
                <w:rFonts w:ascii="Times New Roman" w:hAnsi="Times New Roman" w:cs="Times New Roman"/>
                <w:b/>
                <w:bCs/>
                <w:color w:val="000000"/>
                <w:sz w:val="20"/>
                <w:szCs w:val="20"/>
              </w:rPr>
              <w:t>Healthcare System</w:t>
            </w:r>
            <w:r w:rsidRPr="00741B5F">
              <w:rPr>
                <w:rFonts w:ascii="Times New Roman" w:hAnsi="Times New Roman" w:cs="Times New Roman"/>
                <w:b/>
                <w:bCs/>
                <w:color w:val="000000"/>
                <w:sz w:val="20"/>
                <w:szCs w:val="20"/>
              </w:rPr>
              <w:br/>
              <w:t>Perspectives</w:t>
            </w:r>
          </w:p>
        </w:tc>
        <w:tc>
          <w:tcPr>
            <w:tcW w:w="776" w:type="pct"/>
            <w:tcBorders>
              <w:top w:val="nil"/>
              <w:left w:val="nil"/>
              <w:bottom w:val="nil"/>
              <w:right w:val="nil"/>
            </w:tcBorders>
            <w:shd w:val="clear" w:color="auto" w:fill="auto"/>
            <w:noWrap/>
            <w:vAlign w:val="center"/>
            <w:hideMark/>
          </w:tcPr>
          <w:p w14:paraId="64D8D015" w14:textId="77777777" w:rsidR="001F7926" w:rsidRPr="00741B5F" w:rsidRDefault="001F7926" w:rsidP="003F51A6">
            <w:pPr>
              <w:pStyle w:val="a4"/>
              <w:jc w:val="center"/>
              <w:rPr>
                <w:rFonts w:ascii="Times New Roman" w:hAnsi="Times New Roman" w:cs="Times New Roman"/>
                <w:b/>
                <w:bCs/>
                <w:color w:val="000000"/>
                <w:sz w:val="20"/>
                <w:szCs w:val="20"/>
              </w:rPr>
            </w:pPr>
            <w:r w:rsidRPr="00741B5F">
              <w:rPr>
                <w:rFonts w:ascii="Times New Roman" w:hAnsi="Times New Roman" w:cs="Times New Roman"/>
                <w:b/>
                <w:bCs/>
                <w:color w:val="000000"/>
                <w:sz w:val="20"/>
                <w:szCs w:val="20"/>
              </w:rPr>
              <w:t>Societal Perspectives</w:t>
            </w:r>
          </w:p>
        </w:tc>
        <w:tc>
          <w:tcPr>
            <w:tcW w:w="779" w:type="pct"/>
            <w:tcBorders>
              <w:top w:val="nil"/>
              <w:left w:val="nil"/>
              <w:bottom w:val="nil"/>
              <w:right w:val="nil"/>
            </w:tcBorders>
            <w:shd w:val="clear" w:color="auto" w:fill="auto"/>
            <w:noWrap/>
            <w:vAlign w:val="center"/>
            <w:hideMark/>
          </w:tcPr>
          <w:p w14:paraId="6CB39396" w14:textId="77777777" w:rsidR="001F7926" w:rsidRPr="00741B5F" w:rsidRDefault="001F7926" w:rsidP="003F51A6">
            <w:pPr>
              <w:pStyle w:val="a4"/>
              <w:jc w:val="center"/>
              <w:rPr>
                <w:rFonts w:ascii="Times New Roman" w:hAnsi="Times New Roman" w:cs="Times New Roman"/>
                <w:b/>
                <w:bCs/>
                <w:color w:val="000000"/>
                <w:sz w:val="20"/>
                <w:szCs w:val="20"/>
              </w:rPr>
            </w:pPr>
            <w:r w:rsidRPr="00741B5F">
              <w:rPr>
                <w:rFonts w:ascii="Times New Roman" w:hAnsi="Times New Roman" w:cs="Times New Roman"/>
                <w:b/>
                <w:bCs/>
                <w:color w:val="000000"/>
                <w:sz w:val="20"/>
                <w:szCs w:val="20"/>
              </w:rPr>
              <w:t>Societal Perspectives</w:t>
            </w:r>
          </w:p>
        </w:tc>
        <w:tc>
          <w:tcPr>
            <w:tcW w:w="702" w:type="pct"/>
            <w:tcBorders>
              <w:top w:val="nil"/>
              <w:left w:val="nil"/>
              <w:bottom w:val="nil"/>
              <w:right w:val="nil"/>
            </w:tcBorders>
            <w:shd w:val="clear" w:color="auto" w:fill="auto"/>
            <w:vAlign w:val="center"/>
            <w:hideMark/>
          </w:tcPr>
          <w:p w14:paraId="4031D927" w14:textId="77777777" w:rsidR="001F7926" w:rsidRPr="00741B5F" w:rsidRDefault="001F7926" w:rsidP="003F51A6">
            <w:pPr>
              <w:pStyle w:val="a4"/>
              <w:jc w:val="center"/>
              <w:rPr>
                <w:rFonts w:ascii="Times New Roman" w:hAnsi="Times New Roman" w:cs="Times New Roman"/>
                <w:b/>
                <w:bCs/>
                <w:color w:val="000000"/>
                <w:sz w:val="20"/>
                <w:szCs w:val="20"/>
              </w:rPr>
            </w:pPr>
            <w:r w:rsidRPr="00741B5F">
              <w:rPr>
                <w:rFonts w:ascii="Times New Roman" w:hAnsi="Times New Roman" w:cs="Times New Roman"/>
                <w:b/>
                <w:bCs/>
                <w:color w:val="000000"/>
                <w:sz w:val="20"/>
                <w:szCs w:val="20"/>
              </w:rPr>
              <w:t>Healthcare System</w:t>
            </w:r>
            <w:r w:rsidRPr="00741B5F">
              <w:rPr>
                <w:rFonts w:ascii="Times New Roman" w:hAnsi="Times New Roman" w:cs="Times New Roman"/>
                <w:b/>
                <w:bCs/>
                <w:color w:val="000000"/>
                <w:sz w:val="20"/>
                <w:szCs w:val="20"/>
              </w:rPr>
              <w:br/>
              <w:t>Perspectives</w:t>
            </w:r>
          </w:p>
        </w:tc>
      </w:tr>
      <w:tr w:rsidR="001F7926" w:rsidRPr="00741B5F" w14:paraId="0AB563EE" w14:textId="77777777" w:rsidTr="003F51A6">
        <w:trPr>
          <w:trHeight w:val="300"/>
        </w:trPr>
        <w:tc>
          <w:tcPr>
            <w:tcW w:w="1242" w:type="pct"/>
            <w:vMerge/>
            <w:tcBorders>
              <w:left w:val="nil"/>
              <w:bottom w:val="single" w:sz="4" w:space="0" w:color="auto"/>
              <w:right w:val="nil"/>
            </w:tcBorders>
            <w:shd w:val="clear" w:color="auto" w:fill="auto"/>
            <w:noWrap/>
            <w:vAlign w:val="center"/>
            <w:hideMark/>
          </w:tcPr>
          <w:p w14:paraId="5314E3F7" w14:textId="77777777" w:rsidR="001F7926" w:rsidRPr="00741B5F" w:rsidRDefault="001F7926" w:rsidP="003F51A6">
            <w:pPr>
              <w:pStyle w:val="a4"/>
              <w:rPr>
                <w:rFonts w:ascii="Times New Roman" w:hAnsi="Times New Roman" w:cs="Times New Roman"/>
                <w:b/>
                <w:bCs/>
                <w:color w:val="000000"/>
                <w:sz w:val="20"/>
                <w:szCs w:val="20"/>
              </w:rPr>
            </w:pPr>
          </w:p>
        </w:tc>
        <w:tc>
          <w:tcPr>
            <w:tcW w:w="1501" w:type="pct"/>
            <w:gridSpan w:val="2"/>
            <w:tcBorders>
              <w:top w:val="nil"/>
              <w:left w:val="nil"/>
              <w:bottom w:val="single" w:sz="4" w:space="0" w:color="auto"/>
              <w:right w:val="nil"/>
            </w:tcBorders>
            <w:shd w:val="clear" w:color="auto" w:fill="auto"/>
            <w:noWrap/>
            <w:vAlign w:val="center"/>
            <w:hideMark/>
          </w:tcPr>
          <w:p w14:paraId="637A66DA" w14:textId="77777777" w:rsidR="001F7926" w:rsidRPr="00741B5F" w:rsidRDefault="001F7926" w:rsidP="003F51A6">
            <w:pPr>
              <w:pStyle w:val="a4"/>
              <w:jc w:val="center"/>
              <w:rPr>
                <w:rFonts w:ascii="Times New Roman" w:hAnsi="Times New Roman" w:cs="Times New Roman"/>
                <w:b/>
                <w:bCs/>
                <w:color w:val="000000"/>
                <w:sz w:val="20"/>
                <w:szCs w:val="20"/>
              </w:rPr>
            </w:pPr>
            <w:r w:rsidRPr="00741B5F">
              <w:rPr>
                <w:rFonts w:ascii="Times New Roman" w:hAnsi="Times New Roman" w:cs="Times New Roman"/>
                <w:b/>
                <w:bCs/>
                <w:color w:val="000000"/>
                <w:sz w:val="20"/>
                <w:szCs w:val="20"/>
              </w:rPr>
              <w:t>EQ-5D-5L</w:t>
            </w:r>
          </w:p>
        </w:tc>
        <w:tc>
          <w:tcPr>
            <w:tcW w:w="776" w:type="pct"/>
            <w:tcBorders>
              <w:top w:val="nil"/>
              <w:left w:val="nil"/>
              <w:bottom w:val="single" w:sz="4" w:space="0" w:color="auto"/>
              <w:right w:val="nil"/>
            </w:tcBorders>
            <w:shd w:val="clear" w:color="auto" w:fill="auto"/>
            <w:noWrap/>
            <w:vAlign w:val="center"/>
            <w:hideMark/>
          </w:tcPr>
          <w:p w14:paraId="69C89727" w14:textId="77777777" w:rsidR="001F7926" w:rsidRPr="00741B5F" w:rsidRDefault="001F7926" w:rsidP="003F51A6">
            <w:pPr>
              <w:pStyle w:val="a4"/>
              <w:jc w:val="center"/>
              <w:rPr>
                <w:rFonts w:ascii="Times New Roman" w:hAnsi="Times New Roman" w:cs="Times New Roman"/>
                <w:b/>
                <w:bCs/>
                <w:color w:val="000000"/>
                <w:sz w:val="20"/>
                <w:szCs w:val="20"/>
              </w:rPr>
            </w:pPr>
            <w:r w:rsidRPr="00741B5F">
              <w:rPr>
                <w:rFonts w:ascii="Times New Roman" w:hAnsi="Times New Roman" w:cs="Times New Roman"/>
                <w:b/>
                <w:bCs/>
                <w:color w:val="000000"/>
                <w:sz w:val="20"/>
                <w:szCs w:val="20"/>
              </w:rPr>
              <w:t>EQ-5D-5L</w:t>
            </w:r>
          </w:p>
        </w:tc>
        <w:tc>
          <w:tcPr>
            <w:tcW w:w="1481" w:type="pct"/>
            <w:gridSpan w:val="2"/>
            <w:tcBorders>
              <w:top w:val="nil"/>
              <w:left w:val="nil"/>
              <w:bottom w:val="single" w:sz="4" w:space="0" w:color="auto"/>
              <w:right w:val="nil"/>
            </w:tcBorders>
            <w:shd w:val="clear" w:color="auto" w:fill="auto"/>
            <w:noWrap/>
            <w:vAlign w:val="center"/>
            <w:hideMark/>
          </w:tcPr>
          <w:p w14:paraId="4F5BAAD4" w14:textId="77777777" w:rsidR="001F7926" w:rsidRPr="00741B5F" w:rsidRDefault="001F7926" w:rsidP="003F51A6">
            <w:pPr>
              <w:pStyle w:val="a4"/>
              <w:jc w:val="center"/>
              <w:rPr>
                <w:rFonts w:ascii="Times New Roman" w:hAnsi="Times New Roman" w:cs="Times New Roman"/>
                <w:b/>
                <w:bCs/>
                <w:color w:val="000000"/>
                <w:sz w:val="20"/>
                <w:szCs w:val="20"/>
              </w:rPr>
            </w:pPr>
            <w:r w:rsidRPr="00741B5F">
              <w:rPr>
                <w:rFonts w:ascii="Times New Roman" w:hAnsi="Times New Roman" w:cs="Times New Roman"/>
                <w:b/>
                <w:bCs/>
                <w:color w:val="000000"/>
                <w:sz w:val="20"/>
                <w:szCs w:val="20"/>
              </w:rPr>
              <w:t>EQ-5D-5L</w:t>
            </w:r>
          </w:p>
        </w:tc>
      </w:tr>
      <w:tr w:rsidR="001F7926" w:rsidRPr="00741B5F" w14:paraId="5F2EFEB2" w14:textId="77777777" w:rsidTr="003F51A6">
        <w:trPr>
          <w:trHeight w:val="300"/>
        </w:trPr>
        <w:tc>
          <w:tcPr>
            <w:tcW w:w="1242" w:type="pct"/>
            <w:tcBorders>
              <w:top w:val="nil"/>
              <w:left w:val="nil"/>
              <w:bottom w:val="nil"/>
              <w:right w:val="nil"/>
            </w:tcBorders>
            <w:shd w:val="clear" w:color="auto" w:fill="auto"/>
            <w:noWrap/>
            <w:vAlign w:val="center"/>
            <w:hideMark/>
          </w:tcPr>
          <w:p w14:paraId="6BC75DED" w14:textId="77777777" w:rsidR="001F7926" w:rsidRPr="00741B5F" w:rsidRDefault="001F7926" w:rsidP="003F51A6">
            <w:pPr>
              <w:pStyle w:val="a4"/>
              <w:rPr>
                <w:rFonts w:ascii="Times New Roman" w:hAnsi="Times New Roman" w:cs="Times New Roman"/>
                <w:color w:val="000000"/>
                <w:sz w:val="20"/>
                <w:szCs w:val="20"/>
              </w:rPr>
            </w:pPr>
            <w:r w:rsidRPr="00741B5F">
              <w:rPr>
                <w:rFonts w:ascii="Times New Roman" w:hAnsi="Times New Roman" w:cs="Times New Roman"/>
                <w:color w:val="000000"/>
                <w:sz w:val="20"/>
                <w:szCs w:val="20"/>
              </w:rPr>
              <w:t>Difference in QALY</w:t>
            </w:r>
          </w:p>
        </w:tc>
        <w:tc>
          <w:tcPr>
            <w:tcW w:w="1501" w:type="pct"/>
            <w:gridSpan w:val="2"/>
            <w:tcBorders>
              <w:top w:val="single" w:sz="4" w:space="0" w:color="auto"/>
              <w:left w:val="nil"/>
              <w:bottom w:val="nil"/>
              <w:right w:val="nil"/>
            </w:tcBorders>
            <w:shd w:val="clear" w:color="auto" w:fill="auto"/>
            <w:noWrap/>
            <w:vAlign w:val="center"/>
            <w:hideMark/>
          </w:tcPr>
          <w:p w14:paraId="5A6B3D57"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0.022 (-0.004 to 0.049)</w:t>
            </w:r>
          </w:p>
        </w:tc>
        <w:tc>
          <w:tcPr>
            <w:tcW w:w="776" w:type="pct"/>
            <w:tcBorders>
              <w:top w:val="nil"/>
              <w:left w:val="nil"/>
              <w:bottom w:val="nil"/>
              <w:right w:val="nil"/>
            </w:tcBorders>
            <w:shd w:val="clear" w:color="auto" w:fill="auto"/>
            <w:noWrap/>
            <w:vAlign w:val="center"/>
            <w:hideMark/>
          </w:tcPr>
          <w:p w14:paraId="5F1D1057"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0.024 (0.000 to 0.048)</w:t>
            </w:r>
          </w:p>
        </w:tc>
        <w:tc>
          <w:tcPr>
            <w:tcW w:w="1481" w:type="pct"/>
            <w:gridSpan w:val="2"/>
            <w:tcBorders>
              <w:top w:val="single" w:sz="4" w:space="0" w:color="auto"/>
              <w:left w:val="nil"/>
              <w:bottom w:val="nil"/>
              <w:right w:val="nil"/>
            </w:tcBorders>
            <w:shd w:val="clear" w:color="auto" w:fill="auto"/>
            <w:noWrap/>
            <w:vAlign w:val="center"/>
            <w:hideMark/>
          </w:tcPr>
          <w:p w14:paraId="7908BC5C"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0.024 (0.000 to 0.048)</w:t>
            </w:r>
          </w:p>
        </w:tc>
      </w:tr>
      <w:tr w:rsidR="001F7926" w:rsidRPr="00741B5F" w14:paraId="62D16137" w14:textId="77777777" w:rsidTr="003F51A6">
        <w:trPr>
          <w:trHeight w:val="300"/>
        </w:trPr>
        <w:tc>
          <w:tcPr>
            <w:tcW w:w="1242" w:type="pct"/>
            <w:tcBorders>
              <w:top w:val="nil"/>
              <w:left w:val="nil"/>
              <w:bottom w:val="nil"/>
              <w:right w:val="nil"/>
            </w:tcBorders>
            <w:shd w:val="clear" w:color="auto" w:fill="auto"/>
            <w:noWrap/>
            <w:vAlign w:val="center"/>
            <w:hideMark/>
          </w:tcPr>
          <w:p w14:paraId="28EDD472" w14:textId="77777777" w:rsidR="001F7926" w:rsidRPr="00741B5F" w:rsidRDefault="001F7926" w:rsidP="003F51A6">
            <w:pPr>
              <w:pStyle w:val="a4"/>
              <w:rPr>
                <w:rFonts w:ascii="Times New Roman" w:hAnsi="Times New Roman" w:cs="Times New Roman"/>
                <w:color w:val="000000"/>
                <w:sz w:val="20"/>
                <w:szCs w:val="20"/>
              </w:rPr>
            </w:pPr>
            <w:r w:rsidRPr="00741B5F">
              <w:rPr>
                <w:rFonts w:ascii="Times New Roman" w:hAnsi="Times New Roman" w:cs="Times New Roman"/>
                <w:color w:val="000000"/>
                <w:sz w:val="20"/>
                <w:szCs w:val="20"/>
              </w:rPr>
              <w:t>Difference in cost</w:t>
            </w:r>
          </w:p>
        </w:tc>
        <w:tc>
          <w:tcPr>
            <w:tcW w:w="828" w:type="pct"/>
            <w:tcBorders>
              <w:top w:val="nil"/>
              <w:left w:val="nil"/>
              <w:bottom w:val="nil"/>
              <w:right w:val="nil"/>
            </w:tcBorders>
            <w:shd w:val="clear" w:color="auto" w:fill="auto"/>
            <w:noWrap/>
            <w:vAlign w:val="center"/>
            <w:hideMark/>
          </w:tcPr>
          <w:p w14:paraId="46FBF4D4"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-2,110 (-5,000 to 780)</w:t>
            </w:r>
          </w:p>
        </w:tc>
        <w:tc>
          <w:tcPr>
            <w:tcW w:w="673" w:type="pct"/>
            <w:tcBorders>
              <w:top w:val="nil"/>
              <w:left w:val="nil"/>
              <w:bottom w:val="nil"/>
              <w:right w:val="nil"/>
            </w:tcBorders>
            <w:shd w:val="clear" w:color="auto" w:fill="auto"/>
            <w:noWrap/>
            <w:vAlign w:val="center"/>
            <w:hideMark/>
          </w:tcPr>
          <w:p w14:paraId="4AEC3392"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229 (-95 to 554)</w:t>
            </w:r>
          </w:p>
        </w:tc>
        <w:tc>
          <w:tcPr>
            <w:tcW w:w="776" w:type="pct"/>
            <w:tcBorders>
              <w:top w:val="nil"/>
              <w:left w:val="nil"/>
              <w:bottom w:val="nil"/>
              <w:right w:val="nil"/>
            </w:tcBorders>
            <w:shd w:val="clear" w:color="auto" w:fill="auto"/>
            <w:noWrap/>
            <w:vAlign w:val="center"/>
            <w:hideMark/>
          </w:tcPr>
          <w:p w14:paraId="6283379C"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-2,271 (-4,853 to 311)</w:t>
            </w:r>
          </w:p>
        </w:tc>
        <w:tc>
          <w:tcPr>
            <w:tcW w:w="779" w:type="pct"/>
            <w:tcBorders>
              <w:top w:val="nil"/>
              <w:left w:val="nil"/>
              <w:bottom w:val="nil"/>
              <w:right w:val="nil"/>
            </w:tcBorders>
            <w:shd w:val="clear" w:color="auto" w:fill="auto"/>
            <w:noWrap/>
            <w:vAlign w:val="center"/>
            <w:hideMark/>
          </w:tcPr>
          <w:p w14:paraId="5EF95820"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-71 (-3,425 to 3,284)</w:t>
            </w:r>
          </w:p>
        </w:tc>
        <w:tc>
          <w:tcPr>
            <w:tcW w:w="702" w:type="pct"/>
            <w:tcBorders>
              <w:top w:val="nil"/>
              <w:left w:val="nil"/>
              <w:bottom w:val="nil"/>
              <w:right w:val="nil"/>
            </w:tcBorders>
            <w:shd w:val="clear" w:color="auto" w:fill="auto"/>
            <w:noWrap/>
            <w:vAlign w:val="center"/>
            <w:hideMark/>
          </w:tcPr>
          <w:p w14:paraId="1EB6B884"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230 (-54 to 514)</w:t>
            </w:r>
          </w:p>
        </w:tc>
      </w:tr>
      <w:tr w:rsidR="001F7926" w:rsidRPr="00741B5F" w14:paraId="561F4147" w14:textId="77777777" w:rsidTr="003F51A6">
        <w:trPr>
          <w:trHeight w:val="300"/>
        </w:trPr>
        <w:tc>
          <w:tcPr>
            <w:tcW w:w="1242" w:type="pct"/>
            <w:tcBorders>
              <w:top w:val="nil"/>
              <w:left w:val="nil"/>
              <w:bottom w:val="nil"/>
              <w:right w:val="nil"/>
            </w:tcBorders>
            <w:shd w:val="clear" w:color="auto" w:fill="auto"/>
            <w:noWrap/>
            <w:vAlign w:val="center"/>
            <w:hideMark/>
          </w:tcPr>
          <w:p w14:paraId="158B5CD7" w14:textId="77777777" w:rsidR="001F7926" w:rsidRPr="00741B5F" w:rsidRDefault="001F7926" w:rsidP="003F51A6">
            <w:pPr>
              <w:pStyle w:val="a4"/>
              <w:rPr>
                <w:rFonts w:ascii="Times New Roman" w:hAnsi="Times New Roman" w:cs="Times New Roman"/>
                <w:b/>
                <w:bCs/>
                <w:color w:val="000000"/>
                <w:sz w:val="20"/>
                <w:szCs w:val="20"/>
              </w:rPr>
            </w:pPr>
            <w:r w:rsidRPr="00741B5F">
              <w:rPr>
                <w:rFonts w:ascii="Times New Roman" w:hAnsi="Times New Roman" w:cs="Times New Roman"/>
                <w:b/>
                <w:bCs/>
                <w:color w:val="000000"/>
                <w:sz w:val="20"/>
                <w:szCs w:val="20"/>
              </w:rPr>
              <w:t>ICER ($)</w:t>
            </w:r>
          </w:p>
        </w:tc>
        <w:tc>
          <w:tcPr>
            <w:tcW w:w="828" w:type="pct"/>
            <w:tcBorders>
              <w:top w:val="nil"/>
              <w:left w:val="nil"/>
              <w:bottom w:val="nil"/>
              <w:right w:val="nil"/>
            </w:tcBorders>
            <w:shd w:val="clear" w:color="auto" w:fill="auto"/>
            <w:noWrap/>
            <w:vAlign w:val="center"/>
            <w:hideMark/>
          </w:tcPr>
          <w:p w14:paraId="1E756020"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Dominant</w:t>
            </w:r>
          </w:p>
        </w:tc>
        <w:tc>
          <w:tcPr>
            <w:tcW w:w="673" w:type="pct"/>
            <w:tcBorders>
              <w:top w:val="nil"/>
              <w:left w:val="nil"/>
              <w:bottom w:val="nil"/>
              <w:right w:val="nil"/>
            </w:tcBorders>
            <w:shd w:val="clear" w:color="auto" w:fill="auto"/>
            <w:noWrap/>
            <w:vAlign w:val="center"/>
            <w:hideMark/>
          </w:tcPr>
          <w:p w14:paraId="17F5720F"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10,289</w:t>
            </w:r>
          </w:p>
        </w:tc>
        <w:tc>
          <w:tcPr>
            <w:tcW w:w="776" w:type="pct"/>
            <w:tcBorders>
              <w:top w:val="nil"/>
              <w:left w:val="nil"/>
              <w:bottom w:val="nil"/>
              <w:right w:val="nil"/>
            </w:tcBorders>
            <w:shd w:val="clear" w:color="auto" w:fill="auto"/>
            <w:noWrap/>
            <w:vAlign w:val="center"/>
            <w:hideMark/>
          </w:tcPr>
          <w:p w14:paraId="3E257966"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Dominant</w:t>
            </w:r>
          </w:p>
        </w:tc>
        <w:tc>
          <w:tcPr>
            <w:tcW w:w="779" w:type="pct"/>
            <w:tcBorders>
              <w:top w:val="nil"/>
              <w:left w:val="nil"/>
              <w:bottom w:val="nil"/>
              <w:right w:val="nil"/>
            </w:tcBorders>
            <w:shd w:val="clear" w:color="auto" w:fill="auto"/>
            <w:noWrap/>
            <w:vAlign w:val="center"/>
            <w:hideMark/>
          </w:tcPr>
          <w:p w14:paraId="3EAF10A0"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Dominant</w:t>
            </w:r>
          </w:p>
        </w:tc>
        <w:tc>
          <w:tcPr>
            <w:tcW w:w="702" w:type="pct"/>
            <w:tcBorders>
              <w:top w:val="nil"/>
              <w:left w:val="nil"/>
              <w:bottom w:val="nil"/>
              <w:right w:val="nil"/>
            </w:tcBorders>
            <w:shd w:val="clear" w:color="auto" w:fill="auto"/>
            <w:noWrap/>
            <w:vAlign w:val="center"/>
            <w:hideMark/>
          </w:tcPr>
          <w:p w14:paraId="5D1DAA68"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9,660</w:t>
            </w:r>
          </w:p>
        </w:tc>
      </w:tr>
      <w:tr w:rsidR="001F7926" w:rsidRPr="00741B5F" w14:paraId="353C48A7" w14:textId="77777777" w:rsidTr="003F51A6">
        <w:trPr>
          <w:trHeight w:val="300"/>
        </w:trPr>
        <w:tc>
          <w:tcPr>
            <w:tcW w:w="2743" w:type="pct"/>
            <w:gridSpan w:val="3"/>
            <w:tcBorders>
              <w:top w:val="nil"/>
              <w:left w:val="nil"/>
              <w:bottom w:val="nil"/>
              <w:right w:val="nil"/>
            </w:tcBorders>
            <w:shd w:val="clear" w:color="auto" w:fill="auto"/>
            <w:noWrap/>
            <w:vAlign w:val="center"/>
            <w:hideMark/>
          </w:tcPr>
          <w:p w14:paraId="08183768" w14:textId="77777777" w:rsidR="001F7926" w:rsidRPr="00741B5F" w:rsidRDefault="001F7926" w:rsidP="003F51A6">
            <w:pPr>
              <w:pStyle w:val="a4"/>
              <w:rPr>
                <w:rFonts w:ascii="Times New Roman" w:hAnsi="Times New Roman" w:cs="Times New Roman"/>
                <w:b/>
                <w:bCs/>
                <w:color w:val="000000"/>
                <w:sz w:val="20"/>
                <w:szCs w:val="20"/>
              </w:rPr>
            </w:pPr>
            <w:r w:rsidRPr="00741B5F">
              <w:rPr>
                <w:rFonts w:ascii="Times New Roman" w:hAnsi="Times New Roman" w:cs="Times New Roman"/>
                <w:b/>
                <w:bCs/>
                <w:color w:val="000000"/>
                <w:sz w:val="20"/>
                <w:szCs w:val="20"/>
              </w:rPr>
              <w:t>Probability of cost-effectiveness by cost-effectiveness plane (%)</w:t>
            </w:r>
          </w:p>
        </w:tc>
        <w:tc>
          <w:tcPr>
            <w:tcW w:w="776" w:type="pct"/>
            <w:tcBorders>
              <w:top w:val="nil"/>
              <w:left w:val="nil"/>
              <w:bottom w:val="nil"/>
              <w:right w:val="nil"/>
            </w:tcBorders>
            <w:shd w:val="clear" w:color="auto" w:fill="auto"/>
            <w:noWrap/>
            <w:vAlign w:val="center"/>
            <w:hideMark/>
          </w:tcPr>
          <w:p w14:paraId="241258DD" w14:textId="77777777" w:rsidR="001F7926" w:rsidRPr="00741B5F" w:rsidRDefault="001F7926" w:rsidP="003F51A6">
            <w:pPr>
              <w:pStyle w:val="a4"/>
              <w:rPr>
                <w:rFonts w:ascii="Times New Roman" w:hAnsi="Times New Roman" w:cs="Times New Roman"/>
                <w:b/>
                <w:bCs/>
                <w:color w:val="000000"/>
                <w:sz w:val="20"/>
                <w:szCs w:val="20"/>
              </w:rPr>
            </w:pPr>
          </w:p>
        </w:tc>
        <w:tc>
          <w:tcPr>
            <w:tcW w:w="779" w:type="pct"/>
            <w:tcBorders>
              <w:top w:val="nil"/>
              <w:left w:val="nil"/>
              <w:bottom w:val="nil"/>
              <w:right w:val="nil"/>
            </w:tcBorders>
            <w:shd w:val="clear" w:color="auto" w:fill="auto"/>
            <w:noWrap/>
            <w:vAlign w:val="center"/>
            <w:hideMark/>
          </w:tcPr>
          <w:p w14:paraId="6EE7E615" w14:textId="77777777" w:rsidR="001F7926" w:rsidRPr="00741B5F" w:rsidRDefault="001F7926" w:rsidP="003F51A6">
            <w:pPr>
              <w:pStyle w:val="a4"/>
              <w:rPr>
                <w:rFonts w:ascii="Times New Roman" w:hAnsi="Times New Roman" w:cs="Times New Roman"/>
                <w:sz w:val="20"/>
                <w:szCs w:val="20"/>
              </w:rPr>
            </w:pPr>
          </w:p>
        </w:tc>
        <w:tc>
          <w:tcPr>
            <w:tcW w:w="702" w:type="pct"/>
            <w:tcBorders>
              <w:top w:val="nil"/>
              <w:left w:val="nil"/>
              <w:bottom w:val="nil"/>
              <w:right w:val="nil"/>
            </w:tcBorders>
            <w:shd w:val="clear" w:color="auto" w:fill="auto"/>
            <w:noWrap/>
            <w:vAlign w:val="center"/>
            <w:hideMark/>
          </w:tcPr>
          <w:p w14:paraId="51729EA0" w14:textId="77777777" w:rsidR="001F7926" w:rsidRPr="00741B5F" w:rsidRDefault="001F7926" w:rsidP="003F51A6">
            <w:pPr>
              <w:pStyle w:val="a4"/>
              <w:rPr>
                <w:rFonts w:ascii="Times New Roman" w:hAnsi="Times New Roman" w:cs="Times New Roman"/>
                <w:sz w:val="20"/>
                <w:szCs w:val="20"/>
              </w:rPr>
            </w:pPr>
          </w:p>
        </w:tc>
      </w:tr>
      <w:tr w:rsidR="001F7926" w:rsidRPr="00741B5F" w14:paraId="50448CAC" w14:textId="77777777" w:rsidTr="003F51A6">
        <w:trPr>
          <w:trHeight w:val="300"/>
        </w:trPr>
        <w:tc>
          <w:tcPr>
            <w:tcW w:w="1242" w:type="pct"/>
            <w:tcBorders>
              <w:top w:val="nil"/>
              <w:left w:val="nil"/>
              <w:bottom w:val="nil"/>
              <w:right w:val="nil"/>
            </w:tcBorders>
            <w:shd w:val="clear" w:color="auto" w:fill="auto"/>
            <w:vAlign w:val="center"/>
            <w:hideMark/>
          </w:tcPr>
          <w:p w14:paraId="64BBF10D" w14:textId="77777777" w:rsidR="001F7926" w:rsidRPr="00741B5F" w:rsidRDefault="001F7926" w:rsidP="003F51A6">
            <w:pPr>
              <w:pStyle w:val="a4"/>
              <w:ind w:firstLineChars="100" w:firstLine="200"/>
              <w:rPr>
                <w:rFonts w:ascii="Times New Roman" w:hAnsi="Times New Roman" w:cs="Times New Roman"/>
                <w:color w:val="000000"/>
                <w:sz w:val="20"/>
                <w:szCs w:val="20"/>
              </w:rPr>
            </w:pPr>
            <w:r w:rsidRPr="00741B5F">
              <w:rPr>
                <w:rFonts w:ascii="Times New Roman" w:hAnsi="Times New Roman" w:cs="Times New Roman"/>
                <w:color w:val="000000"/>
                <w:sz w:val="20"/>
                <w:szCs w:val="20"/>
              </w:rPr>
              <w:t>Cost-saving + More effective</w:t>
            </w:r>
          </w:p>
        </w:tc>
        <w:tc>
          <w:tcPr>
            <w:tcW w:w="828" w:type="pct"/>
            <w:tcBorders>
              <w:top w:val="nil"/>
              <w:left w:val="nil"/>
              <w:bottom w:val="nil"/>
              <w:right w:val="nil"/>
            </w:tcBorders>
            <w:shd w:val="clear" w:color="auto" w:fill="auto"/>
            <w:noWrap/>
            <w:vAlign w:val="center"/>
            <w:hideMark/>
          </w:tcPr>
          <w:p w14:paraId="191B7D61"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90</w:t>
            </w:r>
          </w:p>
        </w:tc>
        <w:tc>
          <w:tcPr>
            <w:tcW w:w="673" w:type="pct"/>
            <w:tcBorders>
              <w:top w:val="nil"/>
              <w:left w:val="nil"/>
              <w:bottom w:val="nil"/>
              <w:right w:val="nil"/>
            </w:tcBorders>
            <w:shd w:val="clear" w:color="auto" w:fill="auto"/>
            <w:noWrap/>
            <w:vAlign w:val="center"/>
            <w:hideMark/>
          </w:tcPr>
          <w:p w14:paraId="4EA5BD2A"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8</w:t>
            </w:r>
          </w:p>
        </w:tc>
        <w:tc>
          <w:tcPr>
            <w:tcW w:w="776" w:type="pct"/>
            <w:tcBorders>
              <w:top w:val="nil"/>
              <w:left w:val="nil"/>
              <w:bottom w:val="nil"/>
              <w:right w:val="nil"/>
            </w:tcBorders>
            <w:shd w:val="clear" w:color="auto" w:fill="auto"/>
            <w:noWrap/>
            <w:vAlign w:val="center"/>
            <w:hideMark/>
          </w:tcPr>
          <w:p w14:paraId="4756E6AC"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94</w:t>
            </w:r>
          </w:p>
        </w:tc>
        <w:tc>
          <w:tcPr>
            <w:tcW w:w="779" w:type="pct"/>
            <w:tcBorders>
              <w:top w:val="nil"/>
              <w:left w:val="nil"/>
              <w:bottom w:val="nil"/>
              <w:right w:val="nil"/>
            </w:tcBorders>
            <w:shd w:val="clear" w:color="auto" w:fill="auto"/>
            <w:noWrap/>
            <w:vAlign w:val="center"/>
            <w:hideMark/>
          </w:tcPr>
          <w:p w14:paraId="6BDC3C55"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51</w:t>
            </w:r>
          </w:p>
        </w:tc>
        <w:tc>
          <w:tcPr>
            <w:tcW w:w="702" w:type="pct"/>
            <w:tcBorders>
              <w:top w:val="nil"/>
              <w:left w:val="nil"/>
              <w:bottom w:val="nil"/>
              <w:right w:val="nil"/>
            </w:tcBorders>
            <w:shd w:val="clear" w:color="auto" w:fill="auto"/>
            <w:noWrap/>
            <w:vAlign w:val="center"/>
            <w:hideMark/>
          </w:tcPr>
          <w:p w14:paraId="7B037FA3"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5</w:t>
            </w:r>
          </w:p>
        </w:tc>
      </w:tr>
      <w:tr w:rsidR="001F7926" w:rsidRPr="00741B5F" w14:paraId="42A6052F" w14:textId="77777777" w:rsidTr="003F51A6">
        <w:trPr>
          <w:trHeight w:val="300"/>
        </w:trPr>
        <w:tc>
          <w:tcPr>
            <w:tcW w:w="1242" w:type="pct"/>
            <w:tcBorders>
              <w:top w:val="nil"/>
              <w:left w:val="nil"/>
              <w:bottom w:val="nil"/>
              <w:right w:val="nil"/>
            </w:tcBorders>
            <w:shd w:val="clear" w:color="auto" w:fill="auto"/>
            <w:vAlign w:val="center"/>
            <w:hideMark/>
          </w:tcPr>
          <w:p w14:paraId="70D57115" w14:textId="77777777" w:rsidR="001F7926" w:rsidRPr="00741B5F" w:rsidRDefault="001F7926" w:rsidP="003F51A6">
            <w:pPr>
              <w:pStyle w:val="a4"/>
              <w:ind w:firstLineChars="100" w:firstLine="200"/>
              <w:rPr>
                <w:rFonts w:ascii="Times New Roman" w:hAnsi="Times New Roman" w:cs="Times New Roman"/>
                <w:color w:val="000000"/>
                <w:sz w:val="20"/>
                <w:szCs w:val="20"/>
              </w:rPr>
            </w:pPr>
            <w:r w:rsidRPr="00741B5F">
              <w:rPr>
                <w:rFonts w:ascii="Times New Roman" w:hAnsi="Times New Roman" w:cs="Times New Roman"/>
                <w:color w:val="000000"/>
                <w:sz w:val="20"/>
                <w:szCs w:val="20"/>
              </w:rPr>
              <w:t>Cost-increasing + More effective</w:t>
            </w:r>
          </w:p>
        </w:tc>
        <w:tc>
          <w:tcPr>
            <w:tcW w:w="828" w:type="pct"/>
            <w:tcBorders>
              <w:top w:val="nil"/>
              <w:left w:val="nil"/>
              <w:bottom w:val="nil"/>
              <w:right w:val="nil"/>
            </w:tcBorders>
            <w:shd w:val="clear" w:color="auto" w:fill="auto"/>
            <w:noWrap/>
            <w:vAlign w:val="center"/>
            <w:hideMark/>
          </w:tcPr>
          <w:p w14:paraId="47602139"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6</w:t>
            </w:r>
          </w:p>
        </w:tc>
        <w:tc>
          <w:tcPr>
            <w:tcW w:w="673" w:type="pct"/>
            <w:tcBorders>
              <w:top w:val="nil"/>
              <w:left w:val="nil"/>
              <w:bottom w:val="nil"/>
              <w:right w:val="nil"/>
            </w:tcBorders>
            <w:shd w:val="clear" w:color="auto" w:fill="auto"/>
            <w:noWrap/>
            <w:vAlign w:val="center"/>
            <w:hideMark/>
          </w:tcPr>
          <w:p w14:paraId="4DE76571"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88</w:t>
            </w:r>
          </w:p>
        </w:tc>
        <w:tc>
          <w:tcPr>
            <w:tcW w:w="776" w:type="pct"/>
            <w:tcBorders>
              <w:top w:val="nil"/>
              <w:left w:val="nil"/>
              <w:bottom w:val="nil"/>
              <w:right w:val="nil"/>
            </w:tcBorders>
            <w:shd w:val="clear" w:color="auto" w:fill="auto"/>
            <w:noWrap/>
            <w:vAlign w:val="center"/>
            <w:hideMark/>
          </w:tcPr>
          <w:p w14:paraId="412B82CE"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3</w:t>
            </w:r>
          </w:p>
        </w:tc>
        <w:tc>
          <w:tcPr>
            <w:tcW w:w="779" w:type="pct"/>
            <w:tcBorders>
              <w:top w:val="nil"/>
              <w:left w:val="nil"/>
              <w:bottom w:val="nil"/>
              <w:right w:val="nil"/>
            </w:tcBorders>
            <w:shd w:val="clear" w:color="auto" w:fill="auto"/>
            <w:noWrap/>
            <w:vAlign w:val="center"/>
            <w:hideMark/>
          </w:tcPr>
          <w:p w14:paraId="3D46021C"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47</w:t>
            </w:r>
          </w:p>
        </w:tc>
        <w:tc>
          <w:tcPr>
            <w:tcW w:w="702" w:type="pct"/>
            <w:tcBorders>
              <w:top w:val="nil"/>
              <w:left w:val="nil"/>
              <w:bottom w:val="nil"/>
              <w:right w:val="nil"/>
            </w:tcBorders>
            <w:shd w:val="clear" w:color="auto" w:fill="auto"/>
            <w:noWrap/>
            <w:vAlign w:val="center"/>
            <w:hideMark/>
          </w:tcPr>
          <w:p w14:paraId="41CBCDE1"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93</w:t>
            </w:r>
          </w:p>
        </w:tc>
      </w:tr>
      <w:tr w:rsidR="001F7926" w:rsidRPr="00741B5F" w14:paraId="770DCC52" w14:textId="77777777" w:rsidTr="003F51A6">
        <w:trPr>
          <w:trHeight w:val="300"/>
        </w:trPr>
        <w:tc>
          <w:tcPr>
            <w:tcW w:w="1242" w:type="pct"/>
            <w:tcBorders>
              <w:top w:val="nil"/>
              <w:left w:val="nil"/>
              <w:bottom w:val="nil"/>
              <w:right w:val="nil"/>
            </w:tcBorders>
            <w:shd w:val="clear" w:color="auto" w:fill="auto"/>
            <w:vAlign w:val="center"/>
            <w:hideMark/>
          </w:tcPr>
          <w:p w14:paraId="7621AABF" w14:textId="77777777" w:rsidR="001F7926" w:rsidRPr="00741B5F" w:rsidRDefault="001F7926" w:rsidP="003F51A6">
            <w:pPr>
              <w:pStyle w:val="a4"/>
              <w:ind w:firstLineChars="100" w:firstLine="200"/>
              <w:rPr>
                <w:rFonts w:ascii="Times New Roman" w:hAnsi="Times New Roman" w:cs="Times New Roman"/>
                <w:color w:val="000000"/>
                <w:sz w:val="20"/>
                <w:szCs w:val="20"/>
              </w:rPr>
            </w:pPr>
            <w:r w:rsidRPr="00741B5F">
              <w:rPr>
                <w:rFonts w:ascii="Times New Roman" w:hAnsi="Times New Roman" w:cs="Times New Roman"/>
                <w:color w:val="000000"/>
                <w:sz w:val="20"/>
                <w:szCs w:val="20"/>
              </w:rPr>
              <w:t>Cost-saving + Less effective</w:t>
            </w:r>
          </w:p>
        </w:tc>
        <w:tc>
          <w:tcPr>
            <w:tcW w:w="828" w:type="pct"/>
            <w:tcBorders>
              <w:top w:val="nil"/>
              <w:left w:val="nil"/>
              <w:bottom w:val="nil"/>
              <w:right w:val="nil"/>
            </w:tcBorders>
            <w:shd w:val="clear" w:color="auto" w:fill="auto"/>
            <w:noWrap/>
            <w:vAlign w:val="center"/>
            <w:hideMark/>
          </w:tcPr>
          <w:p w14:paraId="04A056F4"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3</w:t>
            </w:r>
          </w:p>
        </w:tc>
        <w:tc>
          <w:tcPr>
            <w:tcW w:w="673" w:type="pct"/>
            <w:tcBorders>
              <w:top w:val="nil"/>
              <w:left w:val="nil"/>
              <w:bottom w:val="nil"/>
              <w:right w:val="nil"/>
            </w:tcBorders>
            <w:shd w:val="clear" w:color="auto" w:fill="auto"/>
            <w:noWrap/>
            <w:vAlign w:val="center"/>
            <w:hideMark/>
          </w:tcPr>
          <w:p w14:paraId="163481F8"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0</w:t>
            </w:r>
          </w:p>
        </w:tc>
        <w:tc>
          <w:tcPr>
            <w:tcW w:w="776" w:type="pct"/>
            <w:tcBorders>
              <w:top w:val="nil"/>
              <w:left w:val="nil"/>
              <w:bottom w:val="nil"/>
              <w:right w:val="nil"/>
            </w:tcBorders>
            <w:shd w:val="clear" w:color="auto" w:fill="auto"/>
            <w:noWrap/>
            <w:vAlign w:val="center"/>
            <w:hideMark/>
          </w:tcPr>
          <w:p w14:paraId="776ACAD3"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2</w:t>
            </w:r>
          </w:p>
        </w:tc>
        <w:tc>
          <w:tcPr>
            <w:tcW w:w="779" w:type="pct"/>
            <w:tcBorders>
              <w:top w:val="nil"/>
              <w:left w:val="nil"/>
              <w:bottom w:val="nil"/>
              <w:right w:val="nil"/>
            </w:tcBorders>
            <w:shd w:val="clear" w:color="auto" w:fill="auto"/>
            <w:noWrap/>
            <w:vAlign w:val="center"/>
            <w:hideMark/>
          </w:tcPr>
          <w:p w14:paraId="56F408A5"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1</w:t>
            </w:r>
          </w:p>
        </w:tc>
        <w:tc>
          <w:tcPr>
            <w:tcW w:w="702" w:type="pct"/>
            <w:tcBorders>
              <w:top w:val="nil"/>
              <w:left w:val="nil"/>
              <w:bottom w:val="nil"/>
              <w:right w:val="nil"/>
            </w:tcBorders>
            <w:shd w:val="clear" w:color="auto" w:fill="auto"/>
            <w:noWrap/>
            <w:vAlign w:val="center"/>
            <w:hideMark/>
          </w:tcPr>
          <w:p w14:paraId="6AFC95DA"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0</w:t>
            </w:r>
          </w:p>
        </w:tc>
      </w:tr>
      <w:tr w:rsidR="001F7926" w:rsidRPr="00741B5F" w14:paraId="5CA58210" w14:textId="77777777" w:rsidTr="003F51A6">
        <w:trPr>
          <w:trHeight w:val="300"/>
        </w:trPr>
        <w:tc>
          <w:tcPr>
            <w:tcW w:w="1242" w:type="pct"/>
            <w:tcBorders>
              <w:top w:val="nil"/>
              <w:left w:val="nil"/>
              <w:bottom w:val="nil"/>
              <w:right w:val="nil"/>
            </w:tcBorders>
            <w:shd w:val="clear" w:color="auto" w:fill="auto"/>
            <w:vAlign w:val="center"/>
            <w:hideMark/>
          </w:tcPr>
          <w:p w14:paraId="67645701" w14:textId="77777777" w:rsidR="001F7926" w:rsidRPr="00741B5F" w:rsidRDefault="001F7926" w:rsidP="003F51A6">
            <w:pPr>
              <w:pStyle w:val="a4"/>
              <w:ind w:firstLineChars="100" w:firstLine="200"/>
              <w:rPr>
                <w:rFonts w:ascii="Times New Roman" w:hAnsi="Times New Roman" w:cs="Times New Roman"/>
                <w:color w:val="000000"/>
                <w:sz w:val="20"/>
                <w:szCs w:val="20"/>
              </w:rPr>
            </w:pPr>
            <w:r w:rsidRPr="00741B5F">
              <w:rPr>
                <w:rFonts w:ascii="Times New Roman" w:hAnsi="Times New Roman" w:cs="Times New Roman"/>
                <w:color w:val="000000"/>
                <w:sz w:val="20"/>
                <w:szCs w:val="20"/>
              </w:rPr>
              <w:t>Cost-increasing + Less effective</w:t>
            </w:r>
          </w:p>
        </w:tc>
        <w:tc>
          <w:tcPr>
            <w:tcW w:w="828" w:type="pct"/>
            <w:tcBorders>
              <w:top w:val="nil"/>
              <w:left w:val="nil"/>
              <w:bottom w:val="nil"/>
              <w:right w:val="nil"/>
            </w:tcBorders>
            <w:shd w:val="clear" w:color="auto" w:fill="auto"/>
            <w:noWrap/>
            <w:vAlign w:val="center"/>
            <w:hideMark/>
          </w:tcPr>
          <w:p w14:paraId="0F6AACE3"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1</w:t>
            </w:r>
          </w:p>
        </w:tc>
        <w:tc>
          <w:tcPr>
            <w:tcW w:w="673" w:type="pct"/>
            <w:tcBorders>
              <w:top w:val="nil"/>
              <w:left w:val="nil"/>
              <w:bottom w:val="nil"/>
              <w:right w:val="nil"/>
            </w:tcBorders>
            <w:shd w:val="clear" w:color="auto" w:fill="auto"/>
            <w:noWrap/>
            <w:vAlign w:val="center"/>
            <w:hideMark/>
          </w:tcPr>
          <w:p w14:paraId="0A774D0C"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4</w:t>
            </w:r>
          </w:p>
        </w:tc>
        <w:tc>
          <w:tcPr>
            <w:tcW w:w="776" w:type="pct"/>
            <w:tcBorders>
              <w:top w:val="nil"/>
              <w:left w:val="nil"/>
              <w:bottom w:val="nil"/>
              <w:right w:val="nil"/>
            </w:tcBorders>
            <w:shd w:val="clear" w:color="auto" w:fill="auto"/>
            <w:noWrap/>
            <w:vAlign w:val="center"/>
            <w:hideMark/>
          </w:tcPr>
          <w:p w14:paraId="1DD36AE7"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0</w:t>
            </w:r>
          </w:p>
        </w:tc>
        <w:tc>
          <w:tcPr>
            <w:tcW w:w="779" w:type="pct"/>
            <w:tcBorders>
              <w:top w:val="nil"/>
              <w:left w:val="nil"/>
              <w:bottom w:val="nil"/>
              <w:right w:val="nil"/>
            </w:tcBorders>
            <w:shd w:val="clear" w:color="auto" w:fill="auto"/>
            <w:noWrap/>
            <w:vAlign w:val="center"/>
            <w:hideMark/>
          </w:tcPr>
          <w:p w14:paraId="52B8D378"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2</w:t>
            </w:r>
          </w:p>
        </w:tc>
        <w:tc>
          <w:tcPr>
            <w:tcW w:w="702" w:type="pct"/>
            <w:tcBorders>
              <w:top w:val="nil"/>
              <w:left w:val="nil"/>
              <w:bottom w:val="nil"/>
              <w:right w:val="nil"/>
            </w:tcBorders>
            <w:shd w:val="clear" w:color="auto" w:fill="auto"/>
            <w:noWrap/>
            <w:vAlign w:val="center"/>
            <w:hideMark/>
          </w:tcPr>
          <w:p w14:paraId="17957B3D"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2</w:t>
            </w:r>
          </w:p>
        </w:tc>
      </w:tr>
      <w:tr w:rsidR="001F7926" w:rsidRPr="00741B5F" w14:paraId="11D45179" w14:textId="77777777" w:rsidTr="003F51A6">
        <w:trPr>
          <w:trHeight w:val="425"/>
        </w:trPr>
        <w:tc>
          <w:tcPr>
            <w:tcW w:w="1242" w:type="pct"/>
            <w:tcBorders>
              <w:top w:val="nil"/>
              <w:left w:val="nil"/>
              <w:right w:val="nil"/>
            </w:tcBorders>
            <w:shd w:val="clear" w:color="auto" w:fill="auto"/>
            <w:vAlign w:val="center"/>
            <w:hideMark/>
          </w:tcPr>
          <w:p w14:paraId="547B94C6" w14:textId="77777777" w:rsidR="001F7926" w:rsidRPr="00741B5F" w:rsidRDefault="001F7926" w:rsidP="003F51A6">
            <w:pPr>
              <w:pStyle w:val="a4"/>
              <w:rPr>
                <w:rFonts w:ascii="Times New Roman" w:hAnsi="Times New Roman" w:cs="Times New Roman"/>
                <w:b/>
                <w:bCs/>
                <w:sz w:val="20"/>
                <w:szCs w:val="20"/>
              </w:rPr>
            </w:pPr>
            <w:r w:rsidRPr="00741B5F">
              <w:rPr>
                <w:rFonts w:ascii="Times New Roman" w:hAnsi="Times New Roman" w:cs="Times New Roman"/>
                <w:b/>
                <w:bCs/>
                <w:sz w:val="20"/>
                <w:szCs w:val="20"/>
              </w:rPr>
              <w:t>Probability of cost-effectiveness</w:t>
            </w:r>
            <w:r w:rsidRPr="00741B5F">
              <w:rPr>
                <w:rFonts w:ascii="Times New Roman" w:hAnsi="Times New Roman" w:cs="Times New Roman"/>
                <w:b/>
                <w:bCs/>
                <w:sz w:val="20"/>
                <w:szCs w:val="20"/>
              </w:rPr>
              <w:br/>
              <w:t>at 1xWTP per capita (%)</w:t>
            </w:r>
          </w:p>
        </w:tc>
        <w:tc>
          <w:tcPr>
            <w:tcW w:w="828" w:type="pct"/>
            <w:tcBorders>
              <w:top w:val="nil"/>
              <w:left w:val="nil"/>
              <w:right w:val="nil"/>
            </w:tcBorders>
            <w:shd w:val="clear" w:color="auto" w:fill="auto"/>
            <w:noWrap/>
            <w:vAlign w:val="center"/>
            <w:hideMark/>
          </w:tcPr>
          <w:p w14:paraId="24075E87"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95</w:t>
            </w:r>
          </w:p>
        </w:tc>
        <w:tc>
          <w:tcPr>
            <w:tcW w:w="673" w:type="pct"/>
            <w:tcBorders>
              <w:top w:val="nil"/>
              <w:left w:val="nil"/>
              <w:right w:val="nil"/>
            </w:tcBorders>
            <w:shd w:val="clear" w:color="auto" w:fill="auto"/>
            <w:noWrap/>
            <w:vAlign w:val="center"/>
            <w:hideMark/>
          </w:tcPr>
          <w:p w14:paraId="49C2186A"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81</w:t>
            </w:r>
          </w:p>
        </w:tc>
        <w:tc>
          <w:tcPr>
            <w:tcW w:w="776" w:type="pct"/>
            <w:tcBorders>
              <w:top w:val="nil"/>
              <w:left w:val="nil"/>
              <w:right w:val="nil"/>
            </w:tcBorders>
            <w:shd w:val="clear" w:color="auto" w:fill="auto"/>
            <w:noWrap/>
            <w:vAlign w:val="center"/>
            <w:hideMark/>
          </w:tcPr>
          <w:p w14:paraId="362F7D44"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98</w:t>
            </w:r>
          </w:p>
        </w:tc>
        <w:tc>
          <w:tcPr>
            <w:tcW w:w="779" w:type="pct"/>
            <w:tcBorders>
              <w:top w:val="nil"/>
              <w:left w:val="nil"/>
              <w:right w:val="nil"/>
            </w:tcBorders>
            <w:shd w:val="clear" w:color="auto" w:fill="auto"/>
            <w:noWrap/>
            <w:vAlign w:val="center"/>
            <w:hideMark/>
          </w:tcPr>
          <w:p w14:paraId="56E55C9D"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66</w:t>
            </w:r>
          </w:p>
        </w:tc>
        <w:tc>
          <w:tcPr>
            <w:tcW w:w="702" w:type="pct"/>
            <w:tcBorders>
              <w:top w:val="nil"/>
              <w:left w:val="nil"/>
              <w:right w:val="nil"/>
            </w:tcBorders>
            <w:shd w:val="clear" w:color="auto" w:fill="auto"/>
            <w:noWrap/>
            <w:vAlign w:val="center"/>
            <w:hideMark/>
          </w:tcPr>
          <w:p w14:paraId="381ED4BE"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85</w:t>
            </w:r>
          </w:p>
        </w:tc>
      </w:tr>
      <w:tr w:rsidR="001F7926" w:rsidRPr="00741B5F" w14:paraId="0E40DE13" w14:textId="77777777" w:rsidTr="003F51A6">
        <w:trPr>
          <w:trHeight w:val="403"/>
        </w:trPr>
        <w:tc>
          <w:tcPr>
            <w:tcW w:w="1242" w:type="pct"/>
            <w:tcBorders>
              <w:top w:val="nil"/>
              <w:left w:val="nil"/>
              <w:bottom w:val="single" w:sz="4" w:space="0" w:color="auto"/>
              <w:right w:val="nil"/>
            </w:tcBorders>
            <w:shd w:val="clear" w:color="auto" w:fill="auto"/>
            <w:vAlign w:val="center"/>
            <w:hideMark/>
          </w:tcPr>
          <w:p w14:paraId="19463745" w14:textId="77777777" w:rsidR="001F7926" w:rsidRPr="00741B5F" w:rsidRDefault="001F7926" w:rsidP="003F51A6">
            <w:pPr>
              <w:pStyle w:val="a4"/>
              <w:rPr>
                <w:rFonts w:ascii="Times New Roman" w:hAnsi="Times New Roman" w:cs="Times New Roman"/>
                <w:b/>
                <w:bCs/>
                <w:sz w:val="20"/>
                <w:szCs w:val="20"/>
              </w:rPr>
            </w:pPr>
            <w:r w:rsidRPr="00741B5F">
              <w:rPr>
                <w:rFonts w:ascii="Times New Roman" w:hAnsi="Times New Roman" w:cs="Times New Roman"/>
                <w:b/>
                <w:bCs/>
                <w:sz w:val="20"/>
                <w:szCs w:val="20"/>
              </w:rPr>
              <w:t>Incremental net benefit at 1xWTP per capita ($)</w:t>
            </w:r>
          </w:p>
        </w:tc>
        <w:tc>
          <w:tcPr>
            <w:tcW w:w="828" w:type="pct"/>
            <w:tcBorders>
              <w:top w:val="nil"/>
              <w:left w:val="nil"/>
              <w:bottom w:val="single" w:sz="4" w:space="0" w:color="auto"/>
              <w:right w:val="nil"/>
            </w:tcBorders>
            <w:shd w:val="clear" w:color="auto" w:fill="auto"/>
            <w:noWrap/>
            <w:vAlign w:val="center"/>
            <w:hideMark/>
          </w:tcPr>
          <w:p w14:paraId="35C32144"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2,751 (-390 to 5,803)</w:t>
            </w:r>
          </w:p>
        </w:tc>
        <w:tc>
          <w:tcPr>
            <w:tcW w:w="673" w:type="pct"/>
            <w:tcBorders>
              <w:top w:val="nil"/>
              <w:left w:val="nil"/>
              <w:bottom w:val="single" w:sz="4" w:space="0" w:color="auto"/>
              <w:right w:val="nil"/>
            </w:tcBorders>
            <w:shd w:val="clear" w:color="auto" w:fill="auto"/>
            <w:noWrap/>
            <w:vAlign w:val="center"/>
            <w:hideMark/>
          </w:tcPr>
          <w:p w14:paraId="19E00752"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367 (-464 to 1,186)</w:t>
            </w:r>
          </w:p>
        </w:tc>
        <w:tc>
          <w:tcPr>
            <w:tcW w:w="776" w:type="pct"/>
            <w:tcBorders>
              <w:top w:val="nil"/>
              <w:left w:val="nil"/>
              <w:bottom w:val="single" w:sz="4" w:space="0" w:color="auto"/>
              <w:right w:val="nil"/>
            </w:tcBorders>
            <w:shd w:val="clear" w:color="auto" w:fill="auto"/>
            <w:noWrap/>
            <w:vAlign w:val="center"/>
            <w:hideMark/>
          </w:tcPr>
          <w:p w14:paraId="4285918E"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2,932 (74 to 5,692)</w:t>
            </w:r>
          </w:p>
        </w:tc>
        <w:tc>
          <w:tcPr>
            <w:tcW w:w="779" w:type="pct"/>
            <w:tcBorders>
              <w:top w:val="nil"/>
              <w:left w:val="nil"/>
              <w:bottom w:val="single" w:sz="4" w:space="0" w:color="auto"/>
              <w:right w:val="nil"/>
            </w:tcBorders>
            <w:shd w:val="clear" w:color="auto" w:fill="auto"/>
            <w:noWrap/>
            <w:vAlign w:val="center"/>
            <w:hideMark/>
          </w:tcPr>
          <w:p w14:paraId="192DDA57"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697 (-2,796 to 4,212)</w:t>
            </w:r>
          </w:p>
        </w:tc>
        <w:tc>
          <w:tcPr>
            <w:tcW w:w="702" w:type="pct"/>
            <w:tcBorders>
              <w:top w:val="nil"/>
              <w:left w:val="nil"/>
              <w:bottom w:val="single" w:sz="4" w:space="0" w:color="auto"/>
              <w:right w:val="nil"/>
            </w:tcBorders>
            <w:shd w:val="clear" w:color="auto" w:fill="auto"/>
            <w:noWrap/>
            <w:vAlign w:val="center"/>
            <w:hideMark/>
          </w:tcPr>
          <w:p w14:paraId="0F1E08B6" w14:textId="77777777" w:rsidR="001F7926" w:rsidRPr="00741B5F" w:rsidRDefault="001F7926" w:rsidP="003F51A6">
            <w:pPr>
              <w:pStyle w:val="a4"/>
              <w:jc w:val="center"/>
              <w:rPr>
                <w:rFonts w:ascii="Times New Roman" w:hAnsi="Times New Roman" w:cs="Times New Roman"/>
                <w:color w:val="000000"/>
                <w:sz w:val="20"/>
                <w:szCs w:val="20"/>
              </w:rPr>
            </w:pPr>
            <w:r w:rsidRPr="00741B5F">
              <w:rPr>
                <w:rFonts w:ascii="Times New Roman" w:hAnsi="Times New Roman" w:cs="Times New Roman"/>
                <w:color w:val="000000"/>
                <w:sz w:val="20"/>
                <w:szCs w:val="20"/>
              </w:rPr>
              <w:t>411 (-354 to 1,146)</w:t>
            </w:r>
          </w:p>
        </w:tc>
      </w:tr>
    </w:tbl>
    <w:p w14:paraId="69943BF7" w14:textId="77777777" w:rsidR="001F7926" w:rsidRPr="00741B5F" w:rsidRDefault="001F7926" w:rsidP="001F7926">
      <w:pPr>
        <w:pStyle w:val="a4"/>
        <w:rPr>
          <w:rFonts w:ascii="Times New Roman" w:hAnsi="Times New Roman" w:cs="Times New Roman"/>
          <w:color w:val="000000"/>
          <w:sz w:val="20"/>
          <w:szCs w:val="20"/>
        </w:rPr>
      </w:pPr>
      <w:r w:rsidRPr="00741B5F">
        <w:rPr>
          <w:rFonts w:ascii="Times New Roman" w:hAnsi="Times New Roman" w:cs="Times New Roman"/>
          <w:color w:val="000000"/>
          <w:sz w:val="20"/>
          <w:szCs w:val="20"/>
        </w:rPr>
        <w:t xml:space="preserve">Note. QALY, Quality-adjusted life-years; </w:t>
      </w:r>
      <w:r w:rsidRPr="00741B5F">
        <w:rPr>
          <w:rFonts w:ascii="Times New Roman" w:hAnsi="Times New Roman" w:cs="Times New Roman"/>
          <w:sz w:val="20"/>
          <w:szCs w:val="20"/>
        </w:rPr>
        <w:t xml:space="preserve">EQ-5D-5L, </w:t>
      </w:r>
      <w:proofErr w:type="spellStart"/>
      <w:r w:rsidRPr="00741B5F">
        <w:rPr>
          <w:rFonts w:ascii="Times New Roman" w:hAnsi="Times New Roman" w:cs="Times New Roman"/>
          <w:sz w:val="20"/>
          <w:szCs w:val="20"/>
        </w:rPr>
        <w:t>EuroQol</w:t>
      </w:r>
      <w:proofErr w:type="spellEnd"/>
      <w:r w:rsidRPr="00741B5F">
        <w:rPr>
          <w:rFonts w:ascii="Times New Roman" w:hAnsi="Times New Roman" w:cs="Times New Roman"/>
          <w:sz w:val="20"/>
          <w:szCs w:val="20"/>
        </w:rPr>
        <w:t xml:space="preserve"> 5-Dimension 5-Level; ICER, incremental cost-effectiveness ratio.</w:t>
      </w:r>
    </w:p>
    <w:p w14:paraId="76CD745A" w14:textId="77777777" w:rsidR="001F7926" w:rsidRPr="00741B5F" w:rsidRDefault="001F7926" w:rsidP="001F7926">
      <w:pPr>
        <w:pStyle w:val="a4"/>
        <w:rPr>
          <w:rFonts w:ascii="Times New Roman" w:hAnsi="Times New Roman" w:cs="Times New Roman"/>
          <w:color w:val="000000"/>
          <w:sz w:val="20"/>
          <w:szCs w:val="20"/>
        </w:rPr>
      </w:pPr>
    </w:p>
    <w:p w14:paraId="42F5AA0A" w14:textId="38A9F85B" w:rsidR="001F7926" w:rsidRPr="00741B5F" w:rsidRDefault="001F7926" w:rsidP="001F7926">
      <w:pPr>
        <w:pStyle w:val="a4"/>
        <w:rPr>
          <w:rFonts w:ascii="Times New Roman" w:hAnsi="Times New Roman" w:cs="Times New Roman"/>
          <w:color w:val="000000"/>
          <w:sz w:val="20"/>
          <w:szCs w:val="20"/>
        </w:rPr>
      </w:pPr>
      <w:r w:rsidRPr="00741B5F">
        <w:rPr>
          <w:rFonts w:ascii="Times New Roman" w:hAnsi="Times New Roman" w:cs="Times New Roman"/>
          <w:color w:val="000000"/>
          <w:sz w:val="20"/>
          <w:szCs w:val="20"/>
        </w:rPr>
        <w:t xml:space="preserve">* </w:t>
      </w:r>
      <w:r w:rsidRPr="00741B5F">
        <w:rPr>
          <w:rFonts w:ascii="Times New Roman" w:hAnsi="Times New Roman" w:cs="Times New Roman"/>
          <w:sz w:val="20"/>
          <w:szCs w:val="20"/>
        </w:rPr>
        <w:t>For the base case analysis, the QALY was calculated with EQ-5D-5L. The incremental cost was divided by the incremental QALY to calculate the incremental cost-effectiveness ratio (ICER). After non-parametric bootstrapping, the incremental net benefit (INB) and probability of cost</w:t>
      </w:r>
      <w:r w:rsidR="00666B86">
        <w:rPr>
          <w:rFonts w:ascii="Times New Roman" w:hAnsi="Times New Roman" w:cs="Times New Roman"/>
          <w:sz w:val="20"/>
          <w:szCs w:val="20"/>
        </w:rPr>
        <w:t>-</w:t>
      </w:r>
      <w:r w:rsidRPr="00741B5F">
        <w:rPr>
          <w:rFonts w:ascii="Times New Roman" w:hAnsi="Times New Roman" w:cs="Times New Roman"/>
          <w:sz w:val="20"/>
          <w:szCs w:val="20"/>
        </w:rPr>
        <w:t xml:space="preserve">effectiveness </w:t>
      </w:r>
      <w:r w:rsidR="001826C2">
        <w:rPr>
          <w:rFonts w:ascii="Times New Roman" w:hAnsi="Times New Roman" w:cs="Times New Roman"/>
          <w:sz w:val="20"/>
          <w:szCs w:val="20"/>
        </w:rPr>
        <w:t>were</w:t>
      </w:r>
      <w:r w:rsidR="001826C2" w:rsidRPr="00741B5F">
        <w:rPr>
          <w:rFonts w:ascii="Times New Roman" w:hAnsi="Times New Roman" w:cs="Times New Roman"/>
          <w:sz w:val="20"/>
          <w:szCs w:val="20"/>
        </w:rPr>
        <w:t xml:space="preserve"> </w:t>
      </w:r>
      <w:r w:rsidRPr="00741B5F">
        <w:rPr>
          <w:rFonts w:ascii="Times New Roman" w:hAnsi="Times New Roman" w:cs="Times New Roman"/>
          <w:sz w:val="20"/>
          <w:szCs w:val="20"/>
        </w:rPr>
        <w:t>calculated using the 1xWTP threshold ($26,375)</w:t>
      </w:r>
      <w:r w:rsidRPr="00741B5F">
        <w:rPr>
          <w:rFonts w:ascii="Times New Roman" w:hAnsi="Times New Roman" w:cs="Times New Roman"/>
          <w:color w:val="000000"/>
          <w:sz w:val="20"/>
          <w:szCs w:val="20"/>
        </w:rPr>
        <w:t xml:space="preserve">. </w:t>
      </w:r>
      <w:r w:rsidRPr="00741B5F">
        <w:rPr>
          <w:rFonts w:ascii="Times New Roman" w:hAnsi="Times New Roman" w:cs="Times New Roman"/>
          <w:sz w:val="20"/>
          <w:szCs w:val="20"/>
        </w:rPr>
        <w:t xml:space="preserve">The costs </w:t>
      </w:r>
      <w:r w:rsidR="001826C2">
        <w:rPr>
          <w:rFonts w:ascii="Times New Roman" w:hAnsi="Times New Roman" w:cs="Times New Roman"/>
          <w:sz w:val="20"/>
          <w:szCs w:val="20"/>
        </w:rPr>
        <w:t>from</w:t>
      </w:r>
      <w:r w:rsidR="001826C2" w:rsidRPr="00741B5F">
        <w:rPr>
          <w:rFonts w:ascii="Times New Roman" w:hAnsi="Times New Roman" w:cs="Times New Roman"/>
          <w:sz w:val="20"/>
          <w:szCs w:val="20"/>
        </w:rPr>
        <w:t xml:space="preserve"> </w:t>
      </w:r>
      <w:r w:rsidRPr="00741B5F">
        <w:rPr>
          <w:rFonts w:ascii="Times New Roman" w:hAnsi="Times New Roman" w:cs="Times New Roman"/>
          <w:sz w:val="20"/>
          <w:szCs w:val="20"/>
        </w:rPr>
        <w:t xml:space="preserve">the healthcare system perspective include the costs of formal and informal healthcare </w:t>
      </w:r>
      <w:r w:rsidR="001826C2">
        <w:rPr>
          <w:rFonts w:ascii="Times New Roman" w:hAnsi="Times New Roman" w:cs="Times New Roman"/>
          <w:sz w:val="20"/>
          <w:szCs w:val="20"/>
        </w:rPr>
        <w:t xml:space="preserve">involved in </w:t>
      </w:r>
      <w:r w:rsidRPr="00741B5F">
        <w:rPr>
          <w:rFonts w:ascii="Times New Roman" w:hAnsi="Times New Roman" w:cs="Times New Roman"/>
          <w:sz w:val="20"/>
          <w:szCs w:val="20"/>
        </w:rPr>
        <w:t>chronic neck pain treatment and the transportation and time costs. For the costs in the societal perspective, productivity costs from chronic neck pain are included</w:t>
      </w:r>
      <w:r w:rsidRPr="00741B5F">
        <w:rPr>
          <w:rFonts w:ascii="Times New Roman" w:hAnsi="Times New Roman" w:cs="Times New Roman"/>
          <w:color w:val="000000"/>
          <w:sz w:val="20"/>
          <w:szCs w:val="20"/>
        </w:rPr>
        <w:t>. * P &lt; 0.05.</w:t>
      </w:r>
    </w:p>
    <w:p w14:paraId="65891986" w14:textId="6B04AE07" w:rsidR="001F7926" w:rsidRPr="00741B5F" w:rsidRDefault="001F7926" w:rsidP="001F7926">
      <w:pPr>
        <w:pStyle w:val="a4"/>
        <w:rPr>
          <w:rFonts w:ascii="Times New Roman" w:hAnsi="Times New Roman" w:cs="Times New Roman"/>
          <w:color w:val="000000"/>
          <w:sz w:val="20"/>
          <w:szCs w:val="20"/>
        </w:rPr>
      </w:pPr>
      <w:r w:rsidRPr="00741B5F">
        <w:rPr>
          <w:rFonts w:ascii="Times New Roman" w:hAnsi="Times New Roman" w:cs="Times New Roman"/>
          <w:color w:val="000000"/>
          <w:sz w:val="20"/>
          <w:szCs w:val="20"/>
        </w:rPr>
        <w:t xml:space="preserve">†Sensitivity analysis 1. </w:t>
      </w:r>
      <w:r w:rsidR="00666B86">
        <w:rPr>
          <w:rFonts w:ascii="Times New Roman" w:hAnsi="Times New Roman" w:cs="Times New Roman"/>
          <w:color w:val="000000"/>
          <w:sz w:val="20"/>
          <w:szCs w:val="20"/>
        </w:rPr>
        <w:t xml:space="preserve">Complete </w:t>
      </w:r>
      <w:r w:rsidRPr="00741B5F">
        <w:rPr>
          <w:rFonts w:ascii="Times New Roman" w:hAnsi="Times New Roman" w:cs="Times New Roman"/>
          <w:color w:val="000000"/>
          <w:sz w:val="20"/>
          <w:szCs w:val="20"/>
        </w:rPr>
        <w:t>case analysis was performed. The 4</w:t>
      </w:r>
      <w:r w:rsidR="00F80B62">
        <w:rPr>
          <w:rFonts w:ascii="Times New Roman" w:hAnsi="Times New Roman" w:cs="Times New Roman"/>
          <w:color w:val="000000"/>
          <w:sz w:val="20"/>
          <w:szCs w:val="20"/>
        </w:rPr>
        <w:t>9</w:t>
      </w:r>
      <w:r w:rsidRPr="00741B5F">
        <w:rPr>
          <w:rFonts w:ascii="Times New Roman" w:hAnsi="Times New Roman" w:cs="Times New Roman"/>
          <w:color w:val="000000"/>
          <w:sz w:val="20"/>
          <w:szCs w:val="20"/>
        </w:rPr>
        <w:t xml:space="preserve"> patients in the </w:t>
      </w:r>
      <w:r w:rsidRPr="00741B5F">
        <w:rPr>
          <w:rFonts w:ascii="Times New Roman" w:eastAsia="Times New Roman" w:hAnsi="Times New Roman" w:cs="Times New Roman"/>
          <w:color w:val="000000"/>
          <w:sz w:val="20"/>
          <w:szCs w:val="20"/>
        </w:rPr>
        <w:t>manual therapy</w:t>
      </w:r>
      <w:r w:rsidRPr="00741B5F">
        <w:rPr>
          <w:rFonts w:ascii="Times New Roman" w:hAnsi="Times New Roman" w:cs="Times New Roman"/>
          <w:color w:val="000000"/>
          <w:sz w:val="20"/>
          <w:szCs w:val="20"/>
        </w:rPr>
        <w:t xml:space="preserve"> group and</w:t>
      </w:r>
      <w:r w:rsidR="00F80B62">
        <w:rPr>
          <w:rFonts w:ascii="Times New Roman" w:hAnsi="Times New Roman" w:cs="Times New Roman"/>
          <w:color w:val="000000"/>
          <w:sz w:val="20"/>
          <w:szCs w:val="20"/>
        </w:rPr>
        <w:t xml:space="preserve"> 40</w:t>
      </w:r>
      <w:r w:rsidRPr="00741B5F">
        <w:rPr>
          <w:rFonts w:ascii="Times New Roman" w:hAnsi="Times New Roman" w:cs="Times New Roman"/>
          <w:color w:val="000000"/>
          <w:sz w:val="20"/>
          <w:szCs w:val="20"/>
        </w:rPr>
        <w:t xml:space="preserve"> patients in the usual care group were included.</w:t>
      </w:r>
    </w:p>
    <w:p w14:paraId="57A505FD" w14:textId="134D4957" w:rsidR="001F7926" w:rsidRPr="00741B5F" w:rsidRDefault="001F7926" w:rsidP="001F7926">
      <w:pPr>
        <w:pStyle w:val="a4"/>
        <w:rPr>
          <w:rFonts w:ascii="Times New Roman" w:hAnsi="Times New Roman" w:cs="Times New Roman"/>
          <w:color w:val="000000"/>
          <w:sz w:val="20"/>
          <w:szCs w:val="20"/>
        </w:rPr>
      </w:pPr>
      <w:r w:rsidRPr="00741B5F">
        <w:rPr>
          <w:rFonts w:ascii="Times New Roman" w:hAnsi="Times New Roman" w:cs="Times New Roman"/>
          <w:color w:val="000000"/>
          <w:sz w:val="20"/>
          <w:szCs w:val="20"/>
        </w:rPr>
        <w:t xml:space="preserve">‡Sensitivity analysis 2. </w:t>
      </w:r>
      <w:r w:rsidRPr="00741B5F">
        <w:rPr>
          <w:rFonts w:ascii="Times New Roman" w:hAnsi="Times New Roman" w:cs="Times New Roman"/>
          <w:sz w:val="20"/>
          <w:szCs w:val="20"/>
        </w:rPr>
        <w:t xml:space="preserve">The WPAI was validated by surveying the work and activity impairment during the last week. However, when the interval between visits was longer than one week (3, 6, 9, and 12 months from baseline), the productivity loss might not be accurately assessed </w:t>
      </w:r>
      <w:r w:rsidR="001826C2">
        <w:rPr>
          <w:rFonts w:ascii="Times New Roman" w:hAnsi="Times New Roman" w:cs="Times New Roman"/>
          <w:sz w:val="20"/>
          <w:szCs w:val="20"/>
        </w:rPr>
        <w:t>because of</w:t>
      </w:r>
      <w:r w:rsidRPr="00741B5F">
        <w:rPr>
          <w:rFonts w:ascii="Times New Roman" w:hAnsi="Times New Roman" w:cs="Times New Roman"/>
          <w:sz w:val="20"/>
          <w:szCs w:val="20"/>
        </w:rPr>
        <w:t xml:space="preserve"> the possibility of the patient having undergone accidental events. Therefore, at 3, 6, 9, and 12 months from the baseline, productivity loss from the last to the present visit was additionally surveyed using the WPAI-SHP questionnaire framework.</w:t>
      </w:r>
    </w:p>
    <w:p w14:paraId="70E3B2B8" w14:textId="77777777" w:rsidR="001F7926" w:rsidRPr="00736A97" w:rsidRDefault="001F7926" w:rsidP="001F7926">
      <w:pPr>
        <w:rPr>
          <w:sz w:val="20"/>
          <w:szCs w:val="20"/>
          <w:lang w:val="en-US"/>
        </w:rPr>
        <w:sectPr w:rsidR="001F7926" w:rsidRPr="00736A97" w:rsidSect="00736A97">
          <w:type w:val="continuous"/>
          <w:pgSz w:w="16840" w:h="11907" w:orient="landscape" w:code="9"/>
          <w:pgMar w:top="1440" w:right="1440" w:bottom="1440" w:left="1440" w:header="851" w:footer="992" w:gutter="0"/>
          <w:cols w:space="708"/>
          <w:docGrid w:linePitch="360"/>
        </w:sectPr>
      </w:pPr>
      <w:r w:rsidRPr="00736A97">
        <w:rPr>
          <w:color w:val="000000"/>
          <w:sz w:val="20"/>
          <w:szCs w:val="20"/>
          <w:lang w:val="en-US"/>
        </w:rPr>
        <w:t>§Sensitivity analysis 3. The</w:t>
      </w:r>
      <w:r w:rsidRPr="00736A97">
        <w:rPr>
          <w:sz w:val="20"/>
          <w:szCs w:val="20"/>
          <w:lang w:val="en-US"/>
        </w:rPr>
        <w:t xml:space="preserve"> productivity costs for unemployed patients were regarded as zero.</w:t>
      </w:r>
    </w:p>
    <w:p w14:paraId="6A4C27B0" w14:textId="77777777" w:rsidR="001F7926" w:rsidRDefault="001F7926">
      <w:pPr>
        <w:spacing w:after="160" w:line="259" w:lineRule="auto"/>
        <w:jc w:val="both"/>
        <w:rPr>
          <w:b/>
        </w:rPr>
      </w:pPr>
      <w:r>
        <w:rPr>
          <w:b/>
        </w:rPr>
        <w:br w:type="page"/>
      </w:r>
    </w:p>
    <w:p w14:paraId="069B8C0B" w14:textId="77777777" w:rsidR="001F7926" w:rsidRPr="00736A97" w:rsidRDefault="001F7926" w:rsidP="001F7926">
      <w:pPr>
        <w:rPr>
          <w:lang w:val="en-US"/>
        </w:rPr>
      </w:pPr>
      <w:r w:rsidRPr="003F5A84">
        <w:rPr>
          <w:b/>
        </w:rPr>
        <w:lastRenderedPageBreak/>
        <w:t xml:space="preserve">Supplementary Appendix </w:t>
      </w:r>
      <w:r w:rsidRPr="00736A97">
        <w:rPr>
          <w:b/>
          <w:lang w:val="en-US"/>
        </w:rPr>
        <w:t>4.</w:t>
      </w:r>
      <w:r w:rsidRPr="00736A97">
        <w:rPr>
          <w:lang w:val="en-US"/>
        </w:rPr>
        <w:t xml:space="preserve"> Distribution of the employment rates by manual therapy and usual care according to each measurement time point*</w:t>
      </w:r>
    </w:p>
    <w:tbl>
      <w:tblPr>
        <w:tblW w:w="9690" w:type="dxa"/>
        <w:tblCellMar>
          <w:left w:w="0" w:type="dxa"/>
          <w:right w:w="0" w:type="dxa"/>
        </w:tblCellMar>
        <w:tblLook w:val="04A0" w:firstRow="1" w:lastRow="0" w:firstColumn="1" w:lastColumn="0" w:noHBand="0" w:noVBand="1"/>
      </w:tblPr>
      <w:tblGrid>
        <w:gridCol w:w="3143"/>
        <w:gridCol w:w="2911"/>
        <w:gridCol w:w="2362"/>
        <w:gridCol w:w="1338"/>
      </w:tblGrid>
      <w:tr w:rsidR="001F7926" w:rsidRPr="00741B5F" w14:paraId="50CD5836" w14:textId="77777777" w:rsidTr="003F51A6">
        <w:trPr>
          <w:trHeight w:val="300"/>
        </w:trPr>
        <w:tc>
          <w:tcPr>
            <w:tcW w:w="3127" w:type="dxa"/>
            <w:tcBorders>
              <w:top w:val="single" w:sz="4" w:space="0" w:color="auto"/>
              <w:left w:val="nil"/>
              <w:bottom w:val="single" w:sz="4" w:space="0" w:color="auto"/>
              <w:right w:val="nil"/>
            </w:tcBorders>
            <w:shd w:val="clear" w:color="auto" w:fill="auto"/>
            <w:noWrap/>
            <w:vAlign w:val="bottom"/>
            <w:hideMark/>
          </w:tcPr>
          <w:p w14:paraId="18583433" w14:textId="77777777" w:rsidR="001F7926" w:rsidRPr="00741B5F" w:rsidRDefault="001F7926" w:rsidP="003F51A6">
            <w:pPr>
              <w:pStyle w:val="a4"/>
              <w:rPr>
                <w:rFonts w:ascii="Times New Roman" w:hAnsi="Times New Roman" w:cs="Times New Roman"/>
                <w:b/>
                <w:bCs/>
                <w:sz w:val="20"/>
                <w:szCs w:val="20"/>
              </w:rPr>
            </w:pPr>
          </w:p>
        </w:tc>
        <w:tc>
          <w:tcPr>
            <w:tcW w:w="2895" w:type="dxa"/>
            <w:tcBorders>
              <w:top w:val="single" w:sz="4" w:space="0" w:color="auto"/>
              <w:left w:val="nil"/>
              <w:bottom w:val="single" w:sz="4" w:space="0" w:color="auto"/>
              <w:right w:val="nil"/>
            </w:tcBorders>
            <w:shd w:val="clear" w:color="auto" w:fill="auto"/>
            <w:noWrap/>
            <w:vAlign w:val="bottom"/>
            <w:hideMark/>
          </w:tcPr>
          <w:p w14:paraId="0AD756D5" w14:textId="77777777" w:rsidR="001F7926" w:rsidRPr="00741B5F" w:rsidRDefault="001F7926" w:rsidP="003F51A6">
            <w:pPr>
              <w:pStyle w:val="a4"/>
              <w:jc w:val="center"/>
              <w:rPr>
                <w:rFonts w:ascii="Times New Roman" w:hAnsi="Times New Roman" w:cs="Times New Roman"/>
                <w:b/>
                <w:bCs/>
                <w:sz w:val="20"/>
                <w:szCs w:val="20"/>
              </w:rPr>
            </w:pPr>
            <w:r w:rsidRPr="00741B5F">
              <w:rPr>
                <w:rFonts w:ascii="Times New Roman" w:hAnsi="Times New Roman" w:cs="Times New Roman"/>
                <w:b/>
                <w:bCs/>
                <w:sz w:val="20"/>
                <w:szCs w:val="20"/>
              </w:rPr>
              <w:t>Manual therapy (%)</w:t>
            </w:r>
          </w:p>
        </w:tc>
        <w:tc>
          <w:tcPr>
            <w:tcW w:w="2346" w:type="dxa"/>
            <w:tcBorders>
              <w:top w:val="single" w:sz="4" w:space="0" w:color="auto"/>
              <w:left w:val="nil"/>
              <w:bottom w:val="single" w:sz="4" w:space="0" w:color="auto"/>
              <w:right w:val="nil"/>
            </w:tcBorders>
            <w:shd w:val="clear" w:color="auto" w:fill="auto"/>
            <w:noWrap/>
            <w:vAlign w:val="bottom"/>
            <w:hideMark/>
          </w:tcPr>
          <w:p w14:paraId="022AD5BE" w14:textId="77777777" w:rsidR="001F7926" w:rsidRPr="00741B5F" w:rsidRDefault="001F7926" w:rsidP="003F51A6">
            <w:pPr>
              <w:pStyle w:val="a4"/>
              <w:jc w:val="center"/>
              <w:rPr>
                <w:rFonts w:ascii="Times New Roman" w:hAnsi="Times New Roman" w:cs="Times New Roman"/>
                <w:b/>
                <w:bCs/>
                <w:sz w:val="20"/>
                <w:szCs w:val="20"/>
              </w:rPr>
            </w:pPr>
            <w:r w:rsidRPr="00741B5F">
              <w:rPr>
                <w:rFonts w:ascii="Times New Roman" w:hAnsi="Times New Roman" w:cs="Times New Roman"/>
                <w:b/>
                <w:bCs/>
                <w:sz w:val="20"/>
                <w:szCs w:val="20"/>
              </w:rPr>
              <w:t>Usual care (%)</w:t>
            </w:r>
          </w:p>
        </w:tc>
        <w:tc>
          <w:tcPr>
            <w:tcW w:w="1322" w:type="dxa"/>
            <w:tcBorders>
              <w:top w:val="single" w:sz="4" w:space="0" w:color="auto"/>
              <w:left w:val="nil"/>
              <w:bottom w:val="single" w:sz="4" w:space="0" w:color="auto"/>
              <w:right w:val="nil"/>
            </w:tcBorders>
            <w:shd w:val="clear" w:color="auto" w:fill="auto"/>
            <w:noWrap/>
            <w:vAlign w:val="bottom"/>
            <w:hideMark/>
          </w:tcPr>
          <w:p w14:paraId="40567B84" w14:textId="77777777" w:rsidR="001F7926" w:rsidRPr="00741B5F" w:rsidRDefault="001F7926" w:rsidP="003F51A6">
            <w:pPr>
              <w:pStyle w:val="a4"/>
              <w:jc w:val="center"/>
              <w:rPr>
                <w:rFonts w:ascii="Times New Roman" w:hAnsi="Times New Roman" w:cs="Times New Roman"/>
                <w:b/>
                <w:bCs/>
                <w:sz w:val="20"/>
                <w:szCs w:val="20"/>
              </w:rPr>
            </w:pPr>
            <w:r w:rsidRPr="00741B5F">
              <w:rPr>
                <w:rFonts w:ascii="Times New Roman" w:hAnsi="Times New Roman" w:cs="Times New Roman"/>
                <w:b/>
                <w:bCs/>
                <w:sz w:val="20"/>
                <w:szCs w:val="20"/>
              </w:rPr>
              <w:t>Difference (%)</w:t>
            </w:r>
          </w:p>
        </w:tc>
      </w:tr>
      <w:tr w:rsidR="001F7926" w:rsidRPr="00741B5F" w14:paraId="487364FF" w14:textId="77777777" w:rsidTr="003F51A6">
        <w:trPr>
          <w:trHeight w:val="300"/>
        </w:trPr>
        <w:tc>
          <w:tcPr>
            <w:tcW w:w="3127" w:type="dxa"/>
            <w:tcBorders>
              <w:top w:val="nil"/>
              <w:left w:val="nil"/>
              <w:bottom w:val="nil"/>
              <w:right w:val="nil"/>
            </w:tcBorders>
            <w:shd w:val="clear" w:color="auto" w:fill="auto"/>
            <w:noWrap/>
            <w:vAlign w:val="bottom"/>
            <w:hideMark/>
          </w:tcPr>
          <w:p w14:paraId="70BDF79D" w14:textId="77777777" w:rsidR="001F7926" w:rsidRPr="00741B5F" w:rsidRDefault="001F7926" w:rsidP="003F51A6">
            <w:pPr>
              <w:pStyle w:val="a4"/>
              <w:rPr>
                <w:rFonts w:ascii="Times New Roman" w:hAnsi="Times New Roman" w:cs="Times New Roman"/>
                <w:sz w:val="20"/>
                <w:szCs w:val="20"/>
              </w:rPr>
            </w:pPr>
            <w:r w:rsidRPr="00741B5F">
              <w:rPr>
                <w:rFonts w:ascii="Times New Roman" w:hAnsi="Times New Roman" w:cs="Times New Roman"/>
                <w:sz w:val="20"/>
                <w:szCs w:val="20"/>
              </w:rPr>
              <w:t>Baseline</w:t>
            </w:r>
          </w:p>
        </w:tc>
        <w:tc>
          <w:tcPr>
            <w:tcW w:w="2895" w:type="dxa"/>
            <w:tcBorders>
              <w:top w:val="nil"/>
              <w:left w:val="nil"/>
              <w:bottom w:val="nil"/>
              <w:right w:val="nil"/>
            </w:tcBorders>
            <w:shd w:val="clear" w:color="auto" w:fill="auto"/>
            <w:noWrap/>
            <w:vAlign w:val="bottom"/>
            <w:hideMark/>
          </w:tcPr>
          <w:p w14:paraId="42D146BC"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68.5</w:t>
            </w:r>
          </w:p>
        </w:tc>
        <w:tc>
          <w:tcPr>
            <w:tcW w:w="2346" w:type="dxa"/>
            <w:tcBorders>
              <w:top w:val="nil"/>
              <w:left w:val="nil"/>
              <w:bottom w:val="nil"/>
              <w:right w:val="nil"/>
            </w:tcBorders>
            <w:shd w:val="clear" w:color="auto" w:fill="auto"/>
            <w:noWrap/>
            <w:vAlign w:val="bottom"/>
            <w:hideMark/>
          </w:tcPr>
          <w:p w14:paraId="71936825"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64.8</w:t>
            </w:r>
          </w:p>
        </w:tc>
        <w:tc>
          <w:tcPr>
            <w:tcW w:w="1322" w:type="dxa"/>
            <w:tcBorders>
              <w:top w:val="nil"/>
              <w:left w:val="nil"/>
              <w:bottom w:val="nil"/>
              <w:right w:val="nil"/>
            </w:tcBorders>
            <w:shd w:val="clear" w:color="auto" w:fill="auto"/>
            <w:noWrap/>
            <w:vAlign w:val="bottom"/>
            <w:hideMark/>
          </w:tcPr>
          <w:p w14:paraId="3F0F4914"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3.7</w:t>
            </w:r>
          </w:p>
        </w:tc>
      </w:tr>
      <w:tr w:rsidR="001F7926" w:rsidRPr="00741B5F" w14:paraId="7F5FF364" w14:textId="77777777" w:rsidTr="003F51A6">
        <w:trPr>
          <w:trHeight w:val="300"/>
        </w:trPr>
        <w:tc>
          <w:tcPr>
            <w:tcW w:w="3127" w:type="dxa"/>
            <w:tcBorders>
              <w:top w:val="nil"/>
              <w:left w:val="nil"/>
              <w:bottom w:val="nil"/>
              <w:right w:val="nil"/>
            </w:tcBorders>
            <w:shd w:val="clear" w:color="auto" w:fill="auto"/>
            <w:noWrap/>
            <w:vAlign w:val="bottom"/>
            <w:hideMark/>
          </w:tcPr>
          <w:p w14:paraId="0DF67796" w14:textId="77777777" w:rsidR="001F7926" w:rsidRPr="00741B5F" w:rsidRDefault="001F7926" w:rsidP="003F51A6">
            <w:pPr>
              <w:pStyle w:val="a4"/>
              <w:rPr>
                <w:rFonts w:ascii="Times New Roman" w:hAnsi="Times New Roman" w:cs="Times New Roman"/>
                <w:sz w:val="20"/>
                <w:szCs w:val="20"/>
              </w:rPr>
            </w:pPr>
            <w:r w:rsidRPr="00741B5F">
              <w:rPr>
                <w:rFonts w:ascii="Times New Roman" w:hAnsi="Times New Roman" w:cs="Times New Roman"/>
                <w:sz w:val="20"/>
                <w:szCs w:val="20"/>
              </w:rPr>
              <w:t>1st week</w:t>
            </w:r>
          </w:p>
        </w:tc>
        <w:tc>
          <w:tcPr>
            <w:tcW w:w="2895" w:type="dxa"/>
            <w:tcBorders>
              <w:top w:val="nil"/>
              <w:left w:val="nil"/>
              <w:bottom w:val="nil"/>
              <w:right w:val="nil"/>
            </w:tcBorders>
            <w:shd w:val="clear" w:color="auto" w:fill="auto"/>
            <w:noWrap/>
            <w:vAlign w:val="bottom"/>
            <w:hideMark/>
          </w:tcPr>
          <w:p w14:paraId="43566D04"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69.3</w:t>
            </w:r>
          </w:p>
        </w:tc>
        <w:tc>
          <w:tcPr>
            <w:tcW w:w="2346" w:type="dxa"/>
            <w:tcBorders>
              <w:top w:val="nil"/>
              <w:left w:val="nil"/>
              <w:bottom w:val="nil"/>
              <w:right w:val="nil"/>
            </w:tcBorders>
            <w:shd w:val="clear" w:color="auto" w:fill="auto"/>
            <w:noWrap/>
            <w:vAlign w:val="bottom"/>
            <w:hideMark/>
          </w:tcPr>
          <w:p w14:paraId="65A0FCC8"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61.2</w:t>
            </w:r>
          </w:p>
        </w:tc>
        <w:tc>
          <w:tcPr>
            <w:tcW w:w="1322" w:type="dxa"/>
            <w:tcBorders>
              <w:top w:val="nil"/>
              <w:left w:val="nil"/>
              <w:bottom w:val="nil"/>
              <w:right w:val="nil"/>
            </w:tcBorders>
            <w:shd w:val="clear" w:color="auto" w:fill="auto"/>
            <w:noWrap/>
            <w:vAlign w:val="bottom"/>
            <w:hideMark/>
          </w:tcPr>
          <w:p w14:paraId="6C0E65B0"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8.1</w:t>
            </w:r>
          </w:p>
        </w:tc>
      </w:tr>
      <w:tr w:rsidR="001F7926" w:rsidRPr="00741B5F" w14:paraId="6A52807D" w14:textId="77777777" w:rsidTr="003F51A6">
        <w:trPr>
          <w:trHeight w:val="300"/>
        </w:trPr>
        <w:tc>
          <w:tcPr>
            <w:tcW w:w="3127" w:type="dxa"/>
            <w:tcBorders>
              <w:top w:val="nil"/>
              <w:left w:val="nil"/>
              <w:bottom w:val="nil"/>
              <w:right w:val="nil"/>
            </w:tcBorders>
            <w:shd w:val="clear" w:color="auto" w:fill="auto"/>
            <w:noWrap/>
            <w:vAlign w:val="bottom"/>
            <w:hideMark/>
          </w:tcPr>
          <w:p w14:paraId="1F09373F" w14:textId="77777777" w:rsidR="001F7926" w:rsidRPr="00741B5F" w:rsidRDefault="001F7926" w:rsidP="003F51A6">
            <w:pPr>
              <w:pStyle w:val="a4"/>
              <w:rPr>
                <w:rFonts w:ascii="Times New Roman" w:hAnsi="Times New Roman" w:cs="Times New Roman"/>
                <w:sz w:val="20"/>
                <w:szCs w:val="20"/>
              </w:rPr>
            </w:pPr>
            <w:r w:rsidRPr="00741B5F">
              <w:rPr>
                <w:rFonts w:ascii="Times New Roman" w:hAnsi="Times New Roman" w:cs="Times New Roman"/>
                <w:sz w:val="20"/>
                <w:szCs w:val="20"/>
              </w:rPr>
              <w:t>2nd week</w:t>
            </w:r>
          </w:p>
        </w:tc>
        <w:tc>
          <w:tcPr>
            <w:tcW w:w="2895" w:type="dxa"/>
            <w:tcBorders>
              <w:top w:val="nil"/>
              <w:left w:val="nil"/>
              <w:bottom w:val="nil"/>
              <w:right w:val="nil"/>
            </w:tcBorders>
            <w:shd w:val="clear" w:color="auto" w:fill="auto"/>
            <w:noWrap/>
            <w:vAlign w:val="bottom"/>
            <w:hideMark/>
          </w:tcPr>
          <w:p w14:paraId="3F991F5D"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71.9</w:t>
            </w:r>
          </w:p>
        </w:tc>
        <w:tc>
          <w:tcPr>
            <w:tcW w:w="2346" w:type="dxa"/>
            <w:tcBorders>
              <w:top w:val="nil"/>
              <w:left w:val="nil"/>
              <w:bottom w:val="nil"/>
              <w:right w:val="nil"/>
            </w:tcBorders>
            <w:shd w:val="clear" w:color="auto" w:fill="auto"/>
            <w:noWrap/>
            <w:vAlign w:val="bottom"/>
            <w:hideMark/>
          </w:tcPr>
          <w:p w14:paraId="70550474"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59.8</w:t>
            </w:r>
          </w:p>
        </w:tc>
        <w:tc>
          <w:tcPr>
            <w:tcW w:w="1322" w:type="dxa"/>
            <w:tcBorders>
              <w:top w:val="nil"/>
              <w:left w:val="nil"/>
              <w:bottom w:val="nil"/>
              <w:right w:val="nil"/>
            </w:tcBorders>
            <w:shd w:val="clear" w:color="auto" w:fill="auto"/>
            <w:noWrap/>
            <w:vAlign w:val="bottom"/>
            <w:hideMark/>
          </w:tcPr>
          <w:p w14:paraId="0898D5E6"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12.1</w:t>
            </w:r>
          </w:p>
        </w:tc>
      </w:tr>
      <w:tr w:rsidR="001F7926" w:rsidRPr="00741B5F" w14:paraId="00CFA2B7" w14:textId="77777777" w:rsidTr="003F51A6">
        <w:trPr>
          <w:trHeight w:val="300"/>
        </w:trPr>
        <w:tc>
          <w:tcPr>
            <w:tcW w:w="3127" w:type="dxa"/>
            <w:tcBorders>
              <w:top w:val="nil"/>
              <w:left w:val="nil"/>
              <w:bottom w:val="nil"/>
              <w:right w:val="nil"/>
            </w:tcBorders>
            <w:shd w:val="clear" w:color="auto" w:fill="auto"/>
            <w:noWrap/>
            <w:vAlign w:val="bottom"/>
            <w:hideMark/>
          </w:tcPr>
          <w:p w14:paraId="7A18347E" w14:textId="77777777" w:rsidR="001F7926" w:rsidRPr="00741B5F" w:rsidRDefault="001F7926" w:rsidP="003F51A6">
            <w:pPr>
              <w:pStyle w:val="a4"/>
              <w:rPr>
                <w:rFonts w:ascii="Times New Roman" w:hAnsi="Times New Roman" w:cs="Times New Roman"/>
                <w:sz w:val="20"/>
                <w:szCs w:val="20"/>
              </w:rPr>
            </w:pPr>
            <w:r w:rsidRPr="00741B5F">
              <w:rPr>
                <w:rFonts w:ascii="Times New Roman" w:hAnsi="Times New Roman" w:cs="Times New Roman"/>
                <w:sz w:val="20"/>
                <w:szCs w:val="20"/>
              </w:rPr>
              <w:t>3rd week</w:t>
            </w:r>
          </w:p>
        </w:tc>
        <w:tc>
          <w:tcPr>
            <w:tcW w:w="2895" w:type="dxa"/>
            <w:tcBorders>
              <w:top w:val="nil"/>
              <w:left w:val="nil"/>
              <w:bottom w:val="nil"/>
              <w:right w:val="nil"/>
            </w:tcBorders>
            <w:shd w:val="clear" w:color="auto" w:fill="auto"/>
            <w:noWrap/>
            <w:vAlign w:val="bottom"/>
            <w:hideMark/>
          </w:tcPr>
          <w:p w14:paraId="0DA2B3FF"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72.2</w:t>
            </w:r>
          </w:p>
        </w:tc>
        <w:tc>
          <w:tcPr>
            <w:tcW w:w="2346" w:type="dxa"/>
            <w:tcBorders>
              <w:top w:val="nil"/>
              <w:left w:val="nil"/>
              <w:bottom w:val="nil"/>
              <w:right w:val="nil"/>
            </w:tcBorders>
            <w:shd w:val="clear" w:color="auto" w:fill="auto"/>
            <w:noWrap/>
            <w:vAlign w:val="bottom"/>
            <w:hideMark/>
          </w:tcPr>
          <w:p w14:paraId="35DFF89B"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59.4</w:t>
            </w:r>
          </w:p>
        </w:tc>
        <w:tc>
          <w:tcPr>
            <w:tcW w:w="1322" w:type="dxa"/>
            <w:tcBorders>
              <w:top w:val="nil"/>
              <w:left w:val="nil"/>
              <w:bottom w:val="nil"/>
              <w:right w:val="nil"/>
            </w:tcBorders>
            <w:shd w:val="clear" w:color="auto" w:fill="auto"/>
            <w:noWrap/>
            <w:vAlign w:val="bottom"/>
            <w:hideMark/>
          </w:tcPr>
          <w:p w14:paraId="6C512A46"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12.8</w:t>
            </w:r>
          </w:p>
        </w:tc>
      </w:tr>
      <w:tr w:rsidR="001F7926" w:rsidRPr="00741B5F" w14:paraId="550C94BC" w14:textId="77777777" w:rsidTr="003F51A6">
        <w:trPr>
          <w:trHeight w:val="300"/>
        </w:trPr>
        <w:tc>
          <w:tcPr>
            <w:tcW w:w="0" w:type="auto"/>
            <w:tcBorders>
              <w:top w:val="nil"/>
              <w:left w:val="nil"/>
              <w:bottom w:val="nil"/>
              <w:right w:val="nil"/>
            </w:tcBorders>
            <w:shd w:val="clear" w:color="auto" w:fill="auto"/>
            <w:noWrap/>
            <w:vAlign w:val="bottom"/>
            <w:hideMark/>
          </w:tcPr>
          <w:p w14:paraId="38A1ED85" w14:textId="77777777" w:rsidR="001F7926" w:rsidRPr="00741B5F" w:rsidRDefault="001F7926" w:rsidP="003F51A6">
            <w:pPr>
              <w:pStyle w:val="a4"/>
              <w:rPr>
                <w:rFonts w:ascii="Times New Roman" w:hAnsi="Times New Roman" w:cs="Times New Roman"/>
                <w:sz w:val="20"/>
                <w:szCs w:val="20"/>
              </w:rPr>
            </w:pPr>
            <w:r w:rsidRPr="00741B5F">
              <w:rPr>
                <w:rFonts w:ascii="Times New Roman" w:hAnsi="Times New Roman" w:cs="Times New Roman"/>
                <w:sz w:val="20"/>
                <w:szCs w:val="20"/>
              </w:rPr>
              <w:t>4th week</w:t>
            </w:r>
          </w:p>
        </w:tc>
        <w:tc>
          <w:tcPr>
            <w:tcW w:w="2895" w:type="dxa"/>
            <w:tcBorders>
              <w:top w:val="nil"/>
              <w:left w:val="nil"/>
              <w:bottom w:val="nil"/>
              <w:right w:val="nil"/>
            </w:tcBorders>
            <w:shd w:val="clear" w:color="auto" w:fill="auto"/>
            <w:noWrap/>
            <w:vAlign w:val="bottom"/>
            <w:hideMark/>
          </w:tcPr>
          <w:p w14:paraId="3721D325"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73.9</w:t>
            </w:r>
          </w:p>
        </w:tc>
        <w:tc>
          <w:tcPr>
            <w:tcW w:w="2346" w:type="dxa"/>
            <w:tcBorders>
              <w:top w:val="nil"/>
              <w:left w:val="nil"/>
              <w:bottom w:val="nil"/>
              <w:right w:val="nil"/>
            </w:tcBorders>
            <w:shd w:val="clear" w:color="auto" w:fill="auto"/>
            <w:noWrap/>
            <w:vAlign w:val="bottom"/>
            <w:hideMark/>
          </w:tcPr>
          <w:p w14:paraId="27AE10DA"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57.8</w:t>
            </w:r>
          </w:p>
        </w:tc>
        <w:tc>
          <w:tcPr>
            <w:tcW w:w="1322" w:type="dxa"/>
            <w:tcBorders>
              <w:top w:val="nil"/>
              <w:left w:val="nil"/>
              <w:bottom w:val="nil"/>
              <w:right w:val="nil"/>
            </w:tcBorders>
            <w:shd w:val="clear" w:color="auto" w:fill="auto"/>
            <w:noWrap/>
            <w:vAlign w:val="bottom"/>
            <w:hideMark/>
          </w:tcPr>
          <w:p w14:paraId="5BC94FF0"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16.1</w:t>
            </w:r>
          </w:p>
        </w:tc>
      </w:tr>
      <w:tr w:rsidR="001F7926" w:rsidRPr="00741B5F" w14:paraId="5FBD9B9F" w14:textId="77777777" w:rsidTr="003F51A6">
        <w:trPr>
          <w:trHeight w:val="300"/>
        </w:trPr>
        <w:tc>
          <w:tcPr>
            <w:tcW w:w="0" w:type="auto"/>
            <w:tcBorders>
              <w:top w:val="nil"/>
              <w:left w:val="nil"/>
              <w:bottom w:val="nil"/>
              <w:right w:val="nil"/>
            </w:tcBorders>
            <w:shd w:val="clear" w:color="auto" w:fill="auto"/>
            <w:noWrap/>
            <w:vAlign w:val="bottom"/>
            <w:hideMark/>
          </w:tcPr>
          <w:p w14:paraId="5EB2D560" w14:textId="77777777" w:rsidR="001F7926" w:rsidRPr="00741B5F" w:rsidRDefault="001F7926" w:rsidP="003F51A6">
            <w:pPr>
              <w:pStyle w:val="a4"/>
              <w:rPr>
                <w:rFonts w:ascii="Times New Roman" w:hAnsi="Times New Roman" w:cs="Times New Roman"/>
                <w:sz w:val="20"/>
                <w:szCs w:val="20"/>
              </w:rPr>
            </w:pPr>
            <w:r w:rsidRPr="00741B5F">
              <w:rPr>
                <w:rFonts w:ascii="Times New Roman" w:hAnsi="Times New Roman" w:cs="Times New Roman"/>
                <w:sz w:val="20"/>
                <w:szCs w:val="20"/>
              </w:rPr>
              <w:t>5th week</w:t>
            </w:r>
          </w:p>
        </w:tc>
        <w:tc>
          <w:tcPr>
            <w:tcW w:w="2895" w:type="dxa"/>
            <w:tcBorders>
              <w:top w:val="nil"/>
              <w:left w:val="nil"/>
              <w:bottom w:val="nil"/>
              <w:right w:val="nil"/>
            </w:tcBorders>
            <w:shd w:val="clear" w:color="auto" w:fill="auto"/>
            <w:noWrap/>
            <w:vAlign w:val="bottom"/>
            <w:hideMark/>
          </w:tcPr>
          <w:p w14:paraId="0DB09EFE"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74.1</w:t>
            </w:r>
          </w:p>
        </w:tc>
        <w:tc>
          <w:tcPr>
            <w:tcW w:w="2346" w:type="dxa"/>
            <w:tcBorders>
              <w:top w:val="nil"/>
              <w:left w:val="nil"/>
              <w:bottom w:val="nil"/>
              <w:right w:val="nil"/>
            </w:tcBorders>
            <w:shd w:val="clear" w:color="auto" w:fill="auto"/>
            <w:noWrap/>
            <w:vAlign w:val="bottom"/>
            <w:hideMark/>
          </w:tcPr>
          <w:p w14:paraId="4BD024F4"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61.0</w:t>
            </w:r>
          </w:p>
        </w:tc>
        <w:tc>
          <w:tcPr>
            <w:tcW w:w="1322" w:type="dxa"/>
            <w:tcBorders>
              <w:top w:val="nil"/>
              <w:left w:val="nil"/>
              <w:bottom w:val="nil"/>
              <w:right w:val="nil"/>
            </w:tcBorders>
            <w:shd w:val="clear" w:color="auto" w:fill="auto"/>
            <w:noWrap/>
            <w:vAlign w:val="bottom"/>
            <w:hideMark/>
          </w:tcPr>
          <w:p w14:paraId="0B2684B4"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13.1</w:t>
            </w:r>
          </w:p>
        </w:tc>
      </w:tr>
      <w:tr w:rsidR="001F7926" w:rsidRPr="00741B5F" w14:paraId="2AFA9F27" w14:textId="77777777" w:rsidTr="003F51A6">
        <w:trPr>
          <w:trHeight w:val="300"/>
        </w:trPr>
        <w:tc>
          <w:tcPr>
            <w:tcW w:w="0" w:type="auto"/>
            <w:tcBorders>
              <w:top w:val="nil"/>
              <w:left w:val="nil"/>
              <w:bottom w:val="nil"/>
              <w:right w:val="nil"/>
            </w:tcBorders>
            <w:shd w:val="clear" w:color="auto" w:fill="auto"/>
            <w:noWrap/>
            <w:vAlign w:val="bottom"/>
            <w:hideMark/>
          </w:tcPr>
          <w:p w14:paraId="0807FF60" w14:textId="77777777" w:rsidR="001F7926" w:rsidRPr="00741B5F" w:rsidRDefault="001F7926" w:rsidP="003F51A6">
            <w:pPr>
              <w:pStyle w:val="a4"/>
              <w:rPr>
                <w:rFonts w:ascii="Times New Roman" w:hAnsi="Times New Roman" w:cs="Times New Roman"/>
                <w:sz w:val="20"/>
                <w:szCs w:val="20"/>
              </w:rPr>
            </w:pPr>
            <w:r w:rsidRPr="00741B5F">
              <w:rPr>
                <w:rFonts w:ascii="Times New Roman" w:hAnsi="Times New Roman" w:cs="Times New Roman"/>
                <w:sz w:val="20"/>
                <w:szCs w:val="20"/>
              </w:rPr>
              <w:t>3rd month</w:t>
            </w:r>
          </w:p>
        </w:tc>
        <w:tc>
          <w:tcPr>
            <w:tcW w:w="2895" w:type="dxa"/>
            <w:tcBorders>
              <w:top w:val="nil"/>
              <w:left w:val="nil"/>
              <w:bottom w:val="nil"/>
              <w:right w:val="nil"/>
            </w:tcBorders>
            <w:shd w:val="clear" w:color="auto" w:fill="auto"/>
            <w:noWrap/>
            <w:vAlign w:val="bottom"/>
            <w:hideMark/>
          </w:tcPr>
          <w:p w14:paraId="35DCCCD5"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77.8</w:t>
            </w:r>
          </w:p>
        </w:tc>
        <w:tc>
          <w:tcPr>
            <w:tcW w:w="2346" w:type="dxa"/>
            <w:tcBorders>
              <w:top w:val="nil"/>
              <w:left w:val="nil"/>
              <w:bottom w:val="nil"/>
              <w:right w:val="nil"/>
            </w:tcBorders>
            <w:shd w:val="clear" w:color="auto" w:fill="auto"/>
            <w:noWrap/>
            <w:vAlign w:val="bottom"/>
            <w:hideMark/>
          </w:tcPr>
          <w:p w14:paraId="72AAE1BD"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62.1</w:t>
            </w:r>
          </w:p>
        </w:tc>
        <w:tc>
          <w:tcPr>
            <w:tcW w:w="1322" w:type="dxa"/>
            <w:tcBorders>
              <w:top w:val="nil"/>
              <w:left w:val="nil"/>
              <w:bottom w:val="nil"/>
              <w:right w:val="nil"/>
            </w:tcBorders>
            <w:shd w:val="clear" w:color="auto" w:fill="auto"/>
            <w:noWrap/>
            <w:vAlign w:val="bottom"/>
            <w:hideMark/>
          </w:tcPr>
          <w:p w14:paraId="20A3121D"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15.6</w:t>
            </w:r>
          </w:p>
        </w:tc>
      </w:tr>
      <w:tr w:rsidR="001F7926" w:rsidRPr="00741B5F" w14:paraId="558F5642" w14:textId="77777777" w:rsidTr="003F51A6">
        <w:trPr>
          <w:trHeight w:val="300"/>
        </w:trPr>
        <w:tc>
          <w:tcPr>
            <w:tcW w:w="0" w:type="auto"/>
            <w:tcBorders>
              <w:top w:val="nil"/>
              <w:left w:val="nil"/>
              <w:bottom w:val="nil"/>
              <w:right w:val="nil"/>
            </w:tcBorders>
            <w:shd w:val="clear" w:color="auto" w:fill="auto"/>
            <w:noWrap/>
            <w:vAlign w:val="bottom"/>
            <w:hideMark/>
          </w:tcPr>
          <w:p w14:paraId="6BB872FB" w14:textId="77777777" w:rsidR="001F7926" w:rsidRPr="00741B5F" w:rsidRDefault="001F7926" w:rsidP="003F51A6">
            <w:pPr>
              <w:pStyle w:val="a4"/>
              <w:rPr>
                <w:rFonts w:ascii="Times New Roman" w:hAnsi="Times New Roman" w:cs="Times New Roman"/>
                <w:sz w:val="20"/>
                <w:szCs w:val="20"/>
              </w:rPr>
            </w:pPr>
            <w:r w:rsidRPr="00741B5F">
              <w:rPr>
                <w:rFonts w:ascii="Times New Roman" w:hAnsi="Times New Roman" w:cs="Times New Roman"/>
                <w:sz w:val="20"/>
                <w:szCs w:val="20"/>
              </w:rPr>
              <w:t>6th month</w:t>
            </w:r>
          </w:p>
        </w:tc>
        <w:tc>
          <w:tcPr>
            <w:tcW w:w="2895" w:type="dxa"/>
            <w:tcBorders>
              <w:top w:val="nil"/>
              <w:left w:val="nil"/>
              <w:bottom w:val="nil"/>
              <w:right w:val="nil"/>
            </w:tcBorders>
            <w:shd w:val="clear" w:color="auto" w:fill="auto"/>
            <w:noWrap/>
            <w:vAlign w:val="bottom"/>
            <w:hideMark/>
          </w:tcPr>
          <w:p w14:paraId="1E2002E5"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79.2</w:t>
            </w:r>
          </w:p>
        </w:tc>
        <w:tc>
          <w:tcPr>
            <w:tcW w:w="2346" w:type="dxa"/>
            <w:tcBorders>
              <w:top w:val="nil"/>
              <w:left w:val="nil"/>
              <w:bottom w:val="nil"/>
              <w:right w:val="nil"/>
            </w:tcBorders>
            <w:shd w:val="clear" w:color="auto" w:fill="auto"/>
            <w:noWrap/>
            <w:vAlign w:val="bottom"/>
            <w:hideMark/>
          </w:tcPr>
          <w:p w14:paraId="4D1BBA78"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62.4</w:t>
            </w:r>
          </w:p>
        </w:tc>
        <w:tc>
          <w:tcPr>
            <w:tcW w:w="1322" w:type="dxa"/>
            <w:tcBorders>
              <w:top w:val="nil"/>
              <w:left w:val="nil"/>
              <w:bottom w:val="nil"/>
              <w:right w:val="nil"/>
            </w:tcBorders>
            <w:shd w:val="clear" w:color="auto" w:fill="auto"/>
            <w:noWrap/>
            <w:vAlign w:val="bottom"/>
            <w:hideMark/>
          </w:tcPr>
          <w:p w14:paraId="3BCD7F09"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16.8</w:t>
            </w:r>
          </w:p>
        </w:tc>
      </w:tr>
      <w:tr w:rsidR="001F7926" w:rsidRPr="00741B5F" w14:paraId="78690C7F" w14:textId="77777777" w:rsidTr="003F51A6">
        <w:trPr>
          <w:trHeight w:val="300"/>
        </w:trPr>
        <w:tc>
          <w:tcPr>
            <w:tcW w:w="0" w:type="auto"/>
            <w:tcBorders>
              <w:top w:val="nil"/>
              <w:left w:val="nil"/>
              <w:bottom w:val="nil"/>
              <w:right w:val="nil"/>
            </w:tcBorders>
            <w:shd w:val="clear" w:color="auto" w:fill="auto"/>
            <w:noWrap/>
            <w:vAlign w:val="bottom"/>
            <w:hideMark/>
          </w:tcPr>
          <w:p w14:paraId="76ED0195" w14:textId="77777777" w:rsidR="001F7926" w:rsidRPr="00741B5F" w:rsidRDefault="001F7926" w:rsidP="003F51A6">
            <w:pPr>
              <w:pStyle w:val="a4"/>
              <w:rPr>
                <w:rFonts w:ascii="Times New Roman" w:hAnsi="Times New Roman" w:cs="Times New Roman"/>
                <w:sz w:val="20"/>
                <w:szCs w:val="20"/>
              </w:rPr>
            </w:pPr>
            <w:r w:rsidRPr="00741B5F">
              <w:rPr>
                <w:rFonts w:ascii="Times New Roman" w:hAnsi="Times New Roman" w:cs="Times New Roman"/>
                <w:sz w:val="20"/>
                <w:szCs w:val="20"/>
              </w:rPr>
              <w:t>9th month</w:t>
            </w:r>
          </w:p>
        </w:tc>
        <w:tc>
          <w:tcPr>
            <w:tcW w:w="2895" w:type="dxa"/>
            <w:tcBorders>
              <w:top w:val="nil"/>
              <w:left w:val="nil"/>
              <w:bottom w:val="nil"/>
              <w:right w:val="nil"/>
            </w:tcBorders>
            <w:shd w:val="clear" w:color="auto" w:fill="auto"/>
            <w:noWrap/>
            <w:vAlign w:val="bottom"/>
            <w:hideMark/>
          </w:tcPr>
          <w:p w14:paraId="7D62A8A3"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70.3</w:t>
            </w:r>
          </w:p>
        </w:tc>
        <w:tc>
          <w:tcPr>
            <w:tcW w:w="2346" w:type="dxa"/>
            <w:tcBorders>
              <w:top w:val="nil"/>
              <w:left w:val="nil"/>
              <w:bottom w:val="nil"/>
              <w:right w:val="nil"/>
            </w:tcBorders>
            <w:shd w:val="clear" w:color="auto" w:fill="auto"/>
            <w:noWrap/>
            <w:vAlign w:val="bottom"/>
            <w:hideMark/>
          </w:tcPr>
          <w:p w14:paraId="4CEC6AA1"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66.0</w:t>
            </w:r>
          </w:p>
        </w:tc>
        <w:tc>
          <w:tcPr>
            <w:tcW w:w="1322" w:type="dxa"/>
            <w:tcBorders>
              <w:top w:val="nil"/>
              <w:left w:val="nil"/>
              <w:bottom w:val="nil"/>
              <w:right w:val="nil"/>
            </w:tcBorders>
            <w:shd w:val="clear" w:color="auto" w:fill="auto"/>
            <w:noWrap/>
            <w:vAlign w:val="bottom"/>
            <w:hideMark/>
          </w:tcPr>
          <w:p w14:paraId="24C36E3E"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4.3</w:t>
            </w:r>
          </w:p>
        </w:tc>
      </w:tr>
      <w:tr w:rsidR="001F7926" w:rsidRPr="00741B5F" w14:paraId="2DE80982" w14:textId="77777777" w:rsidTr="003F51A6">
        <w:trPr>
          <w:trHeight w:val="300"/>
        </w:trPr>
        <w:tc>
          <w:tcPr>
            <w:tcW w:w="0" w:type="auto"/>
            <w:tcBorders>
              <w:top w:val="nil"/>
              <w:left w:val="nil"/>
              <w:bottom w:val="single" w:sz="4" w:space="0" w:color="auto"/>
              <w:right w:val="nil"/>
            </w:tcBorders>
            <w:shd w:val="clear" w:color="auto" w:fill="auto"/>
            <w:noWrap/>
            <w:vAlign w:val="bottom"/>
            <w:hideMark/>
          </w:tcPr>
          <w:p w14:paraId="71116B61" w14:textId="77777777" w:rsidR="001F7926" w:rsidRPr="00741B5F" w:rsidRDefault="001F7926" w:rsidP="003F51A6">
            <w:pPr>
              <w:pStyle w:val="a4"/>
              <w:rPr>
                <w:rFonts w:ascii="Times New Roman" w:hAnsi="Times New Roman" w:cs="Times New Roman"/>
                <w:sz w:val="20"/>
                <w:szCs w:val="20"/>
              </w:rPr>
            </w:pPr>
            <w:r w:rsidRPr="00741B5F">
              <w:rPr>
                <w:rFonts w:ascii="Times New Roman" w:hAnsi="Times New Roman" w:cs="Times New Roman"/>
                <w:sz w:val="20"/>
                <w:szCs w:val="20"/>
              </w:rPr>
              <w:t>12th month</w:t>
            </w:r>
          </w:p>
        </w:tc>
        <w:tc>
          <w:tcPr>
            <w:tcW w:w="2895" w:type="dxa"/>
            <w:tcBorders>
              <w:top w:val="nil"/>
              <w:left w:val="nil"/>
              <w:bottom w:val="single" w:sz="4" w:space="0" w:color="auto"/>
              <w:right w:val="nil"/>
            </w:tcBorders>
            <w:shd w:val="clear" w:color="auto" w:fill="auto"/>
            <w:noWrap/>
            <w:vAlign w:val="bottom"/>
            <w:hideMark/>
          </w:tcPr>
          <w:p w14:paraId="44516332"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71.9</w:t>
            </w:r>
          </w:p>
        </w:tc>
        <w:tc>
          <w:tcPr>
            <w:tcW w:w="2346" w:type="dxa"/>
            <w:tcBorders>
              <w:top w:val="nil"/>
              <w:left w:val="nil"/>
              <w:bottom w:val="single" w:sz="4" w:space="0" w:color="auto"/>
              <w:right w:val="nil"/>
            </w:tcBorders>
            <w:shd w:val="clear" w:color="auto" w:fill="auto"/>
            <w:noWrap/>
            <w:vAlign w:val="bottom"/>
            <w:hideMark/>
          </w:tcPr>
          <w:p w14:paraId="015751DB"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64.8</w:t>
            </w:r>
          </w:p>
        </w:tc>
        <w:tc>
          <w:tcPr>
            <w:tcW w:w="1322" w:type="dxa"/>
            <w:tcBorders>
              <w:top w:val="nil"/>
              <w:left w:val="nil"/>
              <w:bottom w:val="single" w:sz="4" w:space="0" w:color="auto"/>
              <w:right w:val="nil"/>
            </w:tcBorders>
            <w:shd w:val="clear" w:color="auto" w:fill="auto"/>
            <w:noWrap/>
            <w:vAlign w:val="bottom"/>
            <w:hideMark/>
          </w:tcPr>
          <w:p w14:paraId="0DEBE620" w14:textId="77777777" w:rsidR="001F7926" w:rsidRPr="00741B5F" w:rsidRDefault="001F7926" w:rsidP="003F51A6">
            <w:pPr>
              <w:pStyle w:val="a4"/>
              <w:jc w:val="center"/>
              <w:rPr>
                <w:rFonts w:ascii="Times New Roman" w:hAnsi="Times New Roman" w:cs="Times New Roman"/>
                <w:sz w:val="20"/>
                <w:szCs w:val="20"/>
              </w:rPr>
            </w:pPr>
            <w:r w:rsidRPr="00741B5F">
              <w:rPr>
                <w:rFonts w:ascii="Times New Roman" w:hAnsi="Times New Roman" w:cs="Times New Roman"/>
                <w:sz w:val="20"/>
                <w:szCs w:val="20"/>
              </w:rPr>
              <w:t>7.0</w:t>
            </w:r>
          </w:p>
        </w:tc>
      </w:tr>
    </w:tbl>
    <w:p w14:paraId="39C181D4" w14:textId="2776C7CC" w:rsidR="001F7926" w:rsidRPr="00736A97" w:rsidRDefault="001F7926" w:rsidP="001F7926">
      <w:pPr>
        <w:rPr>
          <w:sz w:val="20"/>
          <w:szCs w:val="20"/>
          <w:lang w:val="en-US"/>
        </w:rPr>
      </w:pPr>
      <w:r w:rsidRPr="00736A97">
        <w:rPr>
          <w:sz w:val="20"/>
          <w:szCs w:val="20"/>
          <w:lang w:val="en-US"/>
        </w:rPr>
        <w:t xml:space="preserve">* To measure productivity loss, a survey was conducted to </w:t>
      </w:r>
      <w:r w:rsidR="00AD206A">
        <w:rPr>
          <w:sz w:val="20"/>
          <w:szCs w:val="20"/>
          <w:lang w:val="en-US"/>
        </w:rPr>
        <w:t>ascertain</w:t>
      </w:r>
      <w:r w:rsidR="00AD206A" w:rsidRPr="00736A97">
        <w:rPr>
          <w:sz w:val="20"/>
          <w:szCs w:val="20"/>
          <w:lang w:val="en-US"/>
        </w:rPr>
        <w:t xml:space="preserve"> </w:t>
      </w:r>
      <w:r w:rsidRPr="00736A97">
        <w:rPr>
          <w:sz w:val="20"/>
          <w:szCs w:val="20"/>
          <w:lang w:val="en-US"/>
        </w:rPr>
        <w:t>whether the patients were currently paid employees at each time point. The employment rates were presented for each group by time point to explain the result of considering the productivity costs of unemployed patients as zero from the sensitivity analysis results (Sensitivity analysis 3 in Appendix Table 3). Missing values were filled in using multiple imputation</w:t>
      </w:r>
      <w:r w:rsidR="00666B86">
        <w:rPr>
          <w:sz w:val="20"/>
          <w:szCs w:val="20"/>
          <w:lang w:val="en-US"/>
        </w:rPr>
        <w:t>s</w:t>
      </w:r>
      <w:r w:rsidRPr="00736A97">
        <w:rPr>
          <w:sz w:val="20"/>
          <w:szCs w:val="20"/>
          <w:lang w:val="en-US"/>
        </w:rPr>
        <w:t>.</w:t>
      </w:r>
    </w:p>
    <w:p w14:paraId="4F9E69AF" w14:textId="77777777" w:rsidR="00560876" w:rsidRPr="001F7926" w:rsidRDefault="00560876">
      <w:pPr>
        <w:rPr>
          <w:lang w:val="en-US"/>
        </w:rPr>
      </w:pPr>
    </w:p>
    <w:sectPr w:rsidR="00560876" w:rsidRPr="001F7926" w:rsidSect="003C3F51">
      <w:type w:val="continuous"/>
      <w:pgSz w:w="16840" w:h="11907" w:orient="landscape" w:code="9"/>
      <w:pgMar w:top="1440" w:right="1440" w:bottom="1440" w:left="1440" w:header="851" w:footer="9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E178" w14:textId="77777777" w:rsidR="00206958" w:rsidRDefault="00206958">
      <w:r>
        <w:separator/>
      </w:r>
    </w:p>
  </w:endnote>
  <w:endnote w:type="continuationSeparator" w:id="0">
    <w:p w14:paraId="10E9325C" w14:textId="77777777" w:rsidR="00206958" w:rsidRDefault="0020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1838" w14:textId="77777777" w:rsidR="00E42AE3" w:rsidRPr="002932D7" w:rsidRDefault="0015771B">
    <w:pPr>
      <w:pStyle w:val="a3"/>
      <w:rPr>
        <w:rFonts w:ascii="Times New Roman" w:hAnsi="Times New Roman" w:cs="Times New Roman"/>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3328" w14:textId="77777777" w:rsidR="00206958" w:rsidRDefault="00206958">
      <w:r>
        <w:separator/>
      </w:r>
    </w:p>
  </w:footnote>
  <w:footnote w:type="continuationSeparator" w:id="0">
    <w:p w14:paraId="4E4CF089" w14:textId="77777777" w:rsidR="00206958" w:rsidRDefault="00206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926"/>
    <w:rsid w:val="00060ED9"/>
    <w:rsid w:val="000B4F66"/>
    <w:rsid w:val="00135D96"/>
    <w:rsid w:val="0015771B"/>
    <w:rsid w:val="001826C2"/>
    <w:rsid w:val="001F7926"/>
    <w:rsid w:val="00206958"/>
    <w:rsid w:val="00380EF7"/>
    <w:rsid w:val="004B1282"/>
    <w:rsid w:val="00560876"/>
    <w:rsid w:val="00666B86"/>
    <w:rsid w:val="006E0DBC"/>
    <w:rsid w:val="006F235D"/>
    <w:rsid w:val="00735751"/>
    <w:rsid w:val="008C18E9"/>
    <w:rsid w:val="00AD206A"/>
    <w:rsid w:val="00F37D61"/>
    <w:rsid w:val="00F80B62"/>
    <w:rsid w:val="00FB15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8F53"/>
  <w15:docId w15:val="{B8C3D247-AF8E-434E-86F3-594DDFCE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926"/>
    <w:pPr>
      <w:spacing w:after="0" w:line="240" w:lineRule="auto"/>
      <w:jc w:val="left"/>
    </w:pPr>
    <w:rPr>
      <w:rFonts w:ascii="Times New Roman" w:eastAsia="Times New Roman" w:hAnsi="Times New Roman" w:cs="Times New Roman"/>
      <w:kern w:val="0"/>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F7926"/>
    <w:pPr>
      <w:widowControl w:val="0"/>
      <w:tabs>
        <w:tab w:val="center" w:pos="4513"/>
        <w:tab w:val="right" w:pos="9026"/>
      </w:tabs>
      <w:wordWrap w:val="0"/>
      <w:autoSpaceDE w:val="0"/>
      <w:autoSpaceDN w:val="0"/>
      <w:snapToGrid w:val="0"/>
      <w:spacing w:after="160" w:line="259" w:lineRule="auto"/>
      <w:jc w:val="both"/>
    </w:pPr>
    <w:rPr>
      <w:rFonts w:asciiTheme="minorHAnsi" w:eastAsiaTheme="minorEastAsia" w:hAnsiTheme="minorHAnsi" w:cstheme="minorBidi"/>
      <w:kern w:val="2"/>
      <w:sz w:val="20"/>
      <w:szCs w:val="22"/>
      <w:lang w:val="en-US" w:eastAsia="ko-KR"/>
    </w:rPr>
  </w:style>
  <w:style w:type="character" w:customStyle="1" w:styleId="Char">
    <w:name w:val="바닥글 Char"/>
    <w:basedOn w:val="a0"/>
    <w:link w:val="a3"/>
    <w:uiPriority w:val="99"/>
    <w:rsid w:val="001F7926"/>
  </w:style>
  <w:style w:type="paragraph" w:styleId="a4">
    <w:name w:val="No Spacing"/>
    <w:link w:val="Char0"/>
    <w:uiPriority w:val="1"/>
    <w:qFormat/>
    <w:rsid w:val="001F7926"/>
    <w:pPr>
      <w:spacing w:after="0" w:line="240" w:lineRule="auto"/>
      <w:jc w:val="left"/>
    </w:pPr>
    <w:rPr>
      <w:kern w:val="0"/>
      <w:sz w:val="22"/>
    </w:rPr>
  </w:style>
  <w:style w:type="character" w:customStyle="1" w:styleId="Char0">
    <w:name w:val="간격 없음 Char"/>
    <w:basedOn w:val="a0"/>
    <w:link w:val="a4"/>
    <w:uiPriority w:val="1"/>
    <w:rsid w:val="001F7926"/>
    <w:rPr>
      <w:kern w:val="0"/>
      <w:sz w:val="22"/>
    </w:rPr>
  </w:style>
  <w:style w:type="paragraph" w:styleId="a5">
    <w:name w:val="Revision"/>
    <w:hidden/>
    <w:uiPriority w:val="99"/>
    <w:semiHidden/>
    <w:rsid w:val="00AD206A"/>
    <w:pPr>
      <w:spacing w:after="0" w:line="240" w:lineRule="auto"/>
      <w:jc w:val="left"/>
    </w:pPr>
    <w:rPr>
      <w:rFonts w:ascii="Times New Roman" w:eastAsia="Times New Roman" w:hAnsi="Times New Roman" w:cs="Times New Roman"/>
      <w:kern w:val="0"/>
      <w:sz w:val="24"/>
      <w:szCs w:val="24"/>
      <w:lang w:val="en-GB" w:eastAsia="en-GB"/>
    </w:rPr>
  </w:style>
  <w:style w:type="character" w:styleId="a6">
    <w:name w:val="annotation reference"/>
    <w:basedOn w:val="a0"/>
    <w:uiPriority w:val="99"/>
    <w:semiHidden/>
    <w:unhideWhenUsed/>
    <w:rsid w:val="00666B86"/>
    <w:rPr>
      <w:sz w:val="16"/>
      <w:szCs w:val="16"/>
    </w:rPr>
  </w:style>
  <w:style w:type="paragraph" w:styleId="a7">
    <w:name w:val="annotation text"/>
    <w:basedOn w:val="a"/>
    <w:link w:val="Char1"/>
    <w:uiPriority w:val="99"/>
    <w:semiHidden/>
    <w:unhideWhenUsed/>
    <w:rsid w:val="00666B86"/>
    <w:rPr>
      <w:sz w:val="20"/>
      <w:szCs w:val="20"/>
    </w:rPr>
  </w:style>
  <w:style w:type="character" w:customStyle="1" w:styleId="Char1">
    <w:name w:val="메모 텍스트 Char"/>
    <w:basedOn w:val="a0"/>
    <w:link w:val="a7"/>
    <w:uiPriority w:val="99"/>
    <w:semiHidden/>
    <w:rsid w:val="00666B86"/>
    <w:rPr>
      <w:rFonts w:ascii="Times New Roman" w:eastAsia="Times New Roman" w:hAnsi="Times New Roman" w:cs="Times New Roman"/>
      <w:kern w:val="0"/>
      <w:szCs w:val="20"/>
      <w:lang w:val="en-GB" w:eastAsia="en-GB"/>
    </w:rPr>
  </w:style>
  <w:style w:type="paragraph" w:styleId="a8">
    <w:name w:val="annotation subject"/>
    <w:basedOn w:val="a7"/>
    <w:next w:val="a7"/>
    <w:link w:val="Char2"/>
    <w:uiPriority w:val="99"/>
    <w:semiHidden/>
    <w:unhideWhenUsed/>
    <w:rsid w:val="00666B86"/>
    <w:rPr>
      <w:b/>
      <w:bCs/>
    </w:rPr>
  </w:style>
  <w:style w:type="character" w:customStyle="1" w:styleId="Char2">
    <w:name w:val="메모 주제 Char"/>
    <w:basedOn w:val="Char1"/>
    <w:link w:val="a8"/>
    <w:uiPriority w:val="99"/>
    <w:semiHidden/>
    <w:rsid w:val="00666B86"/>
    <w:rPr>
      <w:rFonts w:ascii="Times New Roman" w:eastAsia="Times New Roman" w:hAnsi="Times New Roman" w:cs="Times New Roman"/>
      <w:b/>
      <w:bCs/>
      <w:kern w:val="0"/>
      <w:szCs w:val="20"/>
      <w:lang w:val="en-GB" w:eastAsia="en-GB"/>
    </w:rPr>
  </w:style>
  <w:style w:type="paragraph" w:styleId="a9">
    <w:name w:val="Balloon Text"/>
    <w:basedOn w:val="a"/>
    <w:link w:val="Char3"/>
    <w:uiPriority w:val="99"/>
    <w:semiHidden/>
    <w:unhideWhenUsed/>
    <w:rsid w:val="00666B86"/>
    <w:rPr>
      <w:rFonts w:ascii="Tahoma" w:hAnsi="Tahoma" w:cs="Tahoma"/>
      <w:sz w:val="16"/>
      <w:szCs w:val="16"/>
    </w:rPr>
  </w:style>
  <w:style w:type="character" w:customStyle="1" w:styleId="Char3">
    <w:name w:val="풍선 도움말 텍스트 Char"/>
    <w:basedOn w:val="a0"/>
    <w:link w:val="a9"/>
    <w:uiPriority w:val="99"/>
    <w:semiHidden/>
    <w:rsid w:val="00666B86"/>
    <w:rPr>
      <w:rFonts w:ascii="Tahoma" w:eastAsia="Times New Roman" w:hAnsi="Tahoma" w:cs="Tahoma"/>
      <w:kern w:val="0"/>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1738</Words>
  <Characters>9911</Characters>
  <Application>Microsoft Office Word</Application>
  <DocSecurity>0</DocSecurity>
  <Lines>82</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jaseng</dc:creator>
  <cp:lastModifiedBy>jaseng</cp:lastModifiedBy>
  <cp:revision>2</cp:revision>
  <dcterms:created xsi:type="dcterms:W3CDTF">2022-05-03T08:35:00Z</dcterms:created>
  <dcterms:modified xsi:type="dcterms:W3CDTF">2022-05-03T08:35:00Z</dcterms:modified>
</cp:coreProperties>
</file>