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0AEF" w14:textId="77777777" w:rsidR="007A7699" w:rsidRDefault="007A7699" w:rsidP="007A7699">
      <w:pPr>
        <w:spacing w:after="0" w:line="360" w:lineRule="auto"/>
        <w:rPr>
          <w:rFonts w:ascii="Times New Roman" w:hAnsi="Times New Roman" w:cs="Times New Roman"/>
          <w:b/>
          <w:sz w:val="24"/>
          <w:szCs w:val="24"/>
          <w:u w:val="single"/>
          <w:lang w:val="en-GB"/>
        </w:rPr>
      </w:pPr>
      <w:bookmarkStart w:id="0" w:name="_GoBack"/>
      <w:bookmarkEnd w:id="0"/>
      <w:r w:rsidRPr="003E07FF">
        <w:rPr>
          <w:rFonts w:ascii="Times New Roman" w:hAnsi="Times New Roman" w:cs="Times New Roman"/>
          <w:b/>
          <w:sz w:val="24"/>
          <w:szCs w:val="24"/>
          <w:u w:val="single"/>
          <w:lang w:val="en-GB"/>
        </w:rPr>
        <w:t>Supporting Information</w:t>
      </w:r>
    </w:p>
    <w:p w14:paraId="20575CD0" w14:textId="77777777" w:rsidR="007A7699" w:rsidRDefault="007A7699" w:rsidP="007A7699">
      <w:pPr>
        <w:spacing w:after="0" w:line="360" w:lineRule="auto"/>
        <w:rPr>
          <w:rFonts w:ascii="Times New Roman" w:hAnsi="Times New Roman" w:cs="Times New Roman"/>
          <w:b/>
          <w:sz w:val="24"/>
          <w:szCs w:val="24"/>
          <w:lang w:val="en-GB"/>
        </w:rPr>
      </w:pPr>
    </w:p>
    <w:p w14:paraId="44F0C861" w14:textId="597F84B3" w:rsidR="007A7699" w:rsidRDefault="007A7699" w:rsidP="007A7699">
      <w:pPr>
        <w:spacing w:after="0" w:line="360" w:lineRule="auto"/>
        <w:jc w:val="center"/>
        <w:rPr>
          <w:rFonts w:ascii="Times New Roman" w:hAnsi="Times New Roman" w:cs="Times New Roman"/>
          <w:b/>
          <w:sz w:val="24"/>
          <w:szCs w:val="24"/>
        </w:rPr>
      </w:pPr>
      <w:r w:rsidRPr="007A7699">
        <w:rPr>
          <w:rFonts w:ascii="Times New Roman" w:hAnsi="Times New Roman" w:cs="Times New Roman"/>
          <w:b/>
          <w:sz w:val="24"/>
          <w:szCs w:val="24"/>
        </w:rPr>
        <w:t>DMSP production by coral-associated bacteria</w:t>
      </w:r>
    </w:p>
    <w:p w14:paraId="0C12BCAB" w14:textId="77777777" w:rsidR="007A7699" w:rsidRPr="007A7699" w:rsidRDefault="007A7699" w:rsidP="007A7699">
      <w:pPr>
        <w:spacing w:after="0" w:line="360" w:lineRule="auto"/>
        <w:jc w:val="center"/>
        <w:rPr>
          <w:rFonts w:ascii="Times New Roman" w:hAnsi="Times New Roman" w:cs="Times New Roman"/>
          <w:b/>
          <w:sz w:val="24"/>
          <w:szCs w:val="24"/>
          <w:u w:val="single"/>
          <w:lang w:val="en-GB"/>
        </w:rPr>
      </w:pPr>
    </w:p>
    <w:p w14:paraId="5F59C359" w14:textId="57B3311D" w:rsidR="007A7699" w:rsidRPr="007A7699" w:rsidRDefault="007A7699" w:rsidP="007A7699">
      <w:pPr>
        <w:spacing w:after="0" w:line="360" w:lineRule="auto"/>
        <w:jc w:val="center"/>
        <w:rPr>
          <w:rFonts w:ascii="Times New Roman" w:hAnsi="Times New Roman" w:cs="Times New Roman"/>
          <w:sz w:val="24"/>
          <w:szCs w:val="24"/>
          <w:vertAlign w:val="superscript"/>
        </w:rPr>
      </w:pPr>
      <w:r w:rsidRPr="007A7699">
        <w:rPr>
          <w:rFonts w:ascii="Times New Roman" w:hAnsi="Times New Roman" w:cs="Times New Roman"/>
          <w:sz w:val="24"/>
          <w:szCs w:val="24"/>
        </w:rPr>
        <w:t>Felicity W.I. Kuek</w:t>
      </w:r>
      <w:r w:rsidRPr="007A7699">
        <w:rPr>
          <w:rFonts w:ascii="Times New Roman" w:hAnsi="Times New Roman" w:cs="Times New Roman"/>
          <w:sz w:val="24"/>
          <w:szCs w:val="24"/>
          <w:vertAlign w:val="superscript"/>
        </w:rPr>
        <w:t>1,2,3,4</w:t>
      </w:r>
      <w:r w:rsidRPr="007A7699">
        <w:rPr>
          <w:rFonts w:ascii="Times New Roman" w:hAnsi="Times New Roman" w:cs="Times New Roman"/>
          <w:sz w:val="24"/>
          <w:szCs w:val="24"/>
        </w:rPr>
        <w:t>, Cherie A. Motti</w:t>
      </w:r>
      <w:r w:rsidRPr="007A7699">
        <w:rPr>
          <w:rFonts w:ascii="Times New Roman" w:hAnsi="Times New Roman" w:cs="Times New Roman"/>
          <w:sz w:val="24"/>
          <w:szCs w:val="24"/>
          <w:vertAlign w:val="superscript"/>
        </w:rPr>
        <w:t>1,4</w:t>
      </w:r>
      <w:r w:rsidR="00AF5EB7" w:rsidRPr="00AF5EB7">
        <w:rPr>
          <w:rFonts w:ascii="Times New Roman" w:hAnsi="Times New Roman" w:cs="Times New Roman"/>
          <w:sz w:val="24"/>
          <w:szCs w:val="24"/>
        </w:rPr>
        <w:t>*</w:t>
      </w:r>
      <w:r w:rsidRPr="007A7699">
        <w:rPr>
          <w:rFonts w:ascii="Times New Roman" w:hAnsi="Times New Roman" w:cs="Times New Roman"/>
          <w:sz w:val="24"/>
          <w:szCs w:val="24"/>
        </w:rPr>
        <w:t>, Jia Zhang</w:t>
      </w:r>
      <w:r w:rsidRPr="007A7699">
        <w:rPr>
          <w:rFonts w:ascii="Times New Roman" w:hAnsi="Times New Roman" w:cs="Times New Roman"/>
          <w:sz w:val="24"/>
          <w:szCs w:val="24"/>
          <w:vertAlign w:val="superscript"/>
        </w:rPr>
        <w:t>3,4</w:t>
      </w:r>
      <w:r w:rsidRPr="007A7699">
        <w:rPr>
          <w:rFonts w:ascii="Times New Roman" w:hAnsi="Times New Roman" w:cs="Times New Roman"/>
          <w:sz w:val="24"/>
          <w:szCs w:val="24"/>
        </w:rPr>
        <w:t>, Ira R. Cooke</w:t>
      </w:r>
      <w:r w:rsidRPr="007A7699">
        <w:rPr>
          <w:rFonts w:ascii="Times New Roman" w:hAnsi="Times New Roman" w:cs="Times New Roman"/>
          <w:sz w:val="24"/>
          <w:szCs w:val="24"/>
          <w:vertAlign w:val="superscript"/>
        </w:rPr>
        <w:t>3,4</w:t>
      </w:r>
      <w:r w:rsidRPr="007A7699">
        <w:rPr>
          <w:rFonts w:ascii="Times New Roman" w:hAnsi="Times New Roman" w:cs="Times New Roman"/>
          <w:sz w:val="24"/>
          <w:szCs w:val="24"/>
        </w:rPr>
        <w:t>, Jonathan D. Todd</w:t>
      </w:r>
      <w:r w:rsidRPr="007A7699">
        <w:rPr>
          <w:rFonts w:ascii="Times New Roman" w:hAnsi="Times New Roman" w:cs="Times New Roman"/>
          <w:sz w:val="24"/>
          <w:szCs w:val="24"/>
          <w:vertAlign w:val="superscript"/>
        </w:rPr>
        <w:t>5</w:t>
      </w:r>
      <w:r w:rsidRPr="007A7699">
        <w:rPr>
          <w:rFonts w:ascii="Times New Roman" w:hAnsi="Times New Roman" w:cs="Times New Roman"/>
          <w:sz w:val="24"/>
          <w:szCs w:val="24"/>
        </w:rPr>
        <w:t>, David J. Miller</w:t>
      </w:r>
      <w:r w:rsidRPr="007A7699">
        <w:rPr>
          <w:rFonts w:ascii="Times New Roman" w:hAnsi="Times New Roman" w:cs="Times New Roman"/>
          <w:sz w:val="24"/>
          <w:szCs w:val="24"/>
          <w:vertAlign w:val="superscript"/>
        </w:rPr>
        <w:t>2,3,4</w:t>
      </w:r>
      <w:r w:rsidR="00AF5EB7" w:rsidRPr="00AF5EB7">
        <w:rPr>
          <w:rFonts w:ascii="Times New Roman" w:hAnsi="Times New Roman" w:cs="Times New Roman"/>
          <w:sz w:val="24"/>
          <w:szCs w:val="24"/>
        </w:rPr>
        <w:t>*</w:t>
      </w:r>
      <w:r w:rsidRPr="007A7699">
        <w:rPr>
          <w:rFonts w:ascii="Times New Roman" w:hAnsi="Times New Roman" w:cs="Times New Roman"/>
          <w:sz w:val="24"/>
          <w:szCs w:val="24"/>
        </w:rPr>
        <w:t>, David G. Bourne</w:t>
      </w:r>
      <w:r w:rsidRPr="007A7699">
        <w:rPr>
          <w:rFonts w:ascii="Times New Roman" w:hAnsi="Times New Roman" w:cs="Times New Roman"/>
          <w:sz w:val="24"/>
          <w:szCs w:val="24"/>
          <w:vertAlign w:val="superscript"/>
        </w:rPr>
        <w:t>1,6,7</w:t>
      </w:r>
      <w:r w:rsidR="00AF5EB7" w:rsidRPr="00AF5EB7">
        <w:rPr>
          <w:rFonts w:ascii="Times New Roman" w:hAnsi="Times New Roman" w:cs="Times New Roman"/>
          <w:sz w:val="24"/>
          <w:szCs w:val="24"/>
        </w:rPr>
        <w:t>*</w:t>
      </w:r>
      <w:r w:rsidRPr="007A7699">
        <w:rPr>
          <w:rFonts w:ascii="Times New Roman" w:hAnsi="Times New Roman" w:cs="Times New Roman"/>
          <w:sz w:val="24"/>
          <w:szCs w:val="24"/>
        </w:rPr>
        <w:t>, Jean-Baptiste Raina</w:t>
      </w:r>
      <w:r w:rsidRPr="007A7699">
        <w:rPr>
          <w:rFonts w:ascii="Times New Roman" w:hAnsi="Times New Roman" w:cs="Times New Roman"/>
          <w:sz w:val="24"/>
          <w:szCs w:val="24"/>
          <w:vertAlign w:val="superscript"/>
        </w:rPr>
        <w:t>8</w:t>
      </w:r>
      <w:r w:rsidRPr="00AF5EB7">
        <w:rPr>
          <w:rFonts w:ascii="Times New Roman" w:hAnsi="Times New Roman" w:cs="Times New Roman"/>
          <w:sz w:val="24"/>
          <w:szCs w:val="24"/>
        </w:rPr>
        <w:t>*</w:t>
      </w:r>
    </w:p>
    <w:p w14:paraId="11A81676" w14:textId="77777777" w:rsidR="007A7699" w:rsidRPr="007A7699" w:rsidRDefault="007A7699" w:rsidP="007A7699">
      <w:pPr>
        <w:spacing w:after="0" w:line="360" w:lineRule="auto"/>
        <w:rPr>
          <w:rFonts w:ascii="Times New Roman" w:hAnsi="Times New Roman"/>
          <w:sz w:val="24"/>
        </w:rPr>
      </w:pPr>
    </w:p>
    <w:p w14:paraId="78725A45"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1</w:t>
      </w:r>
      <w:r w:rsidRPr="007A7699">
        <w:rPr>
          <w:rFonts w:ascii="Times New Roman" w:hAnsi="Times New Roman" w:cs="Times New Roman"/>
          <w:sz w:val="24"/>
          <w:szCs w:val="24"/>
        </w:rPr>
        <w:t xml:space="preserve">AIMS@JCU, James Cook University, Townsville, QLD 4811, Australia. </w:t>
      </w:r>
    </w:p>
    <w:p w14:paraId="55FE0C1D"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2</w:t>
      </w:r>
      <w:r w:rsidRPr="007A7699">
        <w:rPr>
          <w:rFonts w:ascii="Times New Roman" w:hAnsi="Times New Roman" w:cs="Times New Roman"/>
          <w:sz w:val="24"/>
          <w:szCs w:val="24"/>
        </w:rPr>
        <w:t>ARC Centre of Excellence for Coral Reef Studies, James Cook University, Townsville, QLD 4811, Australia.</w:t>
      </w:r>
    </w:p>
    <w:p w14:paraId="0E23A8E7"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3</w:t>
      </w:r>
      <w:r w:rsidRPr="007A7699">
        <w:rPr>
          <w:rFonts w:ascii="Times New Roman" w:hAnsi="Times New Roman" w:cs="Times New Roman"/>
          <w:sz w:val="24"/>
          <w:szCs w:val="24"/>
        </w:rPr>
        <w:t>Centre for Tropical Bioinformatics and Molecular Biology, James Cook University, Townsville, QLD 4811, Australia.</w:t>
      </w:r>
    </w:p>
    <w:p w14:paraId="09135CC5"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4</w:t>
      </w:r>
      <w:r w:rsidRPr="007A7699">
        <w:rPr>
          <w:rFonts w:ascii="Times New Roman" w:hAnsi="Times New Roman" w:cs="Times New Roman"/>
          <w:sz w:val="24"/>
          <w:szCs w:val="24"/>
        </w:rPr>
        <w:t xml:space="preserve">College of Public Health, Medical and Veterinary Sciences, James Cook University, Townsville, QLD 4811, Australia. </w:t>
      </w:r>
    </w:p>
    <w:p w14:paraId="46DAA38B"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5</w:t>
      </w:r>
      <w:r w:rsidRPr="007A7699">
        <w:rPr>
          <w:rFonts w:ascii="Times New Roman" w:hAnsi="Times New Roman" w:cs="Times New Roman"/>
          <w:sz w:val="24"/>
          <w:szCs w:val="24"/>
        </w:rPr>
        <w:t>School of Biological Sciences, University of East Anglia, Norwich Research Park, Norwich, United Kingdom</w:t>
      </w:r>
    </w:p>
    <w:p w14:paraId="4CC0EB41"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6</w:t>
      </w:r>
      <w:r w:rsidRPr="007A7699">
        <w:rPr>
          <w:rFonts w:ascii="Times New Roman" w:hAnsi="Times New Roman" w:cs="Times New Roman"/>
          <w:sz w:val="24"/>
          <w:szCs w:val="24"/>
        </w:rPr>
        <w:t>Australian Institute of Marine Science, Townsville, QLD 4810, Australia.</w:t>
      </w:r>
    </w:p>
    <w:p w14:paraId="200DFBB3"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7</w:t>
      </w:r>
      <w:r w:rsidRPr="007A7699">
        <w:rPr>
          <w:rFonts w:ascii="Times New Roman" w:hAnsi="Times New Roman" w:cs="Times New Roman"/>
          <w:sz w:val="24"/>
          <w:szCs w:val="24"/>
        </w:rPr>
        <w:t>College of Science and Engineering, James Cook University, Townsville, QLD 4811, Australia.</w:t>
      </w:r>
    </w:p>
    <w:p w14:paraId="537DC8C2" w14:textId="77777777" w:rsidR="007A7699" w:rsidRPr="007A7699" w:rsidRDefault="007A7699" w:rsidP="007A7699">
      <w:pPr>
        <w:spacing w:after="0" w:line="360" w:lineRule="auto"/>
        <w:jc w:val="both"/>
        <w:rPr>
          <w:rFonts w:ascii="Times New Roman" w:hAnsi="Times New Roman" w:cs="Times New Roman"/>
          <w:sz w:val="24"/>
          <w:szCs w:val="24"/>
        </w:rPr>
      </w:pPr>
      <w:r w:rsidRPr="007A7699">
        <w:rPr>
          <w:rFonts w:ascii="Times New Roman" w:hAnsi="Times New Roman" w:cs="Times New Roman"/>
          <w:sz w:val="24"/>
          <w:szCs w:val="24"/>
          <w:vertAlign w:val="superscript"/>
        </w:rPr>
        <w:t>8</w:t>
      </w:r>
      <w:r w:rsidRPr="007A7699">
        <w:rPr>
          <w:rFonts w:ascii="Times New Roman" w:hAnsi="Times New Roman" w:cs="Times New Roman"/>
          <w:sz w:val="24"/>
          <w:szCs w:val="24"/>
        </w:rPr>
        <w:t>Climate Change Cluster (C3), University of Technology Sydney, Ultimo, NSW 2007, Australia.</w:t>
      </w:r>
    </w:p>
    <w:p w14:paraId="1B8BA64D" w14:textId="77777777" w:rsidR="007A7699" w:rsidRPr="007A7699" w:rsidRDefault="007A7699" w:rsidP="007A7699">
      <w:pPr>
        <w:spacing w:after="0" w:line="360" w:lineRule="auto"/>
        <w:jc w:val="both"/>
        <w:rPr>
          <w:rFonts w:ascii="Times New Roman" w:hAnsi="Times New Roman" w:cs="Times New Roman"/>
          <w:sz w:val="24"/>
          <w:szCs w:val="24"/>
        </w:rPr>
      </w:pPr>
    </w:p>
    <w:p w14:paraId="56621F6B" w14:textId="77777777" w:rsidR="00AF5EB7" w:rsidRPr="00AF5EB7" w:rsidRDefault="00AF5EB7" w:rsidP="00AF5EB7">
      <w:pPr>
        <w:spacing w:after="0" w:line="360" w:lineRule="auto"/>
        <w:rPr>
          <w:rFonts w:ascii="Times New Roman" w:hAnsi="Times New Roman" w:cs="Times New Roman"/>
          <w:bCs/>
          <w:sz w:val="24"/>
          <w:szCs w:val="28"/>
        </w:rPr>
      </w:pPr>
      <w:r w:rsidRPr="00AF5EB7">
        <w:rPr>
          <w:rFonts w:ascii="Times New Roman" w:hAnsi="Times New Roman" w:cs="Times New Roman"/>
          <w:bCs/>
          <w:sz w:val="24"/>
          <w:szCs w:val="28"/>
        </w:rPr>
        <w:t>* These authors have contributed equally to this work.</w:t>
      </w:r>
    </w:p>
    <w:p w14:paraId="481A623E" w14:textId="64DF124E" w:rsidR="003A70A6" w:rsidRDefault="00D27141" w:rsidP="007A7699">
      <w:pPr>
        <w:spacing w:after="0" w:line="360" w:lineRule="auto"/>
        <w:rPr>
          <w:rFonts w:ascii="Times New Roman" w:hAnsi="Times New Roman" w:cs="Times New Roman"/>
          <w:sz w:val="24"/>
          <w:szCs w:val="24"/>
        </w:rPr>
      </w:pPr>
    </w:p>
    <w:p w14:paraId="5CCE3298" w14:textId="59530884" w:rsidR="007A7699" w:rsidRDefault="007A7699" w:rsidP="007A7699">
      <w:pPr>
        <w:spacing w:after="0" w:line="360" w:lineRule="auto"/>
      </w:pPr>
    </w:p>
    <w:p w14:paraId="617A963B" w14:textId="77777777" w:rsidR="007A7699" w:rsidRDefault="007A7699" w:rsidP="007A7699">
      <w:pPr>
        <w:spacing w:after="0" w:line="360" w:lineRule="auto"/>
      </w:pPr>
    </w:p>
    <w:p w14:paraId="31E59428" w14:textId="4F719D45" w:rsidR="003118CF" w:rsidRDefault="003118CF" w:rsidP="007A7699">
      <w:pPr>
        <w:spacing w:after="0" w:line="360" w:lineRule="auto"/>
      </w:pPr>
    </w:p>
    <w:p w14:paraId="54AB38A1" w14:textId="6648FC43" w:rsidR="003118CF" w:rsidRDefault="003118CF" w:rsidP="007A7699">
      <w:pPr>
        <w:spacing w:after="0" w:line="360" w:lineRule="auto"/>
      </w:pPr>
    </w:p>
    <w:p w14:paraId="47F23002" w14:textId="2230D56D" w:rsidR="003118CF" w:rsidRDefault="003118CF" w:rsidP="007A7699">
      <w:pPr>
        <w:spacing w:after="0" w:line="360" w:lineRule="auto"/>
      </w:pPr>
    </w:p>
    <w:p w14:paraId="467873F7" w14:textId="16059B82" w:rsidR="007A7699" w:rsidRDefault="007A7699" w:rsidP="007A7699">
      <w:pPr>
        <w:spacing w:after="0" w:line="360" w:lineRule="auto"/>
      </w:pPr>
    </w:p>
    <w:p w14:paraId="702B765B" w14:textId="4E6880BC" w:rsidR="007A7699" w:rsidRDefault="007A7699" w:rsidP="007A7699">
      <w:pPr>
        <w:spacing w:after="0" w:line="360" w:lineRule="auto"/>
      </w:pPr>
    </w:p>
    <w:p w14:paraId="1A1F99EB" w14:textId="49609C3F" w:rsidR="007A7699" w:rsidRDefault="007A7699" w:rsidP="007A7699">
      <w:pPr>
        <w:spacing w:after="0" w:line="360" w:lineRule="auto"/>
      </w:pPr>
    </w:p>
    <w:p w14:paraId="1A56E87E" w14:textId="1321E7D1" w:rsidR="007A7699" w:rsidRDefault="007A7699" w:rsidP="007A7699">
      <w:pPr>
        <w:spacing w:after="0" w:line="360" w:lineRule="auto"/>
      </w:pPr>
    </w:p>
    <w:p w14:paraId="16C6FFB1" w14:textId="6B4BD6B4" w:rsidR="007A7699" w:rsidRDefault="007A7699" w:rsidP="007A7699">
      <w:pPr>
        <w:spacing w:after="0" w:line="360" w:lineRule="auto"/>
      </w:pPr>
    </w:p>
    <w:p w14:paraId="740682EE" w14:textId="7A435CAD" w:rsidR="007A7699" w:rsidRDefault="007A7699" w:rsidP="007A7699">
      <w:pPr>
        <w:spacing w:after="0" w:line="360" w:lineRule="auto"/>
        <w:rPr>
          <w:rFonts w:ascii="Times New Roman" w:hAnsi="Times New Roman" w:cs="Times New Roman"/>
          <w:b/>
          <w:sz w:val="24"/>
          <w:szCs w:val="24"/>
        </w:rPr>
      </w:pPr>
      <w:r w:rsidRPr="007A7699">
        <w:rPr>
          <w:rFonts w:ascii="Times New Roman" w:hAnsi="Times New Roman" w:cs="Times New Roman"/>
          <w:b/>
          <w:sz w:val="24"/>
          <w:szCs w:val="24"/>
        </w:rPr>
        <w:lastRenderedPageBreak/>
        <w:t>Supplementary Figures</w:t>
      </w:r>
    </w:p>
    <w:p w14:paraId="054753CF" w14:textId="7AD09112" w:rsidR="00862E81" w:rsidRDefault="00862E81" w:rsidP="007A7699">
      <w:pPr>
        <w:spacing w:after="0" w:line="360" w:lineRule="auto"/>
        <w:rPr>
          <w:rFonts w:ascii="Times New Roman" w:hAnsi="Times New Roman" w:cs="Times New Roman"/>
          <w:b/>
          <w:sz w:val="24"/>
          <w:szCs w:val="24"/>
        </w:rPr>
      </w:pPr>
    </w:p>
    <w:p w14:paraId="2E5A66A3" w14:textId="4B3A4ED4" w:rsidR="00862E81" w:rsidRDefault="00862E81" w:rsidP="007A7699">
      <w:pPr>
        <w:spacing w:after="0" w:line="360" w:lineRule="auto"/>
        <w:rPr>
          <w:rFonts w:ascii="Times New Roman" w:hAnsi="Times New Roman" w:cs="Times New Roman"/>
          <w:b/>
          <w:sz w:val="24"/>
          <w:szCs w:val="24"/>
        </w:rPr>
      </w:pPr>
      <w:r>
        <w:rPr>
          <w:noProof/>
          <w:lang w:val="en-PH" w:eastAsia="en-PH"/>
        </w:rPr>
        <w:drawing>
          <wp:inline distT="0" distB="0" distL="0" distR="0" wp14:anchorId="16EF032B" wp14:editId="6A594E87">
            <wp:extent cx="4869180" cy="2066290"/>
            <wp:effectExtent l="0" t="0" r="7620" b="0"/>
            <wp:docPr id="46" name="Picture 46" descr="P113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P1134#yIS1"/>
                    <pic:cNvPicPr>
                      <a:picLocks noChangeAspect="1"/>
                    </pic:cNvPicPr>
                  </pic:nvPicPr>
                  <pic:blipFill>
                    <a:blip r:embed="rId10" cstate="print">
                      <a:extLst>
                        <a:ext uri="{28A0092B-C50C-407E-A947-70E740481C1C}">
                          <a14:useLocalDpi xmlns:a14="http://schemas.microsoft.com/office/drawing/2010/main" val="0"/>
                        </a:ext>
                      </a:extLst>
                    </a:blip>
                    <a:srcRect r="9825" b="11497"/>
                    <a:stretch>
                      <a:fillRect/>
                    </a:stretch>
                  </pic:blipFill>
                  <pic:spPr bwMode="auto">
                    <a:xfrm>
                      <a:off x="0" y="0"/>
                      <a:ext cx="4869180" cy="2066290"/>
                    </a:xfrm>
                    <a:prstGeom prst="rect">
                      <a:avLst/>
                    </a:prstGeom>
                    <a:noFill/>
                    <a:ln>
                      <a:noFill/>
                    </a:ln>
                  </pic:spPr>
                </pic:pic>
              </a:graphicData>
            </a:graphic>
          </wp:inline>
        </w:drawing>
      </w:r>
    </w:p>
    <w:p w14:paraId="4075057C" w14:textId="77777777" w:rsidR="00862E81" w:rsidRPr="00862E81" w:rsidRDefault="00862E81" w:rsidP="00862E81">
      <w:pPr>
        <w:pStyle w:val="NoSpacing"/>
        <w:spacing w:line="360" w:lineRule="auto"/>
        <w:jc w:val="both"/>
        <w:rPr>
          <w:rFonts w:ascii="Times New Roman" w:hAnsi="Times New Roman" w:cs="Times New Roman"/>
          <w:b/>
          <w:bCs/>
          <w:sz w:val="24"/>
          <w:szCs w:val="24"/>
          <w14:numForm w14:val="lining"/>
        </w:rPr>
      </w:pPr>
    </w:p>
    <w:p w14:paraId="4D12CA6F" w14:textId="05F67C94" w:rsidR="00862E81" w:rsidRPr="00862E81" w:rsidRDefault="00862E81" w:rsidP="00862E81">
      <w:pPr>
        <w:pStyle w:val="NoSpacing"/>
        <w:spacing w:line="360" w:lineRule="auto"/>
        <w:jc w:val="both"/>
        <w:rPr>
          <w:rFonts w:ascii="Times New Roman" w:hAnsi="Times New Roman" w:cs="Times New Roman"/>
          <w:sz w:val="24"/>
          <w:szCs w:val="24"/>
          <w14:numForm w14:val="lining"/>
        </w:rPr>
      </w:pPr>
      <w:r w:rsidRPr="00862E81">
        <w:rPr>
          <w:rFonts w:ascii="Times New Roman" w:hAnsi="Times New Roman" w:cs="Times New Roman"/>
          <w:b/>
          <w:bCs/>
          <w:sz w:val="24"/>
          <w:szCs w:val="24"/>
          <w14:numForm w14:val="lining"/>
        </w:rPr>
        <w:t xml:space="preserve">Figure </w:t>
      </w:r>
      <w:r w:rsidR="00AD1EC5">
        <w:rPr>
          <w:rFonts w:ascii="Times New Roman" w:hAnsi="Times New Roman" w:cs="Times New Roman"/>
          <w:b/>
          <w:bCs/>
          <w:sz w:val="24"/>
          <w:szCs w:val="24"/>
          <w14:numForm w14:val="lining"/>
        </w:rPr>
        <w:t>S1</w:t>
      </w:r>
      <w:r w:rsidR="00DF3BF7">
        <w:rPr>
          <w:rFonts w:ascii="Times New Roman" w:hAnsi="Times New Roman" w:cs="Times New Roman"/>
          <w:b/>
          <w:bCs/>
          <w:sz w:val="24"/>
          <w:szCs w:val="24"/>
          <w14:numForm w14:val="lining"/>
        </w:rPr>
        <w:t>:</w:t>
      </w:r>
      <w:r w:rsidR="00DF3BF7" w:rsidRPr="00862E81">
        <w:rPr>
          <w:rFonts w:ascii="Times New Roman" w:hAnsi="Times New Roman" w:cs="Times New Roman"/>
          <w:sz w:val="24"/>
          <w:szCs w:val="24"/>
          <w14:numForm w14:val="lining"/>
        </w:rPr>
        <w:t xml:space="preserve"> </w:t>
      </w:r>
      <w:r w:rsidRPr="00862E81">
        <w:rPr>
          <w:rFonts w:ascii="Times New Roman" w:hAnsi="Times New Roman" w:cs="Times New Roman"/>
          <w:sz w:val="24"/>
          <w:szCs w:val="24"/>
          <w14:numForm w14:val="lining"/>
        </w:rPr>
        <w:t xml:space="preserve">Multiple sequence alignment of DMSP biosynthesis protein DsyB from </w:t>
      </w:r>
      <w:r w:rsidRPr="00862E81">
        <w:rPr>
          <w:rFonts w:ascii="Times New Roman" w:hAnsi="Times New Roman" w:cs="Times New Roman"/>
          <w:i/>
          <w:iCs/>
          <w:sz w:val="24"/>
          <w:szCs w:val="24"/>
          <w14:numForm w14:val="lining"/>
        </w:rPr>
        <w:t>Labrenzia aggregata</w:t>
      </w:r>
      <w:r w:rsidRPr="00862E81">
        <w:rPr>
          <w:rFonts w:ascii="Times New Roman" w:hAnsi="Times New Roman" w:cs="Times New Roman"/>
          <w:sz w:val="24"/>
          <w:szCs w:val="24"/>
          <w14:numForm w14:val="lining"/>
        </w:rPr>
        <w:t xml:space="preserve"> (Curson et al., 2017) and the DsyB protein amplicons from </w:t>
      </w:r>
      <w:r w:rsidRPr="00862E81">
        <w:rPr>
          <w:rFonts w:ascii="Times New Roman" w:hAnsi="Times New Roman" w:cs="Times New Roman"/>
          <w:i/>
          <w:iCs/>
          <w:sz w:val="24"/>
          <w:szCs w:val="24"/>
          <w14:numForm w14:val="lining"/>
        </w:rPr>
        <w:t>dsyB</w:t>
      </w:r>
      <w:r w:rsidRPr="00862E81">
        <w:rPr>
          <w:rFonts w:ascii="Times New Roman" w:hAnsi="Times New Roman" w:cs="Times New Roman"/>
          <w:sz w:val="24"/>
          <w:szCs w:val="24"/>
          <w14:numForm w14:val="lining"/>
        </w:rPr>
        <w:t xml:space="preserve">-positive coral-associated bacteria strains (n=14). The reference protein sequence of </w:t>
      </w:r>
      <w:r w:rsidRPr="00862E81">
        <w:rPr>
          <w:rFonts w:ascii="Times New Roman" w:hAnsi="Times New Roman" w:cs="Times New Roman"/>
          <w:i/>
          <w:iCs/>
          <w:sz w:val="24"/>
          <w:szCs w:val="24"/>
          <w14:numForm w14:val="lining"/>
        </w:rPr>
        <w:t>L. aggregata</w:t>
      </w:r>
      <w:r w:rsidRPr="00862E81">
        <w:rPr>
          <w:rFonts w:ascii="Times New Roman" w:hAnsi="Times New Roman" w:cs="Times New Roman"/>
          <w:sz w:val="24"/>
          <w:szCs w:val="24"/>
          <w14:numForm w14:val="lining"/>
        </w:rPr>
        <w:t xml:space="preserve"> (AOR83342) is highlighted in blue. Residues that have consensus identity are shaded in black, while conserved substitutions are shaded in grey. Amino acid residues that are conserved across all 15 sequences are marked with asterisks below.</w:t>
      </w:r>
    </w:p>
    <w:p w14:paraId="7F47D52A" w14:textId="1F729970" w:rsidR="007A7699" w:rsidRPr="00862E81" w:rsidRDefault="007A7699" w:rsidP="00862E81">
      <w:pPr>
        <w:spacing w:after="0" w:line="360" w:lineRule="auto"/>
        <w:rPr>
          <w:rFonts w:ascii="Times New Roman" w:hAnsi="Times New Roman" w:cs="Times New Roman"/>
          <w:b/>
          <w:sz w:val="32"/>
          <w:szCs w:val="32"/>
        </w:rPr>
      </w:pPr>
    </w:p>
    <w:p w14:paraId="0A752193" w14:textId="6B0F80EF" w:rsidR="00862E81" w:rsidRPr="00862E81" w:rsidRDefault="00862E81" w:rsidP="00862E81">
      <w:pPr>
        <w:spacing w:after="0" w:line="360" w:lineRule="auto"/>
        <w:rPr>
          <w:rFonts w:ascii="Times New Roman" w:hAnsi="Times New Roman" w:cs="Times New Roman"/>
          <w:b/>
          <w:sz w:val="32"/>
          <w:szCs w:val="32"/>
        </w:rPr>
      </w:pPr>
    </w:p>
    <w:p w14:paraId="4CD2341B" w14:textId="6DF22936" w:rsidR="00862E81" w:rsidRDefault="00862E81" w:rsidP="007A7699">
      <w:pPr>
        <w:spacing w:after="0" w:line="360" w:lineRule="auto"/>
        <w:rPr>
          <w:rFonts w:ascii="Times New Roman" w:hAnsi="Times New Roman" w:cs="Times New Roman"/>
          <w:b/>
          <w:sz w:val="24"/>
          <w:szCs w:val="24"/>
        </w:rPr>
      </w:pPr>
    </w:p>
    <w:p w14:paraId="7E23FFD0" w14:textId="76207934" w:rsidR="00862E81" w:rsidRDefault="00862E81" w:rsidP="007A7699">
      <w:pPr>
        <w:spacing w:after="0" w:line="360" w:lineRule="auto"/>
        <w:rPr>
          <w:rFonts w:ascii="Times New Roman" w:hAnsi="Times New Roman" w:cs="Times New Roman"/>
          <w:b/>
          <w:sz w:val="24"/>
          <w:szCs w:val="24"/>
        </w:rPr>
      </w:pPr>
    </w:p>
    <w:p w14:paraId="56D6C09E" w14:textId="279AEE4F" w:rsidR="00862E81" w:rsidRDefault="00862E81" w:rsidP="007A7699">
      <w:pPr>
        <w:spacing w:after="0" w:line="360" w:lineRule="auto"/>
        <w:rPr>
          <w:rFonts w:ascii="Times New Roman" w:hAnsi="Times New Roman" w:cs="Times New Roman"/>
          <w:b/>
          <w:sz w:val="24"/>
          <w:szCs w:val="24"/>
        </w:rPr>
      </w:pPr>
    </w:p>
    <w:p w14:paraId="4A76538F" w14:textId="0EF571E6" w:rsidR="00AD1EC5" w:rsidRDefault="00E64C88" w:rsidP="007A7699">
      <w:pPr>
        <w:spacing w:after="0" w:line="360" w:lineRule="auto"/>
        <w:rPr>
          <w:rFonts w:ascii="Times New Roman" w:hAnsi="Times New Roman" w:cs="Times New Roman"/>
          <w:b/>
          <w:sz w:val="24"/>
          <w:szCs w:val="24"/>
        </w:rPr>
      </w:pPr>
      <w:r>
        <w:rPr>
          <w:noProof/>
          <w:lang w:val="en-PH" w:eastAsia="en-PH"/>
        </w:rPr>
        <w:lastRenderedPageBreak/>
        <w:drawing>
          <wp:inline distT="0" distB="0" distL="0" distR="0" wp14:anchorId="791F4E22" wp14:editId="4105566D">
            <wp:extent cx="5547995" cy="4041775"/>
            <wp:effectExtent l="0" t="0" r="0" b="0"/>
            <wp:docPr id="5" name="Picture 5" descr="P276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760#yIS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995" cy="4041775"/>
                    </a:xfrm>
                    <a:prstGeom prst="rect">
                      <a:avLst/>
                    </a:prstGeom>
                    <a:noFill/>
                  </pic:spPr>
                </pic:pic>
              </a:graphicData>
            </a:graphic>
          </wp:inline>
        </w:drawing>
      </w:r>
    </w:p>
    <w:p w14:paraId="69EA892B" w14:textId="625FFE13" w:rsidR="00AD1EC5" w:rsidRPr="007A7699" w:rsidRDefault="00AD1EC5" w:rsidP="00AD1EC5">
      <w:pPr>
        <w:spacing w:after="0" w:line="360" w:lineRule="auto"/>
        <w:rPr>
          <w:rFonts w:ascii="Times New Roman" w:hAnsi="Times New Roman" w:cs="Times New Roman"/>
          <w:sz w:val="24"/>
        </w:rPr>
      </w:pPr>
      <w:r w:rsidRPr="00AD1EC5">
        <w:rPr>
          <w:rFonts w:ascii="Times New Roman" w:hAnsi="Times New Roman" w:cs="Times New Roman"/>
          <w:b/>
          <w:bCs/>
          <w:sz w:val="24"/>
        </w:rPr>
        <w:t>Figure S2</w:t>
      </w:r>
      <w:r w:rsidR="00DF3BF7">
        <w:rPr>
          <w:rFonts w:ascii="Times New Roman" w:hAnsi="Times New Roman" w:cs="Times New Roman"/>
          <w:b/>
          <w:bCs/>
          <w:sz w:val="24"/>
        </w:rPr>
        <w:t>:</w:t>
      </w:r>
      <w:r w:rsidRPr="007A7699">
        <w:rPr>
          <w:rFonts w:ascii="Times New Roman" w:hAnsi="Times New Roman" w:cs="Times New Roman"/>
          <w:sz w:val="24"/>
        </w:rPr>
        <w:t xml:space="preserve"> An example of LC-MS extracted ion chromatograms (EIC) at 135 </w:t>
      </w:r>
      <w:r w:rsidRPr="006F6D43">
        <w:rPr>
          <w:rFonts w:ascii="Times New Roman" w:hAnsi="Times New Roman" w:cs="Times New Roman"/>
          <w:i/>
          <w:iCs/>
          <w:sz w:val="24"/>
        </w:rPr>
        <w:t>m/z</w:t>
      </w:r>
      <w:r w:rsidRPr="007A7699">
        <w:rPr>
          <w:rFonts w:ascii="Times New Roman" w:hAnsi="Times New Roman" w:cs="Times New Roman"/>
          <w:sz w:val="24"/>
        </w:rPr>
        <w:t xml:space="preserve"> of (a) a </w:t>
      </w:r>
      <w:r w:rsidR="008249F7">
        <w:rPr>
          <w:rFonts w:ascii="Times New Roman" w:hAnsi="Times New Roman" w:cs="Times New Roman"/>
          <w:sz w:val="24"/>
        </w:rPr>
        <w:t>dimethylsulphoniopropionate (</w:t>
      </w:r>
      <w:r w:rsidRPr="007A7699">
        <w:rPr>
          <w:rFonts w:ascii="Times New Roman" w:hAnsi="Times New Roman" w:cs="Times New Roman"/>
          <w:sz w:val="24"/>
        </w:rPr>
        <w:t>DMSP</w:t>
      </w:r>
      <w:r w:rsidR="008249F7">
        <w:rPr>
          <w:rFonts w:ascii="Times New Roman" w:hAnsi="Times New Roman" w:cs="Times New Roman"/>
          <w:sz w:val="24"/>
        </w:rPr>
        <w:t>)</w:t>
      </w:r>
      <w:r w:rsidRPr="007A7699">
        <w:rPr>
          <w:rFonts w:ascii="Times New Roman" w:hAnsi="Times New Roman" w:cs="Times New Roman"/>
          <w:sz w:val="24"/>
        </w:rPr>
        <w:t xml:space="preserve"> standard (C</w:t>
      </w:r>
      <w:r w:rsidRPr="006F6D43">
        <w:rPr>
          <w:rFonts w:ascii="Times New Roman" w:hAnsi="Times New Roman" w:cs="Times New Roman"/>
          <w:sz w:val="24"/>
          <w:vertAlign w:val="subscript"/>
        </w:rPr>
        <w:t>5</w:t>
      </w:r>
      <w:r w:rsidRPr="007A7699">
        <w:rPr>
          <w:rFonts w:ascii="Times New Roman" w:hAnsi="Times New Roman" w:cs="Times New Roman"/>
          <w:sz w:val="24"/>
        </w:rPr>
        <w:t>H</w:t>
      </w:r>
      <w:r w:rsidRPr="006F6D43">
        <w:rPr>
          <w:rFonts w:ascii="Times New Roman" w:hAnsi="Times New Roman" w:cs="Times New Roman"/>
          <w:sz w:val="24"/>
          <w:vertAlign w:val="subscript"/>
        </w:rPr>
        <w:t>10</w:t>
      </w:r>
      <w:r w:rsidRPr="007A7699">
        <w:rPr>
          <w:rFonts w:ascii="Times New Roman" w:hAnsi="Times New Roman" w:cs="Times New Roman"/>
          <w:sz w:val="24"/>
        </w:rPr>
        <w:t>O</w:t>
      </w:r>
      <w:r w:rsidRPr="006F6D43">
        <w:rPr>
          <w:rFonts w:ascii="Times New Roman" w:hAnsi="Times New Roman" w:cs="Times New Roman"/>
          <w:sz w:val="24"/>
          <w:vertAlign w:val="subscript"/>
        </w:rPr>
        <w:t>2</w:t>
      </w:r>
      <w:r w:rsidRPr="007A7699">
        <w:rPr>
          <w:rFonts w:ascii="Times New Roman" w:hAnsi="Times New Roman" w:cs="Times New Roman"/>
          <w:sz w:val="24"/>
        </w:rPr>
        <w:t xml:space="preserve">S; MW=134.197) compared to bacterial extracts of </w:t>
      </w:r>
      <w:r w:rsidRPr="006F6D43">
        <w:rPr>
          <w:rFonts w:ascii="Times New Roman" w:hAnsi="Times New Roman" w:cs="Times New Roman"/>
          <w:i/>
          <w:iCs/>
          <w:sz w:val="24"/>
        </w:rPr>
        <w:t xml:space="preserve">Shimia </w:t>
      </w:r>
      <w:r w:rsidRPr="007A7699">
        <w:rPr>
          <w:rFonts w:ascii="Times New Roman" w:hAnsi="Times New Roman" w:cs="Times New Roman"/>
          <w:sz w:val="24"/>
        </w:rPr>
        <w:t>sp. AMM-P-2 cultured in (b) modified minimal basal media (MBM) spiked with DMSP, (c) modified MBM, (d) yeast tryptone sea salts (YTSS) media, and (e) marine broth, demonstrating that DMSP was only produced by the bacterium when cultured in modified MBM. DMSP was not detected in extracts of the bacterium grown in YTSS media or marine broth.</w:t>
      </w:r>
    </w:p>
    <w:p w14:paraId="399DA01D" w14:textId="66F18FDE" w:rsidR="00AD1EC5" w:rsidRDefault="00AD1EC5" w:rsidP="007A7699">
      <w:pPr>
        <w:spacing w:after="0" w:line="360" w:lineRule="auto"/>
        <w:rPr>
          <w:rFonts w:ascii="Times New Roman" w:hAnsi="Times New Roman" w:cs="Times New Roman"/>
          <w:b/>
          <w:sz w:val="24"/>
          <w:szCs w:val="24"/>
        </w:rPr>
      </w:pPr>
    </w:p>
    <w:p w14:paraId="5C291AB4" w14:textId="6D089567" w:rsidR="00AD1EC5" w:rsidRDefault="00AD1EC5" w:rsidP="007A7699">
      <w:pPr>
        <w:spacing w:after="0" w:line="360" w:lineRule="auto"/>
        <w:rPr>
          <w:rFonts w:ascii="Times New Roman" w:hAnsi="Times New Roman" w:cs="Times New Roman"/>
          <w:b/>
          <w:sz w:val="24"/>
          <w:szCs w:val="24"/>
        </w:rPr>
      </w:pPr>
    </w:p>
    <w:p w14:paraId="7D587C89" w14:textId="5C7FB8D9" w:rsidR="00AD1EC5" w:rsidRDefault="00AD1EC5" w:rsidP="007A7699">
      <w:pPr>
        <w:spacing w:after="0" w:line="360" w:lineRule="auto"/>
        <w:rPr>
          <w:rFonts w:ascii="Times New Roman" w:hAnsi="Times New Roman" w:cs="Times New Roman"/>
          <w:b/>
          <w:sz w:val="24"/>
          <w:szCs w:val="24"/>
        </w:rPr>
      </w:pPr>
    </w:p>
    <w:p w14:paraId="2AE348A8" w14:textId="10E905AE" w:rsidR="00AD1EC5" w:rsidRDefault="00AD1EC5" w:rsidP="007A7699">
      <w:pPr>
        <w:spacing w:after="0" w:line="360" w:lineRule="auto"/>
        <w:rPr>
          <w:rFonts w:ascii="Times New Roman" w:hAnsi="Times New Roman" w:cs="Times New Roman"/>
          <w:b/>
          <w:sz w:val="24"/>
          <w:szCs w:val="24"/>
        </w:rPr>
      </w:pPr>
    </w:p>
    <w:p w14:paraId="568B9450" w14:textId="0FA2E028" w:rsidR="00AD1EC5" w:rsidRDefault="00AD1EC5" w:rsidP="007A7699">
      <w:pPr>
        <w:spacing w:after="0" w:line="360" w:lineRule="auto"/>
        <w:rPr>
          <w:rFonts w:ascii="Times New Roman" w:hAnsi="Times New Roman" w:cs="Times New Roman"/>
          <w:b/>
          <w:sz w:val="24"/>
          <w:szCs w:val="24"/>
        </w:rPr>
      </w:pPr>
    </w:p>
    <w:p w14:paraId="767E117B" w14:textId="6D2894C9" w:rsidR="00AD1EC5" w:rsidRDefault="00AD1EC5" w:rsidP="007A7699">
      <w:pPr>
        <w:spacing w:after="0" w:line="360" w:lineRule="auto"/>
        <w:rPr>
          <w:rFonts w:ascii="Times New Roman" w:hAnsi="Times New Roman" w:cs="Times New Roman"/>
          <w:b/>
          <w:sz w:val="24"/>
          <w:szCs w:val="24"/>
        </w:rPr>
      </w:pPr>
    </w:p>
    <w:p w14:paraId="48E0E099" w14:textId="5CBBDAFA" w:rsidR="00AD1EC5" w:rsidRDefault="00AD1EC5" w:rsidP="007A7699">
      <w:pPr>
        <w:spacing w:after="0" w:line="360" w:lineRule="auto"/>
        <w:rPr>
          <w:rFonts w:ascii="Times New Roman" w:hAnsi="Times New Roman" w:cs="Times New Roman"/>
          <w:b/>
          <w:sz w:val="24"/>
          <w:szCs w:val="24"/>
        </w:rPr>
      </w:pPr>
    </w:p>
    <w:p w14:paraId="2DCCA38E" w14:textId="52DFC363" w:rsidR="00AD1EC5" w:rsidRDefault="00AD1EC5" w:rsidP="007A7699">
      <w:pPr>
        <w:spacing w:after="0" w:line="360" w:lineRule="auto"/>
        <w:rPr>
          <w:rFonts w:ascii="Times New Roman" w:hAnsi="Times New Roman" w:cs="Times New Roman"/>
          <w:b/>
          <w:sz w:val="24"/>
          <w:szCs w:val="24"/>
        </w:rPr>
      </w:pPr>
    </w:p>
    <w:p w14:paraId="6D579E8E" w14:textId="7659F300" w:rsidR="00AD1EC5" w:rsidRDefault="00AD1EC5" w:rsidP="007A7699">
      <w:pPr>
        <w:spacing w:after="0" w:line="360" w:lineRule="auto"/>
        <w:rPr>
          <w:rFonts w:ascii="Times New Roman" w:hAnsi="Times New Roman" w:cs="Times New Roman"/>
          <w:b/>
          <w:sz w:val="24"/>
          <w:szCs w:val="24"/>
        </w:rPr>
      </w:pPr>
    </w:p>
    <w:p w14:paraId="73CC2E79" w14:textId="537D627B" w:rsidR="00AD1EC5" w:rsidRDefault="00AD1EC5" w:rsidP="007A7699">
      <w:pPr>
        <w:spacing w:after="0" w:line="360" w:lineRule="auto"/>
        <w:rPr>
          <w:rFonts w:ascii="Times New Roman" w:hAnsi="Times New Roman" w:cs="Times New Roman"/>
          <w:b/>
          <w:sz w:val="24"/>
          <w:szCs w:val="24"/>
        </w:rPr>
      </w:pPr>
    </w:p>
    <w:p w14:paraId="0C37F3D6" w14:textId="2CCDEA15" w:rsidR="00AD1EC5" w:rsidRDefault="00AD1EC5" w:rsidP="007A7699">
      <w:pPr>
        <w:spacing w:after="0" w:line="360" w:lineRule="auto"/>
        <w:rPr>
          <w:rFonts w:ascii="Times New Roman" w:hAnsi="Times New Roman" w:cs="Times New Roman"/>
          <w:b/>
          <w:sz w:val="24"/>
          <w:szCs w:val="24"/>
        </w:rPr>
      </w:pPr>
    </w:p>
    <w:p w14:paraId="7299E238" w14:textId="45B30333" w:rsidR="00AD1EC5" w:rsidRDefault="00E64C88" w:rsidP="007A7699">
      <w:pPr>
        <w:spacing w:after="0" w:line="360" w:lineRule="auto"/>
        <w:rPr>
          <w:rFonts w:ascii="Times New Roman" w:hAnsi="Times New Roman" w:cs="Times New Roman"/>
          <w:b/>
          <w:sz w:val="24"/>
          <w:szCs w:val="24"/>
        </w:rPr>
      </w:pPr>
      <w:r>
        <w:rPr>
          <w:noProof/>
          <w:lang w:val="en-PH" w:eastAsia="en-PH"/>
        </w:rPr>
        <w:lastRenderedPageBreak/>
        <w:drawing>
          <wp:inline distT="0" distB="0" distL="0" distR="0" wp14:anchorId="7F8E8DB8" wp14:editId="1ADFD604">
            <wp:extent cx="3688715" cy="5194300"/>
            <wp:effectExtent l="0" t="0" r="6985" b="0"/>
            <wp:docPr id="7" name="Picture 7" descr="P276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763#yIS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715" cy="5194300"/>
                    </a:xfrm>
                    <a:prstGeom prst="rect">
                      <a:avLst/>
                    </a:prstGeom>
                    <a:noFill/>
                  </pic:spPr>
                </pic:pic>
              </a:graphicData>
            </a:graphic>
          </wp:inline>
        </w:drawing>
      </w:r>
    </w:p>
    <w:p w14:paraId="67242CFD" w14:textId="5886200B" w:rsidR="00AD1EC5" w:rsidRPr="007A7699" w:rsidRDefault="00AD1EC5" w:rsidP="00AD1EC5">
      <w:pPr>
        <w:spacing w:after="0" w:line="360" w:lineRule="auto"/>
        <w:rPr>
          <w:rFonts w:ascii="Times New Roman" w:hAnsi="Times New Roman" w:cs="Times New Roman"/>
          <w:sz w:val="24"/>
          <w:szCs w:val="24"/>
        </w:rPr>
      </w:pPr>
      <w:r w:rsidRPr="007A7699">
        <w:rPr>
          <w:rFonts w:ascii="Times New Roman" w:hAnsi="Times New Roman" w:cs="Times New Roman"/>
          <w:b/>
          <w:bCs/>
          <w:sz w:val="24"/>
          <w:szCs w:val="24"/>
        </w:rPr>
        <w:t xml:space="preserve">Figure </w:t>
      </w:r>
      <w:r>
        <w:rPr>
          <w:rFonts w:ascii="Times New Roman" w:hAnsi="Times New Roman" w:cs="Times New Roman"/>
          <w:b/>
          <w:bCs/>
          <w:sz w:val="24"/>
          <w:szCs w:val="24"/>
        </w:rPr>
        <w:t>S3</w:t>
      </w:r>
      <w:r w:rsidR="00DF3BF7">
        <w:rPr>
          <w:rFonts w:ascii="Times New Roman" w:hAnsi="Times New Roman" w:cs="Times New Roman"/>
          <w:b/>
          <w:bCs/>
          <w:sz w:val="24"/>
          <w:szCs w:val="24"/>
        </w:rPr>
        <w:t>:</w:t>
      </w:r>
      <w:r w:rsidRPr="007A7699">
        <w:rPr>
          <w:rFonts w:ascii="Times New Roman" w:hAnsi="Times New Roman" w:cs="Times New Roman"/>
          <w:b/>
          <w:bCs/>
          <w:sz w:val="24"/>
          <w:szCs w:val="24"/>
        </w:rPr>
        <w:t xml:space="preserve"> </w:t>
      </w:r>
      <w:r w:rsidRPr="007A7699">
        <w:rPr>
          <w:rFonts w:ascii="Times New Roman" w:hAnsi="Times New Roman" w:cs="Times New Roman"/>
          <w:sz w:val="24"/>
          <w:szCs w:val="24"/>
        </w:rPr>
        <w:t xml:space="preserve">An example of </w:t>
      </w:r>
      <w:r w:rsidRPr="006F6D43">
        <w:rPr>
          <w:rFonts w:ascii="Times New Roman" w:hAnsi="Times New Roman" w:cs="Times New Roman"/>
          <w:sz w:val="24"/>
          <w:szCs w:val="24"/>
          <w:vertAlign w:val="superscript"/>
        </w:rPr>
        <w:t>1</w:t>
      </w:r>
      <w:r w:rsidRPr="007A7699">
        <w:rPr>
          <w:rFonts w:ascii="Times New Roman" w:hAnsi="Times New Roman" w:cs="Times New Roman"/>
          <w:sz w:val="24"/>
          <w:szCs w:val="24"/>
        </w:rPr>
        <w:t xml:space="preserve">H NMR spectra of: (a) 4mM </w:t>
      </w:r>
      <w:r w:rsidR="008249F7">
        <w:rPr>
          <w:rFonts w:ascii="Times New Roman" w:hAnsi="Times New Roman" w:cs="Times New Roman"/>
          <w:sz w:val="24"/>
        </w:rPr>
        <w:t>dimethylsulphoniopropionate (</w:t>
      </w:r>
      <w:r w:rsidRPr="007A7699">
        <w:rPr>
          <w:rFonts w:ascii="Times New Roman" w:hAnsi="Times New Roman" w:cs="Times New Roman"/>
          <w:sz w:val="24"/>
          <w:szCs w:val="24"/>
        </w:rPr>
        <w:t>DMSP</w:t>
      </w:r>
      <w:r w:rsidR="008249F7">
        <w:rPr>
          <w:rFonts w:ascii="Times New Roman" w:hAnsi="Times New Roman" w:cs="Times New Roman"/>
          <w:sz w:val="24"/>
          <w:szCs w:val="24"/>
        </w:rPr>
        <w:t>)</w:t>
      </w:r>
      <w:r w:rsidRPr="007A7699">
        <w:rPr>
          <w:rFonts w:ascii="Times New Roman" w:hAnsi="Times New Roman" w:cs="Times New Roman"/>
          <w:sz w:val="24"/>
          <w:szCs w:val="24"/>
        </w:rPr>
        <w:t xml:space="preserve"> standard in deuterated methanol (CD</w:t>
      </w:r>
      <w:r w:rsidRPr="006F6D43">
        <w:rPr>
          <w:rFonts w:ascii="Times New Roman" w:hAnsi="Times New Roman" w:cs="Times New Roman"/>
          <w:sz w:val="24"/>
          <w:szCs w:val="24"/>
          <w:vertAlign w:val="subscript"/>
        </w:rPr>
        <w:t>3</w:t>
      </w:r>
      <w:r w:rsidRPr="007A7699">
        <w:rPr>
          <w:rFonts w:ascii="Times New Roman" w:hAnsi="Times New Roman" w:cs="Times New Roman"/>
          <w:sz w:val="24"/>
          <w:szCs w:val="24"/>
        </w:rPr>
        <w:t xml:space="preserve">OD) compared to bacterial extracts of </w:t>
      </w:r>
      <w:r w:rsidRPr="007A7699">
        <w:rPr>
          <w:rFonts w:ascii="Times New Roman" w:hAnsi="Times New Roman" w:cs="Times New Roman"/>
          <w:i/>
          <w:iCs/>
          <w:sz w:val="24"/>
          <w:szCs w:val="24"/>
        </w:rPr>
        <w:t xml:space="preserve">Shimia </w:t>
      </w:r>
      <w:r w:rsidRPr="007A7699">
        <w:rPr>
          <w:rFonts w:ascii="Times New Roman" w:hAnsi="Times New Roman" w:cs="Times New Roman"/>
          <w:sz w:val="24"/>
          <w:szCs w:val="24"/>
        </w:rPr>
        <w:t>sp. AMM-P-2 cultured in (b) modified minimal basal media (MBM) spiked with DMSP, (c) modified MBM, (d) yeast tryptone sea salts (YTSS) media, and (e) marine broth, demonstrating that DMSP was only produced by the bacterium when cultured in modified MBM. The spectra of bacterial extracts were referenced to the CD</w:t>
      </w:r>
      <w:r w:rsidRPr="006F6D43">
        <w:rPr>
          <w:rFonts w:ascii="Times New Roman" w:hAnsi="Times New Roman" w:cs="Times New Roman"/>
          <w:sz w:val="24"/>
          <w:szCs w:val="24"/>
          <w:vertAlign w:val="subscript"/>
        </w:rPr>
        <w:t>3</w:t>
      </w:r>
      <w:r w:rsidRPr="007A7699">
        <w:rPr>
          <w:rFonts w:ascii="Times New Roman" w:hAnsi="Times New Roman" w:cs="Times New Roman"/>
          <w:sz w:val="24"/>
          <w:szCs w:val="24"/>
        </w:rPr>
        <w:t>OD signal (red arrow) and normalised to the signal at 2.65 ppm (black arrows), with blue arrows showing the position of DMSP signals (singlet at δ</w:t>
      </w:r>
      <w:r w:rsidRPr="006F6D43">
        <w:rPr>
          <w:rFonts w:ascii="Times New Roman" w:hAnsi="Times New Roman" w:cs="Times New Roman"/>
          <w:sz w:val="24"/>
          <w:szCs w:val="24"/>
          <w:vertAlign w:val="subscript"/>
        </w:rPr>
        <w:t>H</w:t>
      </w:r>
      <w:r w:rsidRPr="007A7699">
        <w:rPr>
          <w:rFonts w:ascii="Times New Roman" w:hAnsi="Times New Roman" w:cs="Times New Roman"/>
          <w:sz w:val="24"/>
          <w:szCs w:val="24"/>
        </w:rPr>
        <w:t xml:space="preserve"> ~2.95 ppm and triplet at δ</w:t>
      </w:r>
      <w:r w:rsidRPr="006F6D43">
        <w:rPr>
          <w:rFonts w:ascii="Times New Roman" w:hAnsi="Times New Roman" w:cs="Times New Roman"/>
          <w:sz w:val="24"/>
          <w:szCs w:val="24"/>
          <w:vertAlign w:val="subscript"/>
        </w:rPr>
        <w:t>H</w:t>
      </w:r>
      <w:r w:rsidRPr="007A7699">
        <w:rPr>
          <w:rFonts w:ascii="Times New Roman" w:hAnsi="Times New Roman" w:cs="Times New Roman"/>
          <w:sz w:val="24"/>
          <w:szCs w:val="24"/>
        </w:rPr>
        <w:t xml:space="preserve"> ~3.45 ppm). DMSP spiking was done to confirm the shift in DMSP signals in the bacterial extract. DMSP was not detected in extracts of the bacterium grown in YTSS media or marine broth.</w:t>
      </w:r>
    </w:p>
    <w:p w14:paraId="2B717D98" w14:textId="77777777" w:rsidR="00AD1EC5" w:rsidRDefault="00AD1EC5" w:rsidP="007A7699">
      <w:pPr>
        <w:spacing w:after="0" w:line="360" w:lineRule="auto"/>
        <w:rPr>
          <w:rFonts w:ascii="Times New Roman" w:hAnsi="Times New Roman" w:cs="Times New Roman"/>
          <w:b/>
          <w:sz w:val="24"/>
          <w:szCs w:val="24"/>
        </w:rPr>
      </w:pPr>
    </w:p>
    <w:p w14:paraId="7DB5118E" w14:textId="1A14423A" w:rsidR="00862E81" w:rsidRDefault="00AD1EC5" w:rsidP="007A7699">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PH" w:eastAsia="en-PH"/>
        </w:rPr>
        <w:lastRenderedPageBreak/>
        <w:drawing>
          <wp:inline distT="0" distB="0" distL="0" distR="0" wp14:anchorId="734BE79F" wp14:editId="2FF12F0A">
            <wp:extent cx="5401310" cy="4889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4889500"/>
                    </a:xfrm>
                    <a:prstGeom prst="rect">
                      <a:avLst/>
                    </a:prstGeom>
                    <a:noFill/>
                  </pic:spPr>
                </pic:pic>
              </a:graphicData>
            </a:graphic>
          </wp:inline>
        </w:drawing>
      </w:r>
    </w:p>
    <w:p w14:paraId="12975853" w14:textId="112CBDEF" w:rsidR="00AD1EC5" w:rsidRPr="00AD1EC5" w:rsidRDefault="00AD1EC5" w:rsidP="00AD1EC5">
      <w:pPr>
        <w:pStyle w:val="NoSpacing"/>
        <w:spacing w:line="360" w:lineRule="auto"/>
        <w:jc w:val="both"/>
        <w:rPr>
          <w:rFonts w:ascii="Times New Roman" w:hAnsi="Times New Roman" w:cs="Times New Roman"/>
          <w:sz w:val="24"/>
          <w:szCs w:val="24"/>
          <w14:numForm w14:val="lining"/>
        </w:rPr>
      </w:pPr>
      <w:r w:rsidRPr="00AD1EC5">
        <w:rPr>
          <w:rFonts w:ascii="Times New Roman" w:hAnsi="Times New Roman" w:cs="Times New Roman"/>
          <w:b/>
          <w:bCs/>
          <w:sz w:val="24"/>
          <w:szCs w:val="24"/>
          <w14:numForm w14:val="lining"/>
        </w:rPr>
        <w:t>Figure S</w:t>
      </w:r>
      <w:r>
        <w:rPr>
          <w:rFonts w:ascii="Times New Roman" w:hAnsi="Times New Roman" w:cs="Times New Roman"/>
          <w:b/>
          <w:bCs/>
          <w:sz w:val="24"/>
          <w:szCs w:val="24"/>
          <w14:numForm w14:val="lining"/>
        </w:rPr>
        <w:t>4</w:t>
      </w:r>
      <w:r w:rsidR="00DF3BF7">
        <w:rPr>
          <w:rFonts w:ascii="Times New Roman" w:hAnsi="Times New Roman" w:cs="Times New Roman"/>
          <w:b/>
          <w:bCs/>
          <w:sz w:val="24"/>
          <w:szCs w:val="24"/>
          <w14:numForm w14:val="lining"/>
        </w:rPr>
        <w:t>:</w:t>
      </w:r>
      <w:r w:rsidRPr="00AD1EC5">
        <w:rPr>
          <w:rFonts w:ascii="Times New Roman" w:hAnsi="Times New Roman" w:cs="Times New Roman"/>
          <w:sz w:val="24"/>
          <w:szCs w:val="24"/>
          <w14:numForm w14:val="lining"/>
        </w:rPr>
        <w:t xml:space="preserve"> Detection of dimethylsulphoniopropionate (DMSP) in the </w:t>
      </w:r>
      <w:r w:rsidRPr="00AD1EC5">
        <w:rPr>
          <w:rFonts w:ascii="Times New Roman" w:hAnsi="Times New Roman" w:cs="Times New Roman"/>
          <w:i/>
          <w:iCs/>
          <w:sz w:val="24"/>
          <w:szCs w:val="24"/>
          <w14:numForm w14:val="lining"/>
        </w:rPr>
        <w:t>dsyB</w:t>
      </w:r>
      <w:r w:rsidRPr="00AD1EC5">
        <w:rPr>
          <w:rFonts w:ascii="Times New Roman" w:hAnsi="Times New Roman" w:cs="Times New Roman"/>
          <w:sz w:val="24"/>
          <w:szCs w:val="24"/>
          <w14:numForm w14:val="lining"/>
        </w:rPr>
        <w:t xml:space="preserve">-positive </w:t>
      </w:r>
      <w:r w:rsidRPr="00AD1EC5">
        <w:rPr>
          <w:rFonts w:ascii="Times New Roman" w:hAnsi="Times New Roman" w:cs="Times New Roman"/>
          <w:i/>
          <w:iCs/>
          <w:sz w:val="24"/>
          <w:szCs w:val="24"/>
          <w14:numForm w14:val="lining"/>
        </w:rPr>
        <w:t>Shimia</w:t>
      </w:r>
      <w:r w:rsidRPr="00AD1EC5">
        <w:rPr>
          <w:rFonts w:ascii="Times New Roman" w:hAnsi="Times New Roman" w:cs="Times New Roman"/>
          <w:sz w:val="24"/>
          <w:szCs w:val="24"/>
          <w14:numForm w14:val="lining"/>
        </w:rPr>
        <w:t xml:space="preserve"> sp. AMM-P-2 (a) DMSP standard (C</w:t>
      </w:r>
      <w:r w:rsidRPr="00AD1EC5">
        <w:rPr>
          <w:rFonts w:ascii="Times New Roman" w:hAnsi="Times New Roman" w:cs="Times New Roman"/>
          <w:sz w:val="24"/>
          <w:szCs w:val="24"/>
          <w:vertAlign w:val="subscript"/>
          <w14:numForm w14:val="lining"/>
        </w:rPr>
        <w:t>5</w:t>
      </w:r>
      <w:r w:rsidRPr="00AD1EC5">
        <w:rPr>
          <w:rFonts w:ascii="Times New Roman" w:hAnsi="Times New Roman" w:cs="Times New Roman"/>
          <w:sz w:val="24"/>
          <w:szCs w:val="24"/>
          <w14:numForm w14:val="lining"/>
        </w:rPr>
        <w:t>H</w:t>
      </w:r>
      <w:r w:rsidRPr="00AD1EC5">
        <w:rPr>
          <w:rFonts w:ascii="Times New Roman" w:hAnsi="Times New Roman" w:cs="Times New Roman"/>
          <w:sz w:val="24"/>
          <w:szCs w:val="24"/>
          <w:vertAlign w:val="subscript"/>
          <w14:numForm w14:val="lining"/>
        </w:rPr>
        <w:t>10</w:t>
      </w:r>
      <w:r w:rsidRPr="00AD1EC5">
        <w:rPr>
          <w:rFonts w:ascii="Times New Roman" w:hAnsi="Times New Roman" w:cs="Times New Roman"/>
          <w:sz w:val="24"/>
          <w:szCs w:val="24"/>
          <w14:numForm w14:val="lining"/>
        </w:rPr>
        <w:t>O</w:t>
      </w:r>
      <w:r w:rsidRPr="00AD1EC5">
        <w:rPr>
          <w:rFonts w:ascii="Times New Roman" w:hAnsi="Times New Roman" w:cs="Times New Roman"/>
          <w:sz w:val="24"/>
          <w:szCs w:val="24"/>
          <w:vertAlign w:val="subscript"/>
          <w14:numForm w14:val="lining"/>
        </w:rPr>
        <w:t>2</w:t>
      </w:r>
      <w:r w:rsidRPr="00AD1EC5">
        <w:rPr>
          <w:rFonts w:ascii="Times New Roman" w:hAnsi="Times New Roman" w:cs="Times New Roman"/>
          <w:sz w:val="24"/>
          <w:szCs w:val="24"/>
          <w14:numForm w14:val="lining"/>
        </w:rPr>
        <w:t>S; MW=134.197) - extracted ion chromatogram (EIC) of the [M+H]</w:t>
      </w:r>
      <w:r w:rsidRPr="00AD1EC5">
        <w:rPr>
          <w:rFonts w:ascii="Times New Roman" w:hAnsi="Times New Roman" w:cs="Times New Roman"/>
          <w:sz w:val="24"/>
          <w:szCs w:val="24"/>
          <w:vertAlign w:val="superscript"/>
          <w14:numForm w14:val="lining"/>
        </w:rPr>
        <w:t>+</w:t>
      </w:r>
      <w:r w:rsidRPr="00AD1EC5">
        <w:rPr>
          <w:rFonts w:ascii="Times New Roman" w:hAnsi="Times New Roman" w:cs="Times New Roman"/>
          <w:sz w:val="24"/>
          <w:szCs w:val="24"/>
          <w14:numForm w14:val="lining"/>
        </w:rPr>
        <w:t xml:space="preserve"> ion = 135 </w:t>
      </w:r>
      <w:r w:rsidRPr="00AD1EC5">
        <w:rPr>
          <w:rFonts w:ascii="Times New Roman" w:hAnsi="Times New Roman" w:cs="Times New Roman"/>
          <w:i/>
          <w:iCs/>
          <w:sz w:val="24"/>
          <w:szCs w:val="24"/>
          <w14:numForm w14:val="lining"/>
        </w:rPr>
        <w:t>m/z</w:t>
      </w:r>
      <w:r w:rsidRPr="00AD1EC5">
        <w:rPr>
          <w:rFonts w:ascii="Times New Roman" w:hAnsi="Times New Roman" w:cs="Times New Roman"/>
          <w:sz w:val="24"/>
          <w:szCs w:val="24"/>
          <w14:numForm w14:val="lining"/>
        </w:rPr>
        <w:t xml:space="preserve"> , and (b) EIC 135 </w:t>
      </w:r>
      <w:r w:rsidRPr="00AD1EC5">
        <w:rPr>
          <w:rFonts w:ascii="Times New Roman" w:hAnsi="Times New Roman" w:cs="Times New Roman"/>
          <w:i/>
          <w:iCs/>
          <w:sz w:val="24"/>
          <w:szCs w:val="24"/>
          <w14:numForm w14:val="lining"/>
        </w:rPr>
        <w:t>m/z</w:t>
      </w:r>
      <w:r w:rsidRPr="00AD1EC5">
        <w:rPr>
          <w:rFonts w:ascii="Times New Roman" w:hAnsi="Times New Roman" w:cs="Times New Roman"/>
          <w:sz w:val="24"/>
          <w:szCs w:val="24"/>
          <w14:numForm w14:val="lining"/>
        </w:rPr>
        <w:t xml:space="preserve"> of the </w:t>
      </w:r>
      <w:r w:rsidRPr="00AD1EC5">
        <w:rPr>
          <w:rFonts w:ascii="Times New Roman" w:hAnsi="Times New Roman" w:cs="Times New Roman"/>
          <w:i/>
          <w:iCs/>
          <w:sz w:val="24"/>
          <w:szCs w:val="24"/>
          <w14:numForm w14:val="lining"/>
        </w:rPr>
        <w:t>Shimia</w:t>
      </w:r>
      <w:r w:rsidRPr="00AD1EC5">
        <w:rPr>
          <w:rFonts w:ascii="Times New Roman" w:hAnsi="Times New Roman" w:cs="Times New Roman"/>
          <w:sz w:val="24"/>
          <w:szCs w:val="24"/>
          <w14:numForm w14:val="lining"/>
        </w:rPr>
        <w:t xml:space="preserve"> sp. AMM-P-2 extract</w:t>
      </w:r>
      <w:r w:rsidRPr="00AD1EC5">
        <w:rPr>
          <w:rFonts w:ascii="Times New Roman" w:hAnsi="Times New Roman" w:cs="Times New Roman"/>
          <w:i/>
          <w:iCs/>
          <w:sz w:val="24"/>
          <w:szCs w:val="24"/>
          <w14:numForm w14:val="lining"/>
        </w:rPr>
        <w:t>,</w:t>
      </w:r>
      <w:r w:rsidRPr="00AD1EC5">
        <w:rPr>
          <w:rFonts w:ascii="Times New Roman" w:hAnsi="Times New Roman" w:cs="Times New Roman"/>
          <w:sz w:val="24"/>
          <w:szCs w:val="24"/>
          <w14:numForm w14:val="lining"/>
        </w:rPr>
        <w:t xml:space="preserve"> (c) the corresponding base peak chromatogram showing signal resolution, and (d) expanded region of the EIC 135 </w:t>
      </w:r>
      <w:r w:rsidRPr="00AD1EC5">
        <w:rPr>
          <w:rFonts w:ascii="Times New Roman" w:hAnsi="Times New Roman" w:cs="Times New Roman"/>
          <w:i/>
          <w:iCs/>
          <w:sz w:val="24"/>
          <w:szCs w:val="24"/>
          <w14:numForm w14:val="lining"/>
        </w:rPr>
        <w:t>m/z</w:t>
      </w:r>
      <w:r w:rsidRPr="00AD1EC5">
        <w:rPr>
          <w:rFonts w:ascii="Times New Roman" w:hAnsi="Times New Roman" w:cs="Times New Roman"/>
          <w:sz w:val="24"/>
          <w:szCs w:val="24"/>
          <w14:numForm w14:val="lining"/>
        </w:rPr>
        <w:t xml:space="preserve"> at retention time 5.9 min. LC-MS confirms the production of DMSP by </w:t>
      </w:r>
      <w:r w:rsidRPr="00AD1EC5">
        <w:rPr>
          <w:rFonts w:ascii="Times New Roman" w:hAnsi="Times New Roman" w:cs="Times New Roman"/>
          <w:i/>
          <w:iCs/>
          <w:sz w:val="24"/>
          <w:szCs w:val="24"/>
          <w14:numForm w14:val="lining"/>
        </w:rPr>
        <w:t>Shimia</w:t>
      </w:r>
      <w:r w:rsidRPr="00AD1EC5">
        <w:rPr>
          <w:rFonts w:ascii="Times New Roman" w:hAnsi="Times New Roman" w:cs="Times New Roman"/>
          <w:sz w:val="24"/>
          <w:szCs w:val="24"/>
          <w14:numForm w14:val="lining"/>
        </w:rPr>
        <w:t xml:space="preserve"> sp.</w:t>
      </w:r>
    </w:p>
    <w:p w14:paraId="163D7C98" w14:textId="77777777" w:rsidR="00AD1EC5" w:rsidRPr="007A7699" w:rsidRDefault="00AD1EC5" w:rsidP="007A7699">
      <w:pPr>
        <w:spacing w:after="0" w:line="360" w:lineRule="auto"/>
        <w:rPr>
          <w:rFonts w:ascii="Times New Roman" w:hAnsi="Times New Roman" w:cs="Times New Roman"/>
          <w:b/>
          <w:sz w:val="24"/>
          <w:szCs w:val="24"/>
        </w:rPr>
      </w:pPr>
    </w:p>
    <w:p w14:paraId="36FA5907" w14:textId="1235D7CC" w:rsidR="007A7699" w:rsidRDefault="007A7699" w:rsidP="007A7699">
      <w:pPr>
        <w:spacing w:after="0" w:line="360" w:lineRule="auto"/>
      </w:pPr>
    </w:p>
    <w:p w14:paraId="4564C7F5" w14:textId="156BDCBD" w:rsidR="007A7699" w:rsidRDefault="007A7699" w:rsidP="007A7699">
      <w:pPr>
        <w:spacing w:after="0" w:line="360" w:lineRule="auto"/>
      </w:pPr>
    </w:p>
    <w:p w14:paraId="52491A0C" w14:textId="59791C18" w:rsidR="007A7699" w:rsidRDefault="007A7699" w:rsidP="007A7699">
      <w:pPr>
        <w:spacing w:after="0" w:line="360" w:lineRule="auto"/>
      </w:pPr>
    </w:p>
    <w:p w14:paraId="1637A77A" w14:textId="1C790153" w:rsidR="007A7699" w:rsidRPr="00AB77E4" w:rsidRDefault="00E64C88" w:rsidP="007A7699">
      <w:pPr>
        <w:spacing w:after="0" w:line="360" w:lineRule="auto"/>
        <w:rPr>
          <w:rFonts w:ascii="Times New Roman" w:hAnsi="Times New Roman" w:cs="Times New Roman"/>
          <w:sz w:val="24"/>
          <w:szCs w:val="24"/>
        </w:rPr>
      </w:pPr>
      <w:r>
        <w:rPr>
          <w:noProof/>
          <w:lang w:val="en-PH" w:eastAsia="en-PH"/>
        </w:rPr>
        <w:lastRenderedPageBreak/>
        <w:drawing>
          <wp:inline distT="0" distB="0" distL="0" distR="0" wp14:anchorId="693485B9" wp14:editId="1EFAE95E">
            <wp:extent cx="5399405" cy="5007610"/>
            <wp:effectExtent l="0" t="0" r="0" b="2540"/>
            <wp:docPr id="44" name="Picture 44" descr="P123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P1236#yIS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405" cy="5007610"/>
                    </a:xfrm>
                    <a:prstGeom prst="rect">
                      <a:avLst/>
                    </a:prstGeom>
                    <a:noFill/>
                    <a:ln>
                      <a:noFill/>
                    </a:ln>
                  </pic:spPr>
                </pic:pic>
              </a:graphicData>
            </a:graphic>
          </wp:inline>
        </w:drawing>
      </w:r>
    </w:p>
    <w:p w14:paraId="72306183" w14:textId="3C2C1729" w:rsidR="00AB77E4" w:rsidRPr="00AB77E4" w:rsidRDefault="00AB77E4" w:rsidP="00AB77E4">
      <w:pPr>
        <w:pStyle w:val="NoSpacing"/>
        <w:spacing w:line="360" w:lineRule="auto"/>
        <w:jc w:val="both"/>
        <w:rPr>
          <w:rFonts w:ascii="Times New Roman" w:hAnsi="Times New Roman" w:cs="Times New Roman"/>
          <w:sz w:val="24"/>
          <w:szCs w:val="24"/>
          <w14:numForm w14:val="lining"/>
        </w:rPr>
      </w:pPr>
      <w:r w:rsidRPr="00AB77E4">
        <w:rPr>
          <w:rFonts w:ascii="Times New Roman" w:hAnsi="Times New Roman" w:cs="Times New Roman"/>
          <w:b/>
          <w:bCs/>
          <w:sz w:val="24"/>
          <w:szCs w:val="24"/>
          <w14:numForm w14:val="lining"/>
        </w:rPr>
        <w:t xml:space="preserve">Figure </w:t>
      </w:r>
      <w:r>
        <w:rPr>
          <w:rFonts w:ascii="Times New Roman" w:hAnsi="Times New Roman" w:cs="Times New Roman"/>
          <w:b/>
          <w:bCs/>
          <w:sz w:val="24"/>
          <w:szCs w:val="24"/>
          <w14:numForm w14:val="lining"/>
        </w:rPr>
        <w:t>S5</w:t>
      </w:r>
      <w:r w:rsidR="00DF3BF7">
        <w:rPr>
          <w:rFonts w:ascii="Times New Roman" w:hAnsi="Times New Roman" w:cs="Times New Roman"/>
          <w:b/>
          <w:bCs/>
          <w:sz w:val="24"/>
          <w:szCs w:val="24"/>
          <w14:numForm w14:val="lining"/>
        </w:rPr>
        <w:t>:</w:t>
      </w:r>
      <w:r w:rsidRPr="00AB77E4">
        <w:rPr>
          <w:rFonts w:ascii="Times New Roman" w:hAnsi="Times New Roman" w:cs="Times New Roman"/>
          <w:sz w:val="24"/>
          <w:szCs w:val="24"/>
          <w14:numForm w14:val="lining"/>
        </w:rPr>
        <w:t xml:space="preserve"> </w:t>
      </w:r>
      <w:r w:rsidRPr="00AB77E4">
        <w:rPr>
          <w:rFonts w:ascii="Times New Roman" w:hAnsi="Times New Roman" w:cs="Times New Roman"/>
          <w:sz w:val="24"/>
          <w:szCs w:val="24"/>
          <w:vertAlign w:val="superscript"/>
          <w14:numForm w14:val="lining"/>
        </w:rPr>
        <w:t>1</w:t>
      </w:r>
      <w:r w:rsidRPr="00AB77E4">
        <w:rPr>
          <w:rFonts w:ascii="Times New Roman" w:hAnsi="Times New Roman" w:cs="Times New Roman"/>
          <w:sz w:val="24"/>
          <w:szCs w:val="24"/>
          <w14:numForm w14:val="lining"/>
        </w:rPr>
        <w:t>H-</w:t>
      </w:r>
      <w:r w:rsidRPr="00AB77E4">
        <w:rPr>
          <w:rFonts w:ascii="Times New Roman" w:hAnsi="Times New Roman" w:cs="Times New Roman"/>
          <w:sz w:val="24"/>
          <w:szCs w:val="24"/>
          <w:vertAlign w:val="superscript"/>
          <w14:numForm w14:val="lining"/>
        </w:rPr>
        <w:t>1</w:t>
      </w:r>
      <w:r w:rsidRPr="00AB77E4">
        <w:rPr>
          <w:rFonts w:ascii="Times New Roman" w:hAnsi="Times New Roman" w:cs="Times New Roman"/>
          <w:sz w:val="24"/>
          <w:szCs w:val="24"/>
          <w14:numForm w14:val="lining"/>
        </w:rPr>
        <w:t xml:space="preserve">H COSY spectrum of a </w:t>
      </w:r>
      <w:r w:rsidRPr="00AB77E4">
        <w:rPr>
          <w:rFonts w:ascii="Times New Roman" w:hAnsi="Times New Roman" w:cs="Times New Roman"/>
          <w:i/>
          <w:iCs/>
          <w:sz w:val="24"/>
          <w:szCs w:val="24"/>
          <w14:numForm w14:val="lining"/>
        </w:rPr>
        <w:t>Shimia</w:t>
      </w:r>
      <w:r w:rsidRPr="00AB77E4">
        <w:rPr>
          <w:rFonts w:ascii="Times New Roman" w:hAnsi="Times New Roman" w:cs="Times New Roman"/>
          <w:sz w:val="24"/>
          <w:szCs w:val="24"/>
          <w14:numForm w14:val="lining"/>
        </w:rPr>
        <w:t xml:space="preserve"> bacterium (isolate AMM-P-2) extract, cultured in methionine enriched minimal basal medium (MBM), run in CD</w:t>
      </w:r>
      <w:r w:rsidRPr="00AB77E4">
        <w:rPr>
          <w:rFonts w:ascii="Times New Roman" w:hAnsi="Times New Roman" w:cs="Times New Roman"/>
          <w:sz w:val="24"/>
          <w:szCs w:val="24"/>
          <w:vertAlign w:val="subscript"/>
          <w14:numForm w14:val="lining"/>
        </w:rPr>
        <w:t>3</w:t>
      </w:r>
      <w:r w:rsidRPr="00AB77E4">
        <w:rPr>
          <w:rFonts w:ascii="Times New Roman" w:hAnsi="Times New Roman" w:cs="Times New Roman"/>
          <w:sz w:val="24"/>
          <w:szCs w:val="24"/>
          <w14:numForm w14:val="lining"/>
        </w:rPr>
        <w:t>OD. The correlation between the two methylene groups (</w:t>
      </w:r>
      <w:r w:rsidRPr="00AB77E4">
        <w:rPr>
          <w:rFonts w:ascii="Times New Roman" w:hAnsi="Times New Roman" w:cs="Times New Roman"/>
          <w:sz w:val="24"/>
          <w:szCs w:val="24"/>
          <w14:numForm w14:val="lining"/>
        </w:rPr>
        <w:sym w:font="Symbol" w:char="F064"/>
      </w:r>
      <w:r w:rsidRPr="00AB77E4">
        <w:rPr>
          <w:rFonts w:ascii="Times New Roman" w:hAnsi="Times New Roman" w:cs="Times New Roman"/>
          <w:sz w:val="24"/>
          <w:szCs w:val="24"/>
          <w:vertAlign w:val="subscript"/>
          <w14:numForm w14:val="lining"/>
        </w:rPr>
        <w:t>H</w:t>
      </w:r>
      <w:r w:rsidRPr="00AB77E4">
        <w:rPr>
          <w:rFonts w:ascii="Times New Roman" w:hAnsi="Times New Roman" w:cs="Times New Roman"/>
          <w:sz w:val="24"/>
          <w:szCs w:val="24"/>
          <w14:numForm w14:val="lining"/>
        </w:rPr>
        <w:t xml:space="preserve"> 3.45 - </w:t>
      </w:r>
      <w:r w:rsidRPr="00AB77E4">
        <w:rPr>
          <w:rFonts w:ascii="Times New Roman" w:hAnsi="Times New Roman" w:cs="Times New Roman"/>
          <w:sz w:val="24"/>
          <w:szCs w:val="24"/>
          <w14:numForm w14:val="lining"/>
        </w:rPr>
        <w:sym w:font="Symbol" w:char="F064"/>
      </w:r>
      <w:r w:rsidRPr="00AB77E4">
        <w:rPr>
          <w:rFonts w:ascii="Times New Roman" w:hAnsi="Times New Roman" w:cs="Times New Roman"/>
          <w:sz w:val="24"/>
          <w:szCs w:val="24"/>
          <w:vertAlign w:val="subscript"/>
          <w14:numForm w14:val="lining"/>
        </w:rPr>
        <w:t>H</w:t>
      </w:r>
      <w:r w:rsidRPr="00AB77E4">
        <w:rPr>
          <w:rFonts w:ascii="Times New Roman" w:hAnsi="Times New Roman" w:cs="Times New Roman"/>
          <w:sz w:val="24"/>
          <w:szCs w:val="24"/>
          <w14:numForm w14:val="lining"/>
        </w:rPr>
        <w:t xml:space="preserve"> 2.70) is annotated in blue.</w:t>
      </w:r>
    </w:p>
    <w:p w14:paraId="26F14B6B" w14:textId="21FCE8C9" w:rsidR="00AB77E4" w:rsidRDefault="00AB77E4" w:rsidP="00AB77E4">
      <w:pPr>
        <w:spacing w:after="0" w:line="360" w:lineRule="auto"/>
        <w:rPr>
          <w:sz w:val="28"/>
          <w:szCs w:val="28"/>
        </w:rPr>
      </w:pPr>
    </w:p>
    <w:p w14:paraId="7E7B3757" w14:textId="7B99808B" w:rsidR="00E64C88" w:rsidRDefault="00E64C88" w:rsidP="00AB77E4">
      <w:pPr>
        <w:spacing w:after="0" w:line="360" w:lineRule="auto"/>
        <w:rPr>
          <w:sz w:val="28"/>
          <w:szCs w:val="28"/>
        </w:rPr>
      </w:pPr>
      <w:r>
        <w:rPr>
          <w:rFonts w:ascii="Times New Roman" w:hAnsi="Times New Roman" w:cs="Times New Roman"/>
          <w:noProof/>
          <w:lang w:val="en-PH" w:eastAsia="en-PH"/>
        </w:rPr>
        <w:lastRenderedPageBreak/>
        <w:drawing>
          <wp:inline distT="0" distB="0" distL="0" distR="0" wp14:anchorId="43CB7F2A" wp14:editId="70DA4DDD">
            <wp:extent cx="5399405" cy="5007610"/>
            <wp:effectExtent l="0" t="0" r="0" b="2540"/>
            <wp:docPr id="43" name="Picture 43" descr="P124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P1241#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5007610"/>
                    </a:xfrm>
                    <a:prstGeom prst="rect">
                      <a:avLst/>
                    </a:prstGeom>
                    <a:noFill/>
                    <a:ln>
                      <a:noFill/>
                    </a:ln>
                  </pic:spPr>
                </pic:pic>
              </a:graphicData>
            </a:graphic>
          </wp:inline>
        </w:drawing>
      </w:r>
    </w:p>
    <w:p w14:paraId="20059B40" w14:textId="5BB7340A" w:rsidR="00E64C88" w:rsidRDefault="00E64C88" w:rsidP="00E64C88">
      <w:pPr>
        <w:pStyle w:val="NoSpacing"/>
        <w:spacing w:line="360" w:lineRule="auto"/>
        <w:jc w:val="both"/>
        <w:rPr>
          <w:rFonts w:ascii="Times New Roman" w:hAnsi="Times New Roman" w:cs="Times New Roman"/>
          <w:sz w:val="24"/>
          <w:szCs w:val="24"/>
          <w14:numForm w14:val="lining"/>
        </w:rPr>
      </w:pPr>
      <w:r w:rsidRPr="00E64C88">
        <w:rPr>
          <w:rFonts w:ascii="Times New Roman" w:hAnsi="Times New Roman" w:cs="Times New Roman"/>
          <w:b/>
          <w:bCs/>
          <w:sz w:val="24"/>
          <w:szCs w:val="24"/>
          <w14:numForm w14:val="lining"/>
        </w:rPr>
        <w:t xml:space="preserve">Figure </w:t>
      </w:r>
      <w:r>
        <w:rPr>
          <w:rFonts w:ascii="Times New Roman" w:hAnsi="Times New Roman" w:cs="Times New Roman"/>
          <w:b/>
          <w:bCs/>
          <w:sz w:val="24"/>
          <w:szCs w:val="24"/>
          <w14:numForm w14:val="lining"/>
        </w:rPr>
        <w:t>S6</w:t>
      </w:r>
      <w:r w:rsidR="00DF3BF7">
        <w:rPr>
          <w:rFonts w:ascii="Times New Roman" w:hAnsi="Times New Roman" w:cs="Times New Roman"/>
          <w:b/>
          <w:bCs/>
          <w:sz w:val="24"/>
          <w:szCs w:val="24"/>
          <w14:numForm w14:val="lining"/>
        </w:rPr>
        <w:t>:</w:t>
      </w:r>
      <w:r w:rsidRPr="00E64C88">
        <w:rPr>
          <w:rFonts w:ascii="Times New Roman" w:hAnsi="Times New Roman" w:cs="Times New Roman"/>
          <w:sz w:val="24"/>
          <w:szCs w:val="24"/>
          <w14:numForm w14:val="lining"/>
        </w:rPr>
        <w:t xml:space="preserve"> </w:t>
      </w:r>
      <w:r w:rsidRPr="00E64C88">
        <w:rPr>
          <w:rFonts w:ascii="Times New Roman" w:hAnsi="Times New Roman" w:cs="Times New Roman"/>
          <w:sz w:val="24"/>
          <w:szCs w:val="24"/>
          <w:vertAlign w:val="superscript"/>
          <w14:numForm w14:val="lining"/>
        </w:rPr>
        <w:t>1</w:t>
      </w:r>
      <w:r w:rsidRPr="00E64C88">
        <w:rPr>
          <w:rFonts w:ascii="Times New Roman" w:hAnsi="Times New Roman" w:cs="Times New Roman"/>
          <w:sz w:val="24"/>
          <w:szCs w:val="24"/>
          <w14:numForm w14:val="lining"/>
        </w:rPr>
        <w:t>H-</w:t>
      </w:r>
      <w:r w:rsidRPr="00E64C88">
        <w:rPr>
          <w:rFonts w:ascii="Times New Roman" w:hAnsi="Times New Roman" w:cs="Times New Roman"/>
          <w:sz w:val="24"/>
          <w:szCs w:val="24"/>
          <w:vertAlign w:val="superscript"/>
          <w14:numForm w14:val="lining"/>
        </w:rPr>
        <w:t>13</w:t>
      </w:r>
      <w:r w:rsidRPr="00E64C88">
        <w:rPr>
          <w:rFonts w:ascii="Times New Roman" w:hAnsi="Times New Roman" w:cs="Times New Roman"/>
          <w:sz w:val="24"/>
          <w:szCs w:val="24"/>
          <w14:numForm w14:val="lining"/>
        </w:rPr>
        <w:t xml:space="preserve">C HMBC spectrum of a </w:t>
      </w:r>
      <w:r w:rsidRPr="00E64C88">
        <w:rPr>
          <w:rFonts w:ascii="Times New Roman" w:hAnsi="Times New Roman" w:cs="Times New Roman"/>
          <w:i/>
          <w:iCs/>
          <w:sz w:val="24"/>
          <w:szCs w:val="24"/>
          <w14:numForm w14:val="lining"/>
        </w:rPr>
        <w:t>Shimia</w:t>
      </w:r>
      <w:r w:rsidRPr="00E64C88">
        <w:rPr>
          <w:rFonts w:ascii="Times New Roman" w:hAnsi="Times New Roman" w:cs="Times New Roman"/>
          <w:sz w:val="24"/>
          <w:szCs w:val="24"/>
          <w14:numForm w14:val="lining"/>
        </w:rPr>
        <w:t xml:space="preserve"> bacterium (isolate AMM-P-2) extract, cultured in methionine enriched minimal basal medium (MBM) run in CD</w:t>
      </w:r>
      <w:r w:rsidRPr="00E64C88">
        <w:rPr>
          <w:rFonts w:ascii="Times New Roman" w:hAnsi="Times New Roman" w:cs="Times New Roman"/>
          <w:sz w:val="24"/>
          <w:szCs w:val="24"/>
          <w:vertAlign w:val="subscript"/>
          <w14:numForm w14:val="lining"/>
        </w:rPr>
        <w:t>3</w:t>
      </w:r>
      <w:r w:rsidRPr="00E64C88">
        <w:rPr>
          <w:rFonts w:ascii="Times New Roman" w:hAnsi="Times New Roman" w:cs="Times New Roman"/>
          <w:sz w:val="24"/>
          <w:szCs w:val="24"/>
          <w14:numForm w14:val="lining"/>
        </w:rPr>
        <w:t>OD. Observed correlations for DMSP are annotated in blue.</w:t>
      </w:r>
    </w:p>
    <w:p w14:paraId="4FAE4813" w14:textId="3F113DFC" w:rsidR="001200AB" w:rsidRDefault="001200AB" w:rsidP="00E64C88">
      <w:pPr>
        <w:pStyle w:val="NoSpacing"/>
        <w:spacing w:line="360" w:lineRule="auto"/>
        <w:jc w:val="both"/>
        <w:rPr>
          <w:rFonts w:ascii="Times New Roman" w:hAnsi="Times New Roman" w:cs="Times New Roman"/>
          <w:sz w:val="24"/>
          <w:szCs w:val="24"/>
          <w14:numForm w14:val="lining"/>
        </w:rPr>
      </w:pPr>
    </w:p>
    <w:p w14:paraId="1383C604" w14:textId="32E91724" w:rsidR="001200AB" w:rsidRPr="00E64C88" w:rsidRDefault="001200AB" w:rsidP="00E64C88">
      <w:pPr>
        <w:pStyle w:val="NoSpacing"/>
        <w:spacing w:line="360" w:lineRule="auto"/>
        <w:jc w:val="both"/>
        <w:rPr>
          <w:rFonts w:ascii="Times New Roman" w:hAnsi="Times New Roman" w:cs="Times New Roman"/>
          <w:sz w:val="24"/>
          <w:szCs w:val="24"/>
          <w14:numForm w14:val="lining"/>
        </w:rPr>
      </w:pPr>
      <w:r>
        <w:rPr>
          <w:rFonts w:ascii="Times New Roman" w:hAnsi="Times New Roman" w:cs="Times New Roman"/>
          <w:noProof/>
          <w:lang w:val="en-PH" w:eastAsia="en-PH"/>
        </w:rPr>
        <w:lastRenderedPageBreak/>
        <w:drawing>
          <wp:inline distT="0" distB="0" distL="0" distR="0" wp14:anchorId="33299FEA" wp14:editId="480B2DC9">
            <wp:extent cx="5399405" cy="7226935"/>
            <wp:effectExtent l="0" t="0" r="0" b="0"/>
            <wp:docPr id="60" name="Picture 60" descr="P134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P1347#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7226935"/>
                    </a:xfrm>
                    <a:prstGeom prst="rect">
                      <a:avLst/>
                    </a:prstGeom>
                    <a:noFill/>
                    <a:ln>
                      <a:noFill/>
                    </a:ln>
                  </pic:spPr>
                </pic:pic>
              </a:graphicData>
            </a:graphic>
          </wp:inline>
        </w:drawing>
      </w:r>
    </w:p>
    <w:p w14:paraId="3741F274" w14:textId="369F1211" w:rsidR="001200AB" w:rsidRDefault="001200AB" w:rsidP="001200AB">
      <w:pPr>
        <w:pStyle w:val="NoSpacing"/>
        <w:spacing w:line="360" w:lineRule="auto"/>
        <w:jc w:val="both"/>
        <w:rPr>
          <w:rFonts w:ascii="Times New Roman" w:hAnsi="Times New Roman" w:cs="Times New Roman"/>
          <w:sz w:val="24"/>
          <w:szCs w:val="24"/>
        </w:rPr>
      </w:pPr>
      <w:r w:rsidRPr="001200AB">
        <w:rPr>
          <w:rFonts w:ascii="Times New Roman" w:hAnsi="Times New Roman" w:cs="Times New Roman"/>
          <w:b/>
          <w:bCs/>
          <w:sz w:val="24"/>
          <w:szCs w:val="24"/>
        </w:rPr>
        <w:t xml:space="preserve">Figure </w:t>
      </w:r>
      <w:r>
        <w:rPr>
          <w:rFonts w:ascii="Times New Roman" w:hAnsi="Times New Roman" w:cs="Times New Roman"/>
          <w:b/>
          <w:bCs/>
          <w:sz w:val="24"/>
          <w:szCs w:val="24"/>
        </w:rPr>
        <w:t>S7</w:t>
      </w:r>
      <w:r w:rsidR="00DF3BF7">
        <w:rPr>
          <w:rFonts w:ascii="Times New Roman" w:hAnsi="Times New Roman" w:cs="Times New Roman"/>
          <w:b/>
          <w:bCs/>
          <w:sz w:val="24"/>
          <w:szCs w:val="24"/>
        </w:rPr>
        <w:t>:</w:t>
      </w:r>
      <w:r w:rsidRPr="001200AB">
        <w:rPr>
          <w:rFonts w:ascii="Times New Roman" w:hAnsi="Times New Roman" w:cs="Times New Roman"/>
          <w:sz w:val="24"/>
          <w:szCs w:val="24"/>
        </w:rPr>
        <w:t xml:space="preserve"> Multiple sequence alignment of DsyB homologues from different Alphaproteobacteria (n=14) representing the diversity of this protein family. Residues that are identical are shaded in black, while conserved substitutions are shaded in grey. Amino acid residues that are conserved across all 14 sequences are marked with asterisks below. The reference strain </w:t>
      </w:r>
      <w:r w:rsidRPr="001200AB">
        <w:rPr>
          <w:rFonts w:ascii="Times New Roman" w:hAnsi="Times New Roman" w:cs="Times New Roman"/>
          <w:i/>
          <w:sz w:val="24"/>
          <w:szCs w:val="24"/>
        </w:rPr>
        <w:t>Labrenzia aggregata</w:t>
      </w:r>
      <w:r w:rsidRPr="001200AB">
        <w:rPr>
          <w:rFonts w:ascii="Times New Roman" w:hAnsi="Times New Roman" w:cs="Times New Roman"/>
          <w:sz w:val="24"/>
          <w:szCs w:val="24"/>
        </w:rPr>
        <w:t xml:space="preserve"> LZB033 and the </w:t>
      </w:r>
      <w:r w:rsidRPr="001200AB">
        <w:rPr>
          <w:rFonts w:ascii="Times New Roman" w:hAnsi="Times New Roman" w:cs="Times New Roman"/>
          <w:i/>
          <w:sz w:val="24"/>
          <w:szCs w:val="24"/>
        </w:rPr>
        <w:t>Shimia aestuarii</w:t>
      </w:r>
      <w:r w:rsidRPr="001200AB">
        <w:rPr>
          <w:rFonts w:ascii="Times New Roman" w:hAnsi="Times New Roman" w:cs="Times New Roman"/>
          <w:sz w:val="24"/>
          <w:szCs w:val="24"/>
        </w:rPr>
        <w:t xml:space="preserve"> AMM-P-2 isolate are highlighted in blue and red, respectively. Conserved domains that were found within the protein </w:t>
      </w:r>
      <w:r w:rsidRPr="001200AB">
        <w:rPr>
          <w:rFonts w:ascii="Times New Roman" w:hAnsi="Times New Roman" w:cs="Times New Roman"/>
          <w:sz w:val="24"/>
          <w:szCs w:val="24"/>
        </w:rPr>
        <w:lastRenderedPageBreak/>
        <w:t>are indicated with a yellow and green box, which represent the S-adenosylmethionine-dependent methyltransferases class I superfamily (cl17173) and dimerization2 superfamily (cl06920), respectively.</w:t>
      </w:r>
    </w:p>
    <w:p w14:paraId="0807B3A7" w14:textId="45FA0D03" w:rsidR="001200AB" w:rsidRDefault="001200AB" w:rsidP="001200AB">
      <w:pPr>
        <w:pStyle w:val="NoSpacing"/>
        <w:spacing w:line="360" w:lineRule="auto"/>
        <w:jc w:val="both"/>
        <w:rPr>
          <w:rFonts w:ascii="Times New Roman" w:hAnsi="Times New Roman" w:cs="Times New Roman"/>
          <w:sz w:val="24"/>
          <w:szCs w:val="24"/>
        </w:rPr>
      </w:pPr>
    </w:p>
    <w:p w14:paraId="24D1F705" w14:textId="78AB9DBF" w:rsidR="001200AB" w:rsidRDefault="001200AB" w:rsidP="001200AB">
      <w:pPr>
        <w:pStyle w:val="NoSpacing"/>
        <w:spacing w:line="360" w:lineRule="auto"/>
        <w:jc w:val="both"/>
        <w:rPr>
          <w:rFonts w:ascii="Times New Roman" w:hAnsi="Times New Roman" w:cs="Times New Roman"/>
          <w:sz w:val="24"/>
          <w:szCs w:val="24"/>
        </w:rPr>
      </w:pPr>
    </w:p>
    <w:p w14:paraId="6ACFB03B" w14:textId="16D6B8F8" w:rsidR="001200AB" w:rsidRDefault="001200AB" w:rsidP="001200AB">
      <w:pPr>
        <w:pStyle w:val="NoSpacing"/>
        <w:spacing w:line="360" w:lineRule="auto"/>
        <w:jc w:val="both"/>
        <w:rPr>
          <w:rFonts w:ascii="Times New Roman" w:hAnsi="Times New Roman" w:cs="Times New Roman"/>
          <w:sz w:val="24"/>
          <w:szCs w:val="24"/>
        </w:rPr>
      </w:pPr>
    </w:p>
    <w:p w14:paraId="4682CDC5" w14:textId="3A2B9523" w:rsidR="001200AB" w:rsidRDefault="001200AB" w:rsidP="001200AB">
      <w:pPr>
        <w:pStyle w:val="NoSpacing"/>
        <w:spacing w:line="360" w:lineRule="auto"/>
        <w:jc w:val="both"/>
        <w:rPr>
          <w:rFonts w:ascii="Times New Roman" w:hAnsi="Times New Roman" w:cs="Times New Roman"/>
          <w:sz w:val="24"/>
          <w:szCs w:val="24"/>
        </w:rPr>
      </w:pPr>
    </w:p>
    <w:p w14:paraId="3505227A" w14:textId="11E7D78B" w:rsidR="001200AB" w:rsidRDefault="001200AB" w:rsidP="001200AB">
      <w:pPr>
        <w:pStyle w:val="NoSpacing"/>
        <w:spacing w:line="360" w:lineRule="auto"/>
        <w:jc w:val="both"/>
        <w:rPr>
          <w:rFonts w:ascii="Times New Roman" w:hAnsi="Times New Roman" w:cs="Times New Roman"/>
          <w:sz w:val="24"/>
          <w:szCs w:val="24"/>
        </w:rPr>
      </w:pPr>
    </w:p>
    <w:p w14:paraId="0644ABBE" w14:textId="611FFFF2" w:rsidR="001200AB" w:rsidRDefault="001200AB" w:rsidP="001200AB">
      <w:pPr>
        <w:pStyle w:val="NoSpacing"/>
        <w:spacing w:line="360" w:lineRule="auto"/>
        <w:jc w:val="both"/>
        <w:rPr>
          <w:rFonts w:ascii="Times New Roman" w:hAnsi="Times New Roman" w:cs="Times New Roman"/>
          <w:sz w:val="24"/>
          <w:szCs w:val="24"/>
        </w:rPr>
      </w:pPr>
    </w:p>
    <w:p w14:paraId="23AAE22C" w14:textId="0B68728B" w:rsidR="001200AB" w:rsidRDefault="001200AB" w:rsidP="001200AB">
      <w:pPr>
        <w:pStyle w:val="NoSpacing"/>
        <w:spacing w:line="360" w:lineRule="auto"/>
        <w:jc w:val="both"/>
        <w:rPr>
          <w:rFonts w:ascii="Times New Roman" w:hAnsi="Times New Roman" w:cs="Times New Roman"/>
          <w:sz w:val="24"/>
          <w:szCs w:val="24"/>
        </w:rPr>
      </w:pPr>
    </w:p>
    <w:p w14:paraId="40FF071A" w14:textId="39F3597C" w:rsidR="001200AB" w:rsidRDefault="001200AB" w:rsidP="001200AB">
      <w:pPr>
        <w:pStyle w:val="NoSpacing"/>
        <w:spacing w:line="360" w:lineRule="auto"/>
        <w:jc w:val="both"/>
        <w:rPr>
          <w:rFonts w:ascii="Times New Roman" w:hAnsi="Times New Roman" w:cs="Times New Roman"/>
          <w:sz w:val="24"/>
          <w:szCs w:val="24"/>
        </w:rPr>
      </w:pPr>
    </w:p>
    <w:p w14:paraId="47BCAFE1" w14:textId="56B5303F" w:rsidR="001200AB" w:rsidRDefault="001200AB" w:rsidP="001200AB">
      <w:pPr>
        <w:pStyle w:val="NoSpacing"/>
        <w:spacing w:line="360" w:lineRule="auto"/>
        <w:jc w:val="both"/>
        <w:rPr>
          <w:rFonts w:ascii="Times New Roman" w:hAnsi="Times New Roman" w:cs="Times New Roman"/>
          <w:sz w:val="24"/>
          <w:szCs w:val="24"/>
        </w:rPr>
      </w:pPr>
    </w:p>
    <w:p w14:paraId="0008D16F" w14:textId="0B6F7886" w:rsidR="001200AB" w:rsidRDefault="001200AB" w:rsidP="001200AB">
      <w:pPr>
        <w:pStyle w:val="NoSpacing"/>
        <w:spacing w:line="360" w:lineRule="auto"/>
        <w:jc w:val="both"/>
        <w:rPr>
          <w:rFonts w:ascii="Times New Roman" w:hAnsi="Times New Roman" w:cs="Times New Roman"/>
          <w:sz w:val="24"/>
          <w:szCs w:val="24"/>
        </w:rPr>
      </w:pPr>
    </w:p>
    <w:p w14:paraId="4E6F5C42" w14:textId="6ACE23DF" w:rsidR="001200AB" w:rsidRDefault="001200AB" w:rsidP="001200AB">
      <w:pPr>
        <w:pStyle w:val="NoSpacing"/>
        <w:spacing w:line="360" w:lineRule="auto"/>
        <w:jc w:val="both"/>
        <w:rPr>
          <w:rFonts w:ascii="Times New Roman" w:hAnsi="Times New Roman" w:cs="Times New Roman"/>
          <w:sz w:val="24"/>
          <w:szCs w:val="24"/>
        </w:rPr>
      </w:pPr>
    </w:p>
    <w:p w14:paraId="01431FE5" w14:textId="447FE1FE" w:rsidR="001200AB" w:rsidRDefault="001200AB" w:rsidP="001200AB">
      <w:pPr>
        <w:pStyle w:val="NoSpacing"/>
        <w:spacing w:line="360" w:lineRule="auto"/>
        <w:jc w:val="both"/>
        <w:rPr>
          <w:rFonts w:ascii="Times New Roman" w:hAnsi="Times New Roman" w:cs="Times New Roman"/>
          <w:sz w:val="24"/>
          <w:szCs w:val="24"/>
        </w:rPr>
      </w:pPr>
    </w:p>
    <w:p w14:paraId="790D9760" w14:textId="0CFB49A5" w:rsidR="001200AB" w:rsidRDefault="001200AB" w:rsidP="001200AB">
      <w:pPr>
        <w:pStyle w:val="NoSpacing"/>
        <w:spacing w:line="360" w:lineRule="auto"/>
        <w:jc w:val="both"/>
        <w:rPr>
          <w:rFonts w:ascii="Times New Roman" w:hAnsi="Times New Roman" w:cs="Times New Roman"/>
          <w:sz w:val="24"/>
          <w:szCs w:val="24"/>
        </w:rPr>
      </w:pPr>
    </w:p>
    <w:p w14:paraId="1F44FBEF" w14:textId="71AE6233" w:rsidR="001200AB" w:rsidRDefault="001200AB" w:rsidP="001200AB">
      <w:pPr>
        <w:pStyle w:val="NoSpacing"/>
        <w:spacing w:line="360" w:lineRule="auto"/>
        <w:jc w:val="both"/>
        <w:rPr>
          <w:rFonts w:ascii="Times New Roman" w:hAnsi="Times New Roman" w:cs="Times New Roman"/>
          <w:sz w:val="24"/>
          <w:szCs w:val="24"/>
        </w:rPr>
      </w:pPr>
    </w:p>
    <w:p w14:paraId="49FA2E9F" w14:textId="66D838C0" w:rsidR="001200AB" w:rsidRDefault="001200AB" w:rsidP="001200AB">
      <w:pPr>
        <w:pStyle w:val="NoSpacing"/>
        <w:spacing w:line="360" w:lineRule="auto"/>
        <w:jc w:val="both"/>
        <w:rPr>
          <w:rFonts w:ascii="Times New Roman" w:hAnsi="Times New Roman" w:cs="Times New Roman"/>
          <w:sz w:val="24"/>
          <w:szCs w:val="24"/>
        </w:rPr>
      </w:pPr>
    </w:p>
    <w:p w14:paraId="10061CD5" w14:textId="7E4EF2C1" w:rsidR="001200AB" w:rsidRDefault="001200AB" w:rsidP="001200AB">
      <w:pPr>
        <w:pStyle w:val="NoSpacing"/>
        <w:spacing w:line="360" w:lineRule="auto"/>
        <w:jc w:val="both"/>
        <w:rPr>
          <w:rFonts w:ascii="Times New Roman" w:hAnsi="Times New Roman" w:cs="Times New Roman"/>
          <w:sz w:val="24"/>
          <w:szCs w:val="24"/>
        </w:rPr>
      </w:pPr>
    </w:p>
    <w:p w14:paraId="360674FC" w14:textId="77777777" w:rsidR="001200AB" w:rsidRDefault="001200AB" w:rsidP="001200AB">
      <w:pPr>
        <w:pStyle w:val="NoSpacing"/>
        <w:spacing w:line="360" w:lineRule="auto"/>
        <w:jc w:val="both"/>
        <w:rPr>
          <w:rFonts w:ascii="Times New Roman" w:hAnsi="Times New Roman" w:cs="Times New Roman"/>
          <w:sz w:val="24"/>
          <w:szCs w:val="24"/>
        </w:rPr>
      </w:pPr>
    </w:p>
    <w:p w14:paraId="72835272" w14:textId="086CB90B" w:rsidR="001200AB" w:rsidRPr="001200AB" w:rsidRDefault="001200AB" w:rsidP="001200AB">
      <w:pPr>
        <w:pStyle w:val="NoSpacing"/>
        <w:spacing w:line="360" w:lineRule="auto"/>
        <w:jc w:val="both"/>
        <w:rPr>
          <w:rFonts w:ascii="Times New Roman" w:hAnsi="Times New Roman" w:cs="Times New Roman"/>
          <w:sz w:val="24"/>
          <w:szCs w:val="24"/>
        </w:rPr>
      </w:pPr>
      <w:r>
        <w:rPr>
          <w:noProof/>
          <w:lang w:val="en-PH" w:eastAsia="en-PH"/>
        </w:rPr>
        <w:lastRenderedPageBreak/>
        <w:drawing>
          <wp:inline distT="0" distB="0" distL="0" distR="0" wp14:anchorId="4E038C73" wp14:editId="792FED1E">
            <wp:extent cx="5399405" cy="3773805"/>
            <wp:effectExtent l="0" t="0" r="0" b="0"/>
            <wp:docPr id="59" name="Picture 59" descr="P135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P1354#yI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9405" cy="3773805"/>
                    </a:xfrm>
                    <a:prstGeom prst="rect">
                      <a:avLst/>
                    </a:prstGeom>
                    <a:noFill/>
                    <a:ln>
                      <a:noFill/>
                    </a:ln>
                  </pic:spPr>
                </pic:pic>
              </a:graphicData>
            </a:graphic>
          </wp:inline>
        </w:drawing>
      </w:r>
    </w:p>
    <w:p w14:paraId="24F6A695" w14:textId="0A1E4F13" w:rsidR="001200AB" w:rsidRPr="001200AB" w:rsidRDefault="001200AB" w:rsidP="001200AB">
      <w:pPr>
        <w:pStyle w:val="NoSpacing"/>
        <w:spacing w:line="360" w:lineRule="auto"/>
        <w:jc w:val="both"/>
        <w:rPr>
          <w:rFonts w:ascii="Times New Roman" w:hAnsi="Times New Roman" w:cs="Times New Roman"/>
          <w:sz w:val="24"/>
          <w:szCs w:val="24"/>
        </w:rPr>
      </w:pPr>
      <w:r w:rsidRPr="001200AB">
        <w:rPr>
          <w:rFonts w:ascii="Times New Roman" w:hAnsi="Times New Roman" w:cs="Times New Roman"/>
          <w:b/>
          <w:bCs/>
          <w:sz w:val="24"/>
          <w:szCs w:val="24"/>
        </w:rPr>
        <w:t xml:space="preserve">Figure </w:t>
      </w:r>
      <w:r w:rsidR="00DF3BF7">
        <w:rPr>
          <w:rFonts w:ascii="Times New Roman" w:hAnsi="Times New Roman" w:cs="Times New Roman"/>
          <w:b/>
          <w:bCs/>
          <w:sz w:val="24"/>
          <w:szCs w:val="24"/>
        </w:rPr>
        <w:t>S8:</w:t>
      </w:r>
      <w:r w:rsidRPr="001200AB">
        <w:rPr>
          <w:rFonts w:ascii="Times New Roman" w:hAnsi="Times New Roman" w:cs="Times New Roman"/>
          <w:sz w:val="24"/>
          <w:szCs w:val="24"/>
        </w:rPr>
        <w:t xml:space="preserve"> Microsynteny plot showing gene arrangement in four </w:t>
      </w:r>
      <w:r w:rsidRPr="001200AB">
        <w:rPr>
          <w:rFonts w:ascii="Times New Roman" w:hAnsi="Times New Roman" w:cs="Times New Roman"/>
          <w:i/>
          <w:iCs/>
          <w:sz w:val="24"/>
          <w:szCs w:val="24"/>
        </w:rPr>
        <w:t>dsyB</w:t>
      </w:r>
      <w:r w:rsidRPr="001200AB">
        <w:rPr>
          <w:rFonts w:ascii="Times New Roman" w:hAnsi="Times New Roman" w:cs="Times New Roman"/>
          <w:sz w:val="24"/>
          <w:szCs w:val="24"/>
        </w:rPr>
        <w:t xml:space="preserve">-containing bacteria. Bacteria are labelled according to taxonomic codes as follows: AMM-P-2, </w:t>
      </w:r>
      <w:r w:rsidRPr="001200AB">
        <w:rPr>
          <w:rFonts w:ascii="Times New Roman" w:hAnsi="Times New Roman" w:cs="Times New Roman"/>
          <w:i/>
          <w:iCs/>
          <w:sz w:val="24"/>
          <w:szCs w:val="24"/>
        </w:rPr>
        <w:t>Shimia aestuari</w:t>
      </w:r>
      <w:r w:rsidRPr="001200AB">
        <w:rPr>
          <w:rFonts w:ascii="Times New Roman" w:hAnsi="Times New Roman" w:cs="Times New Roman"/>
          <w:sz w:val="24"/>
          <w:szCs w:val="24"/>
        </w:rPr>
        <w:t xml:space="preserve">; DSM18065, </w:t>
      </w:r>
      <w:r w:rsidRPr="001200AB">
        <w:rPr>
          <w:rFonts w:ascii="Times New Roman" w:hAnsi="Times New Roman" w:cs="Times New Roman"/>
          <w:i/>
          <w:iCs/>
          <w:sz w:val="24"/>
          <w:szCs w:val="24"/>
        </w:rPr>
        <w:t>Pseudooceanicola nanhaiensis</w:t>
      </w:r>
      <w:r w:rsidRPr="001200AB">
        <w:rPr>
          <w:rFonts w:ascii="Times New Roman" w:hAnsi="Times New Roman" w:cs="Times New Roman"/>
          <w:sz w:val="24"/>
          <w:szCs w:val="24"/>
        </w:rPr>
        <w:t xml:space="preserve">; HTCC2601, </w:t>
      </w:r>
      <w:r w:rsidRPr="001200AB">
        <w:rPr>
          <w:rFonts w:ascii="Times New Roman" w:hAnsi="Times New Roman" w:cs="Times New Roman"/>
          <w:i/>
          <w:iCs/>
          <w:sz w:val="24"/>
          <w:szCs w:val="24"/>
        </w:rPr>
        <w:t>Pelagibaca bermudensis</w:t>
      </w:r>
      <w:r w:rsidRPr="001200AB">
        <w:rPr>
          <w:rFonts w:ascii="Times New Roman" w:hAnsi="Times New Roman" w:cs="Times New Roman"/>
          <w:sz w:val="24"/>
          <w:szCs w:val="24"/>
        </w:rPr>
        <w:t xml:space="preserve">; IAM12614, </w:t>
      </w:r>
      <w:r w:rsidRPr="001200AB">
        <w:rPr>
          <w:rFonts w:ascii="Times New Roman" w:hAnsi="Times New Roman" w:cs="Times New Roman"/>
          <w:i/>
          <w:iCs/>
          <w:sz w:val="24"/>
          <w:szCs w:val="24"/>
        </w:rPr>
        <w:t>Labrenzia aggregata</w:t>
      </w:r>
      <w:r w:rsidRPr="001200AB">
        <w:rPr>
          <w:rFonts w:ascii="Times New Roman" w:hAnsi="Times New Roman" w:cs="Times New Roman"/>
          <w:sz w:val="24"/>
          <w:szCs w:val="24"/>
        </w:rPr>
        <w:t xml:space="preserve">. Relationships between orthologous genes are shown in light blue bars. Genes with unknown function (hypothetical protein) are shown in grey arrows. The </w:t>
      </w:r>
      <w:r w:rsidRPr="001200AB">
        <w:rPr>
          <w:rFonts w:ascii="Times New Roman" w:hAnsi="Times New Roman" w:cs="Times New Roman"/>
          <w:i/>
          <w:iCs/>
          <w:sz w:val="24"/>
          <w:szCs w:val="24"/>
        </w:rPr>
        <w:t>dsyB</w:t>
      </w:r>
      <w:r w:rsidRPr="001200AB">
        <w:rPr>
          <w:rFonts w:ascii="Times New Roman" w:hAnsi="Times New Roman" w:cs="Times New Roman"/>
          <w:sz w:val="24"/>
          <w:szCs w:val="24"/>
        </w:rPr>
        <w:t xml:space="preserve"> gene is shown in red arrows, while predicted genes are shown in dark blue arrows, and are denoted as follows: </w:t>
      </w:r>
      <w:r w:rsidRPr="001200AB">
        <w:rPr>
          <w:rFonts w:ascii="Times New Roman" w:hAnsi="Times New Roman" w:cs="Times New Roman"/>
          <w:i/>
          <w:iCs/>
          <w:sz w:val="24"/>
          <w:szCs w:val="24"/>
        </w:rPr>
        <w:t>fabF</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3-oxoacyl-[acyl-carrier-protein] synthase II; </w:t>
      </w:r>
      <w:r w:rsidRPr="001200AB">
        <w:rPr>
          <w:rFonts w:ascii="Times New Roman" w:hAnsi="Times New Roman" w:cs="Times New Roman"/>
          <w:i/>
          <w:iCs/>
          <w:sz w:val="24"/>
          <w:szCs w:val="24"/>
        </w:rPr>
        <w:t>acpP</w:t>
      </w:r>
      <w:r w:rsidRPr="001200AB">
        <w:rPr>
          <w:rFonts w:ascii="Times New Roman" w:hAnsi="Times New Roman" w:cs="Times New Roman"/>
          <w:sz w:val="24"/>
          <w:szCs w:val="24"/>
        </w:rPr>
        <w:t xml:space="preserve">, acyl carrier protein; </w:t>
      </w:r>
      <w:r w:rsidRPr="001200AB">
        <w:rPr>
          <w:rFonts w:ascii="Times New Roman" w:hAnsi="Times New Roman" w:cs="Times New Roman"/>
          <w:i/>
          <w:iCs/>
          <w:sz w:val="24"/>
          <w:szCs w:val="24"/>
        </w:rPr>
        <w:t>lpxD</w:t>
      </w:r>
      <w:r w:rsidRPr="001200AB">
        <w:rPr>
          <w:rFonts w:ascii="Times New Roman" w:hAnsi="Times New Roman" w:cs="Times New Roman"/>
          <w:sz w:val="24"/>
          <w:szCs w:val="24"/>
        </w:rPr>
        <w:t xml:space="preserve">, UDP-3-O-acylglucosamine N-acyltransferase; </w:t>
      </w:r>
      <w:r w:rsidRPr="001200AB">
        <w:rPr>
          <w:rFonts w:ascii="Times New Roman" w:hAnsi="Times New Roman" w:cs="Times New Roman"/>
          <w:i/>
          <w:iCs/>
          <w:sz w:val="24"/>
          <w:szCs w:val="24"/>
        </w:rPr>
        <w:t>phsC</w:t>
      </w:r>
      <w:r w:rsidRPr="001200AB">
        <w:rPr>
          <w:rFonts w:ascii="Times New Roman" w:hAnsi="Times New Roman" w:cs="Times New Roman"/>
          <w:sz w:val="24"/>
          <w:szCs w:val="24"/>
        </w:rPr>
        <w:t xml:space="preserve">, thiosulphate reductase cytochrome B subunit; </w:t>
      </w:r>
      <w:r w:rsidRPr="001200AB">
        <w:rPr>
          <w:rFonts w:ascii="Times New Roman" w:hAnsi="Times New Roman" w:cs="Times New Roman"/>
          <w:i/>
          <w:iCs/>
          <w:sz w:val="24"/>
          <w:szCs w:val="24"/>
        </w:rPr>
        <w:t>chrR</w:t>
      </w:r>
      <w:r w:rsidRPr="001200AB">
        <w:rPr>
          <w:rFonts w:ascii="Times New Roman" w:hAnsi="Times New Roman" w:cs="Times New Roman"/>
          <w:sz w:val="24"/>
          <w:szCs w:val="24"/>
        </w:rPr>
        <w:t xml:space="preserve">, anti-sigma-E factor; </w:t>
      </w:r>
      <w:r w:rsidRPr="001200AB">
        <w:rPr>
          <w:rFonts w:ascii="Times New Roman" w:hAnsi="Times New Roman" w:cs="Times New Roman"/>
          <w:i/>
          <w:iCs/>
          <w:sz w:val="24"/>
          <w:szCs w:val="24"/>
        </w:rPr>
        <w:t>rpoE</w:t>
      </w:r>
      <w:r w:rsidRPr="001200AB">
        <w:rPr>
          <w:rFonts w:ascii="Times New Roman" w:hAnsi="Times New Roman" w:cs="Times New Roman"/>
          <w:sz w:val="24"/>
          <w:szCs w:val="24"/>
        </w:rPr>
        <w:t xml:space="preserve">, ECF RNA polymerase sigma factor; </w:t>
      </w:r>
      <w:r w:rsidRPr="001200AB">
        <w:rPr>
          <w:rFonts w:ascii="Times New Roman" w:hAnsi="Times New Roman" w:cs="Times New Roman"/>
          <w:i/>
          <w:iCs/>
          <w:sz w:val="24"/>
          <w:szCs w:val="24"/>
        </w:rPr>
        <w:t>rmlA</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glucose-1-phosphate thymidylyltransferase; </w:t>
      </w:r>
      <w:r w:rsidRPr="001200AB">
        <w:rPr>
          <w:rFonts w:ascii="Times New Roman" w:hAnsi="Times New Roman" w:cs="Times New Roman"/>
          <w:i/>
          <w:iCs/>
          <w:sz w:val="24"/>
          <w:szCs w:val="24"/>
        </w:rPr>
        <w:t>rfbD</w:t>
      </w:r>
      <w:r w:rsidRPr="001200AB">
        <w:rPr>
          <w:rFonts w:ascii="Times New Roman" w:hAnsi="Times New Roman" w:cs="Times New Roman"/>
          <w:sz w:val="24"/>
          <w:szCs w:val="24"/>
        </w:rPr>
        <w:t xml:space="preserve">, dTDP-4-dehydrorhamnose reductase; </w:t>
      </w:r>
      <w:r w:rsidRPr="001200AB">
        <w:rPr>
          <w:rFonts w:ascii="Times New Roman" w:hAnsi="Times New Roman" w:cs="Times New Roman"/>
          <w:i/>
          <w:iCs/>
          <w:sz w:val="24"/>
          <w:szCs w:val="24"/>
        </w:rPr>
        <w:t>rffG</w:t>
      </w:r>
      <w:r w:rsidRPr="001200AB">
        <w:rPr>
          <w:rFonts w:ascii="Times New Roman" w:hAnsi="Times New Roman" w:cs="Times New Roman"/>
          <w:sz w:val="24"/>
          <w:szCs w:val="24"/>
        </w:rPr>
        <w:t xml:space="preserve">, dTDP-glucose 4,6-dehydratase 2; </w:t>
      </w:r>
      <w:r w:rsidRPr="001200AB">
        <w:rPr>
          <w:rFonts w:ascii="Times New Roman" w:hAnsi="Times New Roman" w:cs="Times New Roman"/>
          <w:i/>
          <w:iCs/>
          <w:sz w:val="24"/>
          <w:szCs w:val="24"/>
        </w:rPr>
        <w:t>rfbC</w:t>
      </w:r>
      <w:r w:rsidRPr="001200AB">
        <w:rPr>
          <w:rFonts w:ascii="Times New Roman" w:hAnsi="Times New Roman" w:cs="Times New Roman"/>
          <w:sz w:val="24"/>
          <w:szCs w:val="24"/>
        </w:rPr>
        <w:t xml:space="preserve">, dTDP-4-dehydrorhamnose 3,5-epimerase; </w:t>
      </w:r>
      <w:r w:rsidRPr="001200AB">
        <w:rPr>
          <w:rFonts w:ascii="Times New Roman" w:hAnsi="Times New Roman" w:cs="Times New Roman"/>
          <w:i/>
          <w:iCs/>
          <w:sz w:val="24"/>
          <w:szCs w:val="24"/>
        </w:rPr>
        <w:t>dsyB</w:t>
      </w:r>
      <w:r w:rsidRPr="001200AB">
        <w:rPr>
          <w:rFonts w:ascii="Times New Roman" w:hAnsi="Times New Roman" w:cs="Times New Roman"/>
          <w:sz w:val="24"/>
          <w:szCs w:val="24"/>
        </w:rPr>
        <w:t xml:space="preserve">, 2-hydroxy-4-(methylsulphanyl)butanoate S-methyltransferase; </w:t>
      </w:r>
      <w:r w:rsidRPr="001200AB">
        <w:rPr>
          <w:rFonts w:ascii="Times New Roman" w:hAnsi="Times New Roman" w:cs="Times New Roman"/>
          <w:i/>
          <w:iCs/>
          <w:sz w:val="24"/>
          <w:szCs w:val="24"/>
        </w:rPr>
        <w:t>sufS</w:t>
      </w:r>
      <w:r w:rsidRPr="001200AB">
        <w:rPr>
          <w:rFonts w:ascii="Times New Roman" w:hAnsi="Times New Roman" w:cs="Times New Roman"/>
          <w:sz w:val="24"/>
          <w:szCs w:val="24"/>
        </w:rPr>
        <w:t xml:space="preserve">, cysteine desulphurase; </w:t>
      </w:r>
      <w:r w:rsidRPr="001200AB">
        <w:rPr>
          <w:rFonts w:ascii="Times New Roman" w:hAnsi="Times New Roman" w:cs="Times New Roman"/>
          <w:i/>
          <w:iCs/>
          <w:sz w:val="24"/>
          <w:szCs w:val="24"/>
        </w:rPr>
        <w:t>sufD</w:t>
      </w:r>
      <w:r w:rsidRPr="001200AB">
        <w:rPr>
          <w:rFonts w:ascii="Times New Roman" w:hAnsi="Times New Roman" w:cs="Times New Roman"/>
          <w:sz w:val="24"/>
          <w:szCs w:val="24"/>
        </w:rPr>
        <w:t xml:space="preserve">, Fe-S cluster assembly protein; </w:t>
      </w:r>
      <w:r w:rsidRPr="001200AB">
        <w:rPr>
          <w:rFonts w:ascii="Times New Roman" w:hAnsi="Times New Roman" w:cs="Times New Roman"/>
          <w:i/>
          <w:iCs/>
          <w:sz w:val="24"/>
          <w:szCs w:val="24"/>
        </w:rPr>
        <w:t>sufC</w:t>
      </w:r>
      <w:r w:rsidRPr="001200AB">
        <w:rPr>
          <w:rFonts w:ascii="Times New Roman" w:hAnsi="Times New Roman" w:cs="Times New Roman"/>
          <w:sz w:val="24"/>
          <w:szCs w:val="24"/>
        </w:rPr>
        <w:t xml:space="preserve">, Fe-S cluster assembly ATP-binding protein; </w:t>
      </w:r>
      <w:r w:rsidRPr="001200AB">
        <w:rPr>
          <w:rFonts w:ascii="Times New Roman" w:hAnsi="Times New Roman" w:cs="Times New Roman"/>
          <w:i/>
          <w:iCs/>
          <w:sz w:val="24"/>
          <w:szCs w:val="24"/>
        </w:rPr>
        <w:t>sufB</w:t>
      </w:r>
      <w:r w:rsidRPr="001200AB">
        <w:rPr>
          <w:rFonts w:ascii="Times New Roman" w:hAnsi="Times New Roman" w:cs="Times New Roman"/>
          <w:sz w:val="24"/>
          <w:szCs w:val="24"/>
        </w:rPr>
        <w:t xml:space="preserve">, Fe-S cluster assembly protein; </w:t>
      </w:r>
      <w:r w:rsidRPr="001200AB">
        <w:rPr>
          <w:rFonts w:ascii="Times New Roman" w:hAnsi="Times New Roman" w:cs="Times New Roman"/>
          <w:i/>
          <w:iCs/>
          <w:sz w:val="24"/>
          <w:szCs w:val="24"/>
        </w:rPr>
        <w:t>iscS</w:t>
      </w:r>
      <w:r w:rsidRPr="001200AB">
        <w:rPr>
          <w:rFonts w:ascii="Times New Roman" w:hAnsi="Times New Roman" w:cs="Times New Roman"/>
          <w:sz w:val="24"/>
          <w:szCs w:val="24"/>
        </w:rPr>
        <w:t xml:space="preserve">, cysteine desulphurase; </w:t>
      </w:r>
      <w:r w:rsidRPr="001200AB">
        <w:rPr>
          <w:rFonts w:ascii="Times New Roman" w:hAnsi="Times New Roman" w:cs="Times New Roman"/>
          <w:i/>
          <w:iCs/>
          <w:sz w:val="24"/>
          <w:szCs w:val="24"/>
        </w:rPr>
        <w:t>iscR</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HTH-type transcriptional regulator; </w:t>
      </w:r>
      <w:r w:rsidRPr="001200AB">
        <w:rPr>
          <w:rFonts w:ascii="Times New Roman" w:hAnsi="Times New Roman" w:cs="Times New Roman"/>
          <w:i/>
          <w:iCs/>
          <w:sz w:val="24"/>
          <w:szCs w:val="24"/>
        </w:rPr>
        <w:t>ldt</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L-2CD-transpeptidase family protein; </w:t>
      </w:r>
      <w:r w:rsidRPr="001200AB">
        <w:rPr>
          <w:rFonts w:ascii="Times New Roman" w:hAnsi="Times New Roman" w:cs="Times New Roman"/>
          <w:i/>
          <w:iCs/>
          <w:sz w:val="24"/>
          <w:szCs w:val="24"/>
        </w:rPr>
        <w:t>PiT</w:t>
      </w:r>
      <w:r w:rsidRPr="001200AB">
        <w:rPr>
          <w:rFonts w:ascii="Times New Roman" w:hAnsi="Times New Roman" w:cs="Times New Roman"/>
          <w:sz w:val="24"/>
          <w:szCs w:val="24"/>
        </w:rPr>
        <w:t xml:space="preserve">, inorganic phosphate transporter; </w:t>
      </w:r>
      <w:r w:rsidRPr="001200AB">
        <w:rPr>
          <w:rFonts w:ascii="Times New Roman" w:hAnsi="Times New Roman" w:cs="Times New Roman"/>
          <w:i/>
          <w:iCs/>
          <w:sz w:val="24"/>
          <w:szCs w:val="24"/>
        </w:rPr>
        <w:t>rrf2</w:t>
      </w:r>
      <w:r w:rsidRPr="001200AB">
        <w:rPr>
          <w:rFonts w:ascii="Times New Roman" w:hAnsi="Times New Roman" w:cs="Times New Roman"/>
          <w:sz w:val="24"/>
          <w:szCs w:val="24"/>
        </w:rPr>
        <w:t xml:space="preserve">, Rrf2 family transcriptional regulator; </w:t>
      </w:r>
      <w:r w:rsidRPr="001200AB">
        <w:rPr>
          <w:rFonts w:ascii="Times New Roman" w:hAnsi="Times New Roman" w:cs="Times New Roman"/>
          <w:i/>
          <w:iCs/>
          <w:sz w:val="24"/>
          <w:szCs w:val="24"/>
        </w:rPr>
        <w:t>cydX</w:t>
      </w:r>
      <w:r w:rsidRPr="001200AB">
        <w:rPr>
          <w:rFonts w:ascii="Times New Roman" w:hAnsi="Times New Roman" w:cs="Times New Roman"/>
          <w:sz w:val="24"/>
          <w:szCs w:val="24"/>
        </w:rPr>
        <w:t xml:space="preserve">, cytochrome bd-I oxidase subunit; </w:t>
      </w:r>
      <w:r w:rsidRPr="001200AB">
        <w:rPr>
          <w:rFonts w:ascii="Times New Roman" w:hAnsi="Times New Roman" w:cs="Times New Roman"/>
          <w:i/>
          <w:iCs/>
          <w:sz w:val="24"/>
          <w:szCs w:val="24"/>
        </w:rPr>
        <w:t>cydB</w:t>
      </w:r>
      <w:r w:rsidRPr="001200AB">
        <w:rPr>
          <w:rFonts w:ascii="Times New Roman" w:hAnsi="Times New Roman" w:cs="Times New Roman"/>
          <w:sz w:val="24"/>
          <w:szCs w:val="24"/>
        </w:rPr>
        <w:t xml:space="preserve">, cytochrome d ubiquinol oxidase subunit II; </w:t>
      </w:r>
      <w:r w:rsidRPr="001200AB">
        <w:rPr>
          <w:rFonts w:ascii="Times New Roman" w:hAnsi="Times New Roman" w:cs="Times New Roman"/>
          <w:i/>
          <w:iCs/>
          <w:sz w:val="24"/>
          <w:szCs w:val="24"/>
        </w:rPr>
        <w:t>cyoB</w:t>
      </w:r>
      <w:r w:rsidRPr="001200AB">
        <w:rPr>
          <w:rFonts w:ascii="Times New Roman" w:hAnsi="Times New Roman" w:cs="Times New Roman"/>
          <w:sz w:val="24"/>
          <w:szCs w:val="24"/>
        </w:rPr>
        <w:t xml:space="preserve">, cytochrome ubiquinol oxidase subunit I; cydD, thiol reductant ABC exporter subunit; </w:t>
      </w:r>
      <w:r w:rsidRPr="001200AB">
        <w:rPr>
          <w:rFonts w:ascii="Times New Roman" w:hAnsi="Times New Roman" w:cs="Times New Roman"/>
          <w:i/>
          <w:iCs/>
          <w:sz w:val="24"/>
          <w:szCs w:val="24"/>
        </w:rPr>
        <w:t>cefD</w:t>
      </w:r>
      <w:r w:rsidRPr="001200AB">
        <w:rPr>
          <w:rFonts w:ascii="Times New Roman" w:hAnsi="Times New Roman" w:cs="Times New Roman"/>
          <w:sz w:val="24"/>
          <w:szCs w:val="24"/>
        </w:rPr>
        <w:t xml:space="preserve">, aminotransferase class V-fold PLP-dependent enzyme; </w:t>
      </w:r>
      <w:r w:rsidRPr="001200AB">
        <w:rPr>
          <w:rFonts w:ascii="Times New Roman" w:hAnsi="Times New Roman" w:cs="Times New Roman"/>
          <w:i/>
          <w:iCs/>
          <w:sz w:val="24"/>
          <w:szCs w:val="24"/>
        </w:rPr>
        <w:t>ychF</w:t>
      </w:r>
      <w:r w:rsidRPr="001200AB">
        <w:rPr>
          <w:rFonts w:ascii="Times New Roman" w:hAnsi="Times New Roman" w:cs="Times New Roman"/>
          <w:sz w:val="24"/>
          <w:szCs w:val="24"/>
        </w:rPr>
        <w:t xml:space="preserve">, redox-regulated ATPase; FAH, fumarylacetoacetate hydrolase </w:t>
      </w:r>
      <w:r w:rsidRPr="001200AB">
        <w:rPr>
          <w:rFonts w:ascii="Times New Roman" w:hAnsi="Times New Roman" w:cs="Times New Roman"/>
          <w:sz w:val="24"/>
          <w:szCs w:val="24"/>
        </w:rPr>
        <w:lastRenderedPageBreak/>
        <w:t xml:space="preserve">family protein; </w:t>
      </w:r>
      <w:r w:rsidRPr="001200AB">
        <w:rPr>
          <w:rFonts w:ascii="Times New Roman" w:hAnsi="Times New Roman" w:cs="Times New Roman"/>
          <w:i/>
          <w:iCs/>
          <w:sz w:val="24"/>
          <w:szCs w:val="24"/>
        </w:rPr>
        <w:t>araC</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AraC family transcriptional regulator; </w:t>
      </w:r>
      <w:r w:rsidRPr="001200AB">
        <w:rPr>
          <w:rFonts w:ascii="Times New Roman" w:hAnsi="Times New Roman" w:cs="Times New Roman"/>
          <w:i/>
          <w:iCs/>
          <w:sz w:val="24"/>
          <w:szCs w:val="24"/>
        </w:rPr>
        <w:t>nasD</w:t>
      </w:r>
      <w:r w:rsidRPr="001200AB">
        <w:rPr>
          <w:rFonts w:ascii="Times New Roman" w:hAnsi="Times New Roman" w:cs="Times New Roman"/>
          <w:sz w:val="24"/>
          <w:szCs w:val="24"/>
        </w:rPr>
        <w:t xml:space="preserve">, NAD(P)-dependent oxidoreductase; </w:t>
      </w:r>
      <w:r w:rsidRPr="001200AB">
        <w:rPr>
          <w:rFonts w:ascii="Times New Roman" w:hAnsi="Times New Roman" w:cs="Times New Roman"/>
          <w:i/>
          <w:iCs/>
          <w:sz w:val="24"/>
          <w:szCs w:val="24"/>
        </w:rPr>
        <w:t>maoC</w:t>
      </w:r>
      <w:r w:rsidRPr="001200AB">
        <w:rPr>
          <w:rFonts w:ascii="Times New Roman" w:hAnsi="Times New Roman" w:cs="Times New Roman"/>
          <w:sz w:val="24"/>
          <w:szCs w:val="24"/>
        </w:rPr>
        <w:t xml:space="preserve">, MaoC family dehydratase; </w:t>
      </w:r>
      <w:r w:rsidRPr="001200AB">
        <w:rPr>
          <w:rFonts w:ascii="Times New Roman" w:hAnsi="Times New Roman" w:cs="Times New Roman"/>
          <w:i/>
          <w:iCs/>
          <w:sz w:val="24"/>
          <w:szCs w:val="24"/>
        </w:rPr>
        <w:t>gnat</w:t>
      </w:r>
      <w:r w:rsidRPr="001200AB">
        <w:rPr>
          <w:rFonts w:ascii="Times New Roman" w:hAnsi="Times New Roman" w:cs="Times New Roman"/>
          <w:sz w:val="24"/>
          <w:szCs w:val="24"/>
        </w:rPr>
        <w:t>,</w:t>
      </w:r>
      <w:r w:rsidRPr="001200AB">
        <w:rPr>
          <w:sz w:val="32"/>
          <w:szCs w:val="32"/>
        </w:rPr>
        <w:t xml:space="preserve"> </w:t>
      </w:r>
      <w:r w:rsidRPr="001200AB">
        <w:rPr>
          <w:rFonts w:ascii="Times New Roman" w:hAnsi="Times New Roman" w:cs="Times New Roman"/>
          <w:sz w:val="24"/>
          <w:szCs w:val="24"/>
        </w:rPr>
        <w:t xml:space="preserve">GNAT family N-acetyltransferase; </w:t>
      </w:r>
      <w:r w:rsidRPr="001200AB">
        <w:rPr>
          <w:rFonts w:ascii="Times New Roman" w:hAnsi="Times New Roman" w:cs="Times New Roman"/>
          <w:i/>
          <w:iCs/>
          <w:sz w:val="24"/>
          <w:szCs w:val="24"/>
        </w:rPr>
        <w:t>bluB</w:t>
      </w:r>
      <w:r w:rsidRPr="001200AB">
        <w:rPr>
          <w:rFonts w:ascii="Times New Roman" w:hAnsi="Times New Roman" w:cs="Times New Roman"/>
          <w:sz w:val="24"/>
          <w:szCs w:val="24"/>
        </w:rPr>
        <w:t xml:space="preserve">, 5,6-dimethylbenzimidazole synthase; </w:t>
      </w:r>
      <w:r w:rsidRPr="001200AB">
        <w:rPr>
          <w:rFonts w:ascii="Times New Roman" w:hAnsi="Times New Roman" w:cs="Times New Roman"/>
          <w:i/>
          <w:iCs/>
          <w:sz w:val="24"/>
          <w:szCs w:val="24"/>
        </w:rPr>
        <w:t>aprt</w:t>
      </w:r>
      <w:r w:rsidRPr="001200AB">
        <w:rPr>
          <w:rFonts w:ascii="Times New Roman" w:hAnsi="Times New Roman" w:cs="Times New Roman"/>
          <w:sz w:val="24"/>
          <w:szCs w:val="24"/>
        </w:rPr>
        <w:t xml:space="preserve">, adenine phosphoribosyltransferase; </w:t>
      </w:r>
      <w:r w:rsidRPr="001200AB">
        <w:rPr>
          <w:rFonts w:ascii="Times New Roman" w:hAnsi="Times New Roman" w:cs="Times New Roman"/>
          <w:i/>
          <w:iCs/>
          <w:sz w:val="24"/>
          <w:szCs w:val="24"/>
        </w:rPr>
        <w:t>mtap</w:t>
      </w:r>
      <w:r w:rsidRPr="001200AB">
        <w:rPr>
          <w:rFonts w:ascii="Times New Roman" w:hAnsi="Times New Roman" w:cs="Times New Roman"/>
          <w:sz w:val="24"/>
          <w:szCs w:val="24"/>
        </w:rPr>
        <w:t xml:space="preserve">, S-methyl-5'-thioadenosine phosphorylase; </w:t>
      </w:r>
      <w:r w:rsidRPr="001200AB">
        <w:rPr>
          <w:rFonts w:ascii="Times New Roman" w:hAnsi="Times New Roman" w:cs="Times New Roman"/>
          <w:i/>
          <w:iCs/>
          <w:sz w:val="24"/>
          <w:szCs w:val="24"/>
        </w:rPr>
        <w:t>cytC</w:t>
      </w:r>
      <w:r w:rsidRPr="001200AB">
        <w:rPr>
          <w:rFonts w:ascii="Times New Roman" w:hAnsi="Times New Roman" w:cs="Times New Roman"/>
          <w:sz w:val="24"/>
          <w:szCs w:val="24"/>
        </w:rPr>
        <w:t xml:space="preserve">, cytochrome c1; </w:t>
      </w:r>
      <w:r w:rsidRPr="001200AB">
        <w:rPr>
          <w:rFonts w:ascii="Times New Roman" w:hAnsi="Times New Roman" w:cs="Times New Roman"/>
          <w:i/>
          <w:iCs/>
          <w:sz w:val="24"/>
          <w:szCs w:val="24"/>
        </w:rPr>
        <w:t>cytB</w:t>
      </w:r>
      <w:r w:rsidRPr="001200AB">
        <w:rPr>
          <w:rFonts w:ascii="Times New Roman" w:hAnsi="Times New Roman" w:cs="Times New Roman"/>
          <w:sz w:val="24"/>
          <w:szCs w:val="24"/>
        </w:rPr>
        <w:t xml:space="preserve">, cytochrome b/b6; </w:t>
      </w:r>
      <w:r w:rsidRPr="001200AB">
        <w:rPr>
          <w:rFonts w:ascii="Times New Roman" w:hAnsi="Times New Roman" w:cs="Times New Roman"/>
          <w:i/>
          <w:iCs/>
          <w:sz w:val="24"/>
          <w:szCs w:val="24"/>
        </w:rPr>
        <w:t>petA</w:t>
      </w:r>
      <w:r w:rsidRPr="001200AB">
        <w:rPr>
          <w:rFonts w:ascii="Times New Roman" w:hAnsi="Times New Roman" w:cs="Times New Roman"/>
          <w:sz w:val="24"/>
          <w:szCs w:val="24"/>
        </w:rPr>
        <w:t>, ubiquinol-cytochrome c reductase iron-sulphur subunit.</w:t>
      </w:r>
    </w:p>
    <w:p w14:paraId="4AE55F43" w14:textId="77777777" w:rsidR="00E64C88" w:rsidRPr="001200AB" w:rsidRDefault="00E64C88" w:rsidP="001200AB">
      <w:pPr>
        <w:spacing w:after="0" w:line="360" w:lineRule="auto"/>
        <w:rPr>
          <w:sz w:val="52"/>
          <w:szCs w:val="52"/>
        </w:rPr>
      </w:pPr>
    </w:p>
    <w:sectPr w:rsidR="00E64C88" w:rsidRPr="001200AB" w:rsidSect="00D27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79BE" w14:textId="77777777" w:rsidR="00F64279" w:rsidRDefault="00F64279" w:rsidP="00FA599B">
      <w:pPr>
        <w:spacing w:after="0" w:line="240" w:lineRule="auto"/>
      </w:pPr>
      <w:r>
        <w:separator/>
      </w:r>
    </w:p>
  </w:endnote>
  <w:endnote w:type="continuationSeparator" w:id="0">
    <w:p w14:paraId="514FC428" w14:textId="77777777" w:rsidR="00F64279" w:rsidRDefault="00F64279"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24D98" w14:textId="77777777" w:rsidR="00F64279" w:rsidRDefault="00F64279" w:rsidP="00FA599B">
      <w:pPr>
        <w:spacing w:after="0" w:line="240" w:lineRule="auto"/>
      </w:pPr>
      <w:r>
        <w:separator/>
      </w:r>
    </w:p>
  </w:footnote>
  <w:footnote w:type="continuationSeparator" w:id="0">
    <w:p w14:paraId="4FEDF2A4" w14:textId="77777777" w:rsidR="00F64279" w:rsidRDefault="00F64279" w:rsidP="00FA5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B"/>
    <w:rsid w:val="001200AB"/>
    <w:rsid w:val="003118CF"/>
    <w:rsid w:val="006B2A15"/>
    <w:rsid w:val="006C2AE0"/>
    <w:rsid w:val="006F6D43"/>
    <w:rsid w:val="007123A9"/>
    <w:rsid w:val="0072774B"/>
    <w:rsid w:val="007A7699"/>
    <w:rsid w:val="008249F7"/>
    <w:rsid w:val="00862E81"/>
    <w:rsid w:val="009E277E"/>
    <w:rsid w:val="00AB77E4"/>
    <w:rsid w:val="00AD1EC5"/>
    <w:rsid w:val="00AE0FDD"/>
    <w:rsid w:val="00AF5EB7"/>
    <w:rsid w:val="00BA0480"/>
    <w:rsid w:val="00CC3113"/>
    <w:rsid w:val="00D27141"/>
    <w:rsid w:val="00DA26EC"/>
    <w:rsid w:val="00DF3BF7"/>
    <w:rsid w:val="00E64C88"/>
    <w:rsid w:val="00F64279"/>
    <w:rsid w:val="00FA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179D6"/>
  <w15:chartTrackingRefBased/>
  <w15:docId w15:val="{EBB7CBB1-F3D8-4785-8C27-41990EAF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A7699"/>
  </w:style>
  <w:style w:type="character" w:customStyle="1" w:styleId="NoSpacingChar">
    <w:name w:val="No Spacing Char"/>
    <w:basedOn w:val="DefaultParagraphFont"/>
    <w:link w:val="NoSpacing"/>
    <w:uiPriority w:val="1"/>
    <w:locked/>
    <w:rsid w:val="00862E81"/>
  </w:style>
  <w:style w:type="paragraph" w:styleId="NoSpacing">
    <w:name w:val="No Spacing"/>
    <w:link w:val="NoSpacingChar"/>
    <w:uiPriority w:val="1"/>
    <w:qFormat/>
    <w:rsid w:val="00862E81"/>
    <w:pPr>
      <w:spacing w:after="0" w:line="240" w:lineRule="auto"/>
    </w:pPr>
  </w:style>
  <w:style w:type="paragraph" w:styleId="Revision">
    <w:name w:val="Revision"/>
    <w:hidden/>
    <w:uiPriority w:val="99"/>
    <w:semiHidden/>
    <w:rsid w:val="00824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237442">
      <w:bodyDiv w:val="1"/>
      <w:marLeft w:val="0"/>
      <w:marRight w:val="0"/>
      <w:marTop w:val="0"/>
      <w:marBottom w:val="0"/>
      <w:divBdr>
        <w:top w:val="none" w:sz="0" w:space="0" w:color="auto"/>
        <w:left w:val="none" w:sz="0" w:space="0" w:color="auto"/>
        <w:bottom w:val="none" w:sz="0" w:space="0" w:color="auto"/>
        <w:right w:val="none" w:sz="0" w:space="0" w:color="auto"/>
      </w:divBdr>
    </w:div>
    <w:div w:id="1562904293">
      <w:bodyDiv w:val="1"/>
      <w:marLeft w:val="0"/>
      <w:marRight w:val="0"/>
      <w:marTop w:val="0"/>
      <w:marBottom w:val="0"/>
      <w:divBdr>
        <w:top w:val="none" w:sz="0" w:space="0" w:color="auto"/>
        <w:left w:val="none" w:sz="0" w:space="0" w:color="auto"/>
        <w:bottom w:val="none" w:sz="0" w:space="0" w:color="auto"/>
        <w:right w:val="none" w:sz="0" w:space="0" w:color="auto"/>
      </w:divBdr>
    </w:div>
    <w:div w:id="19259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6" ma:contentTypeDescription="Create a new document." ma:contentTypeScope="" ma:versionID="c676cbc664b4b540cb721aaf22cbbfd2">
  <xsd:schema xmlns:xsd="http://www.w3.org/2001/XMLSchema" xmlns:xs="http://www.w3.org/2001/XMLSchema" xmlns:p="http://schemas.microsoft.com/office/2006/metadata/properties" xmlns:ns1="http://schemas.microsoft.com/sharepoint/v3" xmlns:ns3="0fb774b7-0571-4e61-9f02-9eb8691563b7" xmlns:ns4="4a3a446d-7f3a-4d3c-9240-ab7cb2625859" targetNamespace="http://schemas.microsoft.com/office/2006/metadata/properties" ma:root="true" ma:fieldsID="ebd3e8c00c3523c7ab5de9334e8a12af" ns1:_="" ns3:_="" ns4:_="">
    <xsd:import namespace="http://schemas.microsoft.com/sharepoint/v3"/>
    <xsd:import namespace="0fb774b7-0571-4e61-9f02-9eb8691563b7"/>
    <xsd:import namespace="4a3a446d-7f3a-4d3c-9240-ab7cb26258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3a446d-7f3a-4d3c-9240-ab7cb262585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E187-36B9-4205-8ADF-AEF9FA2E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4a3a446d-7f3a-4d3c-9240-ab7cb2625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BAB2-EA08-485D-9B48-1E98A8ACC33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7DD927-016A-469B-A2C3-B0E64CEE6DC6}">
  <ds:schemaRefs>
    <ds:schemaRef ds:uri="http://schemas.microsoft.com/sharepoint/v3/contenttype/forms"/>
  </ds:schemaRefs>
</ds:datastoreItem>
</file>

<file path=customXml/itemProps4.xml><?xml version="1.0" encoding="utf-8"?>
<ds:datastoreItem xmlns:ds="http://schemas.openxmlformats.org/officeDocument/2006/customXml" ds:itemID="{88A3AA7F-459E-485A-B632-55F9494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Raina</dc:creator>
  <cp:keywords/>
  <dc:description/>
  <cp:lastModifiedBy>Kristine Crizelle Devillena</cp:lastModifiedBy>
  <cp:revision>6</cp:revision>
  <dcterms:created xsi:type="dcterms:W3CDTF">2022-02-03T23:44:00Z</dcterms:created>
  <dcterms:modified xsi:type="dcterms:W3CDTF">2022-04-29T04:28:00Z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2021-12-15T00:32:48Z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1156733d-75d2-4539-b09d-a0fbaca83b46</vt:lpwstr>
  </property>
  <property fmtid="{D5CDD505-2E9C-101B-9397-08002B2CF9AE}" pid="8" name="MSIP_Label_51a6c3db-1667-4f49-995a-8b9973972958_ContentBits">
    <vt:lpwstr>0</vt:lpwstr>
  </property>
  <property fmtid="{D5CDD505-2E9C-101B-9397-08002B2CF9AE}" pid="9" name="ContentTypeId">
    <vt:lpwstr>0x010100EAA1561C7AC61740AC0C42373ECAF626</vt:lpwstr>
  </property>
</Properties>
</file>