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25"/>
        <w:gridCol w:w="2679"/>
        <w:gridCol w:w="2538"/>
        <w:gridCol w:w="1828"/>
        <w:gridCol w:w="1694"/>
      </w:tblGrid>
      <w:tr w:rsidR="00ED0A6E" w14:paraId="0760CF9A" w14:textId="77777777" w:rsidTr="006521C2">
        <w:trPr>
          <w:trHeight w:val="20"/>
        </w:trPr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A996DD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Sample</w:t>
            </w:r>
          </w:p>
        </w:tc>
        <w:tc>
          <w:tcPr>
            <w:tcW w:w="32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D82CA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Age</w:t>
            </w:r>
          </w:p>
        </w:tc>
        <w:tc>
          <w:tcPr>
            <w:tcW w:w="2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5F4570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Gender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F7D386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Ethnicity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7A7CA4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COVID-19 Severity Score (out of 6)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0C8BEE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Days since symptom onset</w:t>
            </w:r>
          </w:p>
        </w:tc>
      </w:tr>
      <w:tr w:rsidR="00ED0A6E" w14:paraId="4131577B" w14:textId="77777777" w:rsidTr="006521C2">
        <w:trPr>
          <w:trHeight w:val="20"/>
        </w:trPr>
        <w:tc>
          <w:tcPr>
            <w:tcW w:w="1354" w:type="dxa"/>
            <w:tcBorders>
              <w:top w:val="single" w:sz="18" w:space="0" w:color="auto"/>
            </w:tcBorders>
            <w:vAlign w:val="center"/>
          </w:tcPr>
          <w:p w14:paraId="28090BE2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 xml:space="preserve">Healthy </w:t>
            </w:r>
            <w:r w:rsidRPr="00106446">
              <w:rPr>
                <w:b/>
                <w:bCs/>
              </w:rPr>
              <w:br/>
              <w:t>(n = 24)</w:t>
            </w:r>
          </w:p>
        </w:tc>
        <w:tc>
          <w:tcPr>
            <w:tcW w:w="3225" w:type="dxa"/>
            <w:tcBorders>
              <w:top w:val="single" w:sz="18" w:space="0" w:color="auto"/>
            </w:tcBorders>
          </w:tcPr>
          <w:p w14:paraId="7E1994C5" w14:textId="77777777" w:rsidR="00ED0A6E" w:rsidRDefault="00ED0A6E" w:rsidP="006521C2">
            <w:pPr>
              <w:rPr>
                <w:rFonts w:cs="Arial"/>
              </w:rPr>
            </w:pPr>
            <w:r w:rsidRPr="002D7732">
              <w:rPr>
                <w:rFonts w:cs="Arial"/>
              </w:rPr>
              <w:t>Median 29.</w:t>
            </w:r>
            <w:r>
              <w:rPr>
                <w:rFonts w:cs="Arial"/>
              </w:rPr>
              <w:t xml:space="preserve">5 </w:t>
            </w:r>
            <w:r w:rsidRPr="002D7732">
              <w:rPr>
                <w:rFonts w:cs="Arial"/>
              </w:rPr>
              <w:t>(Range 23 - 76)</w:t>
            </w:r>
            <w:r>
              <w:rPr>
                <w:rFonts w:cs="Arial"/>
              </w:rPr>
              <w:t xml:space="preserve"> </w:t>
            </w:r>
          </w:p>
          <w:p w14:paraId="366D4832" w14:textId="77777777" w:rsidR="00ED0A6E" w:rsidRDefault="00ED0A6E" w:rsidP="006521C2">
            <w:pPr>
              <w:ind w:left="171"/>
            </w:pPr>
            <w:r>
              <w:rPr>
                <w:rFonts w:cs="Arial"/>
              </w:rPr>
              <w:t>≤</w:t>
            </w:r>
            <w:r>
              <w:t xml:space="preserve">50 years old: 15/24 (62.5%) </w:t>
            </w:r>
          </w:p>
          <w:p w14:paraId="19777F1B" w14:textId="77777777" w:rsidR="00ED0A6E" w:rsidRDefault="00ED0A6E" w:rsidP="006521C2">
            <w:pPr>
              <w:ind w:left="171"/>
            </w:pPr>
            <w:r>
              <w:rPr>
                <w:rFonts w:cs="Arial"/>
              </w:rPr>
              <w:t>≥</w:t>
            </w:r>
            <w:r>
              <w:t>60 years old:   9/24 (37.5%)</w:t>
            </w:r>
          </w:p>
        </w:tc>
        <w:tc>
          <w:tcPr>
            <w:tcW w:w="2679" w:type="dxa"/>
            <w:tcBorders>
              <w:top w:val="single" w:sz="18" w:space="0" w:color="auto"/>
            </w:tcBorders>
          </w:tcPr>
          <w:p w14:paraId="1853F997" w14:textId="77777777" w:rsidR="00ED0A6E" w:rsidRDefault="00ED0A6E" w:rsidP="006521C2">
            <w:r>
              <w:t xml:space="preserve">Female:      7/24 (29.2%) </w:t>
            </w:r>
          </w:p>
          <w:p w14:paraId="689AD3F8" w14:textId="77777777" w:rsidR="00ED0A6E" w:rsidRDefault="00ED0A6E" w:rsidP="006521C2">
            <w:r>
              <w:t>Male:          5/24 (20.8%)</w:t>
            </w:r>
          </w:p>
          <w:p w14:paraId="16C2C130" w14:textId="77777777" w:rsidR="00ED0A6E" w:rsidRDefault="00ED0A6E" w:rsidP="006521C2">
            <w:r>
              <w:t>Unknown: 12/24 (50%)</w:t>
            </w:r>
          </w:p>
        </w:tc>
        <w:tc>
          <w:tcPr>
            <w:tcW w:w="2538" w:type="dxa"/>
            <w:tcBorders>
              <w:top w:val="single" w:sz="18" w:space="0" w:color="auto"/>
            </w:tcBorders>
          </w:tcPr>
          <w:p w14:paraId="487A1E16" w14:textId="77777777" w:rsidR="00ED0A6E" w:rsidRDefault="00ED0A6E" w:rsidP="006521C2">
            <w:r>
              <w:t>White:       12/24 (50%)</w:t>
            </w:r>
          </w:p>
          <w:p w14:paraId="0FE10F0E" w14:textId="77777777" w:rsidR="00ED0A6E" w:rsidRDefault="00ED0A6E" w:rsidP="006521C2">
            <w:r>
              <w:t>Unknown: 12/24 (50%)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14:paraId="480B567D" w14:textId="77777777" w:rsidR="00ED0A6E" w:rsidRDefault="00ED0A6E" w:rsidP="006521C2"/>
        </w:tc>
        <w:tc>
          <w:tcPr>
            <w:tcW w:w="1694" w:type="dxa"/>
            <w:tcBorders>
              <w:top w:val="single" w:sz="18" w:space="0" w:color="auto"/>
            </w:tcBorders>
          </w:tcPr>
          <w:p w14:paraId="7601E168" w14:textId="77777777" w:rsidR="00ED0A6E" w:rsidRDefault="00ED0A6E" w:rsidP="006521C2"/>
        </w:tc>
      </w:tr>
      <w:tr w:rsidR="00ED0A6E" w14:paraId="5859079E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1CF5D789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1E5A720C" w14:textId="77777777" w:rsidR="00ED0A6E" w:rsidRPr="002D7732" w:rsidRDefault="00ED0A6E" w:rsidP="006521C2">
            <w:pPr>
              <w:rPr>
                <w:rFonts w:cs="Arial"/>
              </w:rPr>
            </w:pPr>
          </w:p>
        </w:tc>
        <w:tc>
          <w:tcPr>
            <w:tcW w:w="2679" w:type="dxa"/>
          </w:tcPr>
          <w:p w14:paraId="0ED5F095" w14:textId="77777777" w:rsidR="00ED0A6E" w:rsidRDefault="00ED0A6E" w:rsidP="006521C2"/>
        </w:tc>
        <w:tc>
          <w:tcPr>
            <w:tcW w:w="2538" w:type="dxa"/>
          </w:tcPr>
          <w:p w14:paraId="407B3CC6" w14:textId="77777777" w:rsidR="00ED0A6E" w:rsidRDefault="00ED0A6E" w:rsidP="006521C2"/>
        </w:tc>
        <w:tc>
          <w:tcPr>
            <w:tcW w:w="1828" w:type="dxa"/>
          </w:tcPr>
          <w:p w14:paraId="52D75E0E" w14:textId="77777777" w:rsidR="00ED0A6E" w:rsidRDefault="00ED0A6E" w:rsidP="006521C2"/>
        </w:tc>
        <w:tc>
          <w:tcPr>
            <w:tcW w:w="1694" w:type="dxa"/>
          </w:tcPr>
          <w:p w14:paraId="2B402F08" w14:textId="77777777" w:rsidR="00ED0A6E" w:rsidRDefault="00ED0A6E" w:rsidP="006521C2"/>
        </w:tc>
      </w:tr>
      <w:tr w:rsidR="00ED0A6E" w14:paraId="284D6EEF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6A861DB3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COVID-19 (n = 16)</w:t>
            </w:r>
          </w:p>
        </w:tc>
        <w:tc>
          <w:tcPr>
            <w:tcW w:w="3225" w:type="dxa"/>
          </w:tcPr>
          <w:p w14:paraId="362E4C0C" w14:textId="77777777" w:rsidR="00ED0A6E" w:rsidRDefault="00ED0A6E" w:rsidP="006521C2">
            <w:r>
              <w:t>Median 50.5 (Range 28 - 87)</w:t>
            </w:r>
          </w:p>
          <w:p w14:paraId="2928310B" w14:textId="77777777" w:rsidR="00ED0A6E" w:rsidRDefault="00ED0A6E" w:rsidP="006521C2">
            <w:pPr>
              <w:ind w:left="170"/>
            </w:pPr>
            <w:r>
              <w:t xml:space="preserve">≤50:     </w:t>
            </w:r>
            <w:r w:rsidRPr="00106446">
              <w:rPr>
                <w:sz w:val="6"/>
                <w:szCs w:val="6"/>
              </w:rPr>
              <w:t xml:space="preserve"> </w:t>
            </w:r>
            <w:r>
              <w:t>8/16 (50%)</w:t>
            </w:r>
          </w:p>
          <w:p w14:paraId="05EE2DD2" w14:textId="77777777" w:rsidR="00ED0A6E" w:rsidRDefault="00ED0A6E" w:rsidP="006521C2">
            <w:pPr>
              <w:ind w:left="170"/>
            </w:pPr>
            <w:r>
              <w:t>50-60:  3/16 (18.75%)</w:t>
            </w:r>
          </w:p>
          <w:p w14:paraId="1D6074F5" w14:textId="77777777" w:rsidR="00ED0A6E" w:rsidRDefault="00ED0A6E" w:rsidP="006521C2">
            <w:pPr>
              <w:ind w:left="170"/>
            </w:pPr>
            <w:r>
              <w:t>≥60:     5/16 (31.25%)</w:t>
            </w:r>
          </w:p>
        </w:tc>
        <w:tc>
          <w:tcPr>
            <w:tcW w:w="2679" w:type="dxa"/>
          </w:tcPr>
          <w:p w14:paraId="1873A02A" w14:textId="77777777" w:rsidR="00ED0A6E" w:rsidRDefault="00ED0A6E" w:rsidP="006521C2">
            <w:r>
              <w:t>Female:     7/16 (43.75%)</w:t>
            </w:r>
          </w:p>
          <w:p w14:paraId="26D437D6" w14:textId="77777777" w:rsidR="00ED0A6E" w:rsidRDefault="00ED0A6E" w:rsidP="006521C2">
            <w:r>
              <w:t>Male:         9/16 (56.25%)</w:t>
            </w:r>
          </w:p>
        </w:tc>
        <w:tc>
          <w:tcPr>
            <w:tcW w:w="2538" w:type="dxa"/>
          </w:tcPr>
          <w:p w14:paraId="366ED8A5" w14:textId="77777777" w:rsidR="00ED0A6E" w:rsidRDefault="00ED0A6E" w:rsidP="006521C2">
            <w:r>
              <w:t>White:  13/16 (81.25%)</w:t>
            </w:r>
          </w:p>
          <w:p w14:paraId="557A0BDB" w14:textId="77777777" w:rsidR="00ED0A6E" w:rsidRDefault="00ED0A6E" w:rsidP="006521C2">
            <w:r>
              <w:t xml:space="preserve">South East Asian: </w:t>
            </w:r>
            <w:r>
              <w:br/>
              <w:t xml:space="preserve">              1/16 (6.25%)</w:t>
            </w:r>
          </w:p>
          <w:p w14:paraId="4625A933" w14:textId="77777777" w:rsidR="00ED0A6E" w:rsidRDefault="00ED0A6E" w:rsidP="006521C2">
            <w:r>
              <w:t>Indian Subcontinent:</w:t>
            </w:r>
          </w:p>
          <w:p w14:paraId="2DD8DECC" w14:textId="77777777" w:rsidR="00ED0A6E" w:rsidRDefault="00ED0A6E" w:rsidP="006521C2">
            <w:r>
              <w:t xml:space="preserve">              2/16 (12.5%)</w:t>
            </w:r>
          </w:p>
        </w:tc>
        <w:tc>
          <w:tcPr>
            <w:tcW w:w="1828" w:type="dxa"/>
          </w:tcPr>
          <w:p w14:paraId="73E806B5" w14:textId="77777777" w:rsidR="00ED0A6E" w:rsidRDefault="00ED0A6E" w:rsidP="006521C2">
            <w:r>
              <w:t>Median 3 (Range 1 - 5)</w:t>
            </w:r>
          </w:p>
        </w:tc>
        <w:tc>
          <w:tcPr>
            <w:tcW w:w="1694" w:type="dxa"/>
          </w:tcPr>
          <w:p w14:paraId="27563C5A" w14:textId="77777777" w:rsidR="00ED0A6E" w:rsidRDefault="00ED0A6E" w:rsidP="006521C2">
            <w:r>
              <w:t>Median 8 (Range 1 – 35)</w:t>
            </w:r>
          </w:p>
          <w:p w14:paraId="32560012" w14:textId="77777777" w:rsidR="00ED0A6E" w:rsidRDefault="00ED0A6E" w:rsidP="006521C2"/>
        </w:tc>
      </w:tr>
      <w:tr w:rsidR="00ED0A6E" w14:paraId="150E2996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3DA589BC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12A1D302" w14:textId="77777777" w:rsidR="00ED0A6E" w:rsidRDefault="00ED0A6E" w:rsidP="006521C2"/>
        </w:tc>
        <w:tc>
          <w:tcPr>
            <w:tcW w:w="2679" w:type="dxa"/>
          </w:tcPr>
          <w:p w14:paraId="6528A1CE" w14:textId="77777777" w:rsidR="00ED0A6E" w:rsidRDefault="00ED0A6E" w:rsidP="006521C2"/>
        </w:tc>
        <w:tc>
          <w:tcPr>
            <w:tcW w:w="2538" w:type="dxa"/>
          </w:tcPr>
          <w:p w14:paraId="62D450DF" w14:textId="77777777" w:rsidR="00ED0A6E" w:rsidRDefault="00ED0A6E" w:rsidP="006521C2"/>
        </w:tc>
        <w:tc>
          <w:tcPr>
            <w:tcW w:w="1828" w:type="dxa"/>
          </w:tcPr>
          <w:p w14:paraId="062F7094" w14:textId="77777777" w:rsidR="00ED0A6E" w:rsidRDefault="00ED0A6E" w:rsidP="006521C2"/>
        </w:tc>
        <w:tc>
          <w:tcPr>
            <w:tcW w:w="1694" w:type="dxa"/>
          </w:tcPr>
          <w:p w14:paraId="64FE9104" w14:textId="77777777" w:rsidR="00ED0A6E" w:rsidRDefault="00ED0A6E" w:rsidP="006521C2"/>
        </w:tc>
      </w:tr>
      <w:tr w:rsidR="00ED0A6E" w14:paraId="75CF8B26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5B5E1EE1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COVID-19 Recovered (n = 5)</w:t>
            </w:r>
          </w:p>
        </w:tc>
        <w:tc>
          <w:tcPr>
            <w:tcW w:w="3225" w:type="dxa"/>
          </w:tcPr>
          <w:p w14:paraId="44D39134" w14:textId="77777777" w:rsidR="00ED0A6E" w:rsidRDefault="00ED0A6E" w:rsidP="006521C2">
            <w:r>
              <w:t>Median 50 (Range 28 - 87)</w:t>
            </w:r>
          </w:p>
          <w:p w14:paraId="03764E36" w14:textId="77777777" w:rsidR="00ED0A6E" w:rsidRDefault="00ED0A6E" w:rsidP="006521C2">
            <w:pPr>
              <w:ind w:left="170"/>
            </w:pPr>
            <w:r>
              <w:t>≤50:   3/5 (60%)</w:t>
            </w:r>
          </w:p>
          <w:p w14:paraId="6CA32AAE" w14:textId="77777777" w:rsidR="00ED0A6E" w:rsidRDefault="00ED0A6E" w:rsidP="006521C2">
            <w:pPr>
              <w:ind w:left="170"/>
            </w:pPr>
            <w:r>
              <w:t>≥60:   2/5 (40%)</w:t>
            </w:r>
          </w:p>
        </w:tc>
        <w:tc>
          <w:tcPr>
            <w:tcW w:w="2679" w:type="dxa"/>
          </w:tcPr>
          <w:p w14:paraId="4AA956D6" w14:textId="77777777" w:rsidR="00ED0A6E" w:rsidRDefault="00ED0A6E" w:rsidP="006521C2">
            <w:r>
              <w:t>Female:      3/5 (60%)</w:t>
            </w:r>
          </w:p>
          <w:p w14:paraId="5D7532DF" w14:textId="77777777" w:rsidR="00ED0A6E" w:rsidRDefault="00ED0A6E" w:rsidP="006521C2">
            <w:r>
              <w:t>Male:          2/5 (40%)</w:t>
            </w:r>
          </w:p>
        </w:tc>
        <w:tc>
          <w:tcPr>
            <w:tcW w:w="2538" w:type="dxa"/>
          </w:tcPr>
          <w:p w14:paraId="742D7AC3" w14:textId="77777777" w:rsidR="00ED0A6E" w:rsidRDefault="00ED0A6E" w:rsidP="006521C2">
            <w:r>
              <w:t>White:     4/5 (80%)</w:t>
            </w:r>
          </w:p>
          <w:p w14:paraId="0FCB7E4F" w14:textId="77777777" w:rsidR="00ED0A6E" w:rsidRDefault="00ED0A6E" w:rsidP="006521C2">
            <w:r>
              <w:t xml:space="preserve">Indian Subcontinent: </w:t>
            </w:r>
          </w:p>
          <w:p w14:paraId="0CB94CBB" w14:textId="77777777" w:rsidR="00ED0A6E" w:rsidRDefault="00ED0A6E" w:rsidP="006521C2">
            <w:r>
              <w:t xml:space="preserve">               1/5 (20%)</w:t>
            </w:r>
          </w:p>
        </w:tc>
        <w:tc>
          <w:tcPr>
            <w:tcW w:w="1828" w:type="dxa"/>
          </w:tcPr>
          <w:p w14:paraId="3BC165F8" w14:textId="77777777" w:rsidR="00ED0A6E" w:rsidRDefault="00ED0A6E" w:rsidP="006521C2"/>
        </w:tc>
        <w:tc>
          <w:tcPr>
            <w:tcW w:w="1694" w:type="dxa"/>
          </w:tcPr>
          <w:p w14:paraId="0571B23D" w14:textId="77777777" w:rsidR="00ED0A6E" w:rsidRDefault="00ED0A6E" w:rsidP="006521C2"/>
        </w:tc>
      </w:tr>
      <w:tr w:rsidR="00ED0A6E" w14:paraId="7EA428EA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361A2B77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2502350C" w14:textId="77777777" w:rsidR="00ED0A6E" w:rsidRDefault="00ED0A6E" w:rsidP="006521C2"/>
        </w:tc>
        <w:tc>
          <w:tcPr>
            <w:tcW w:w="2679" w:type="dxa"/>
          </w:tcPr>
          <w:p w14:paraId="60B9C567" w14:textId="77777777" w:rsidR="00ED0A6E" w:rsidRDefault="00ED0A6E" w:rsidP="006521C2"/>
        </w:tc>
        <w:tc>
          <w:tcPr>
            <w:tcW w:w="2538" w:type="dxa"/>
          </w:tcPr>
          <w:p w14:paraId="51D6FB86" w14:textId="77777777" w:rsidR="00ED0A6E" w:rsidRDefault="00ED0A6E" w:rsidP="006521C2"/>
        </w:tc>
        <w:tc>
          <w:tcPr>
            <w:tcW w:w="1828" w:type="dxa"/>
          </w:tcPr>
          <w:p w14:paraId="3F7C2E3A" w14:textId="77777777" w:rsidR="00ED0A6E" w:rsidRDefault="00ED0A6E" w:rsidP="006521C2"/>
        </w:tc>
        <w:tc>
          <w:tcPr>
            <w:tcW w:w="1694" w:type="dxa"/>
          </w:tcPr>
          <w:p w14:paraId="1A064C27" w14:textId="77777777" w:rsidR="00ED0A6E" w:rsidRDefault="00ED0A6E" w:rsidP="006521C2"/>
        </w:tc>
      </w:tr>
      <w:tr w:rsidR="00ED0A6E" w14:paraId="5063A98D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7AC29469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 xml:space="preserve">RSV Infected </w:t>
            </w:r>
            <w:r w:rsidRPr="00106446">
              <w:rPr>
                <w:b/>
                <w:bCs/>
              </w:rPr>
              <w:br/>
              <w:t>(n = 6)</w:t>
            </w:r>
          </w:p>
        </w:tc>
        <w:tc>
          <w:tcPr>
            <w:tcW w:w="3225" w:type="dxa"/>
          </w:tcPr>
          <w:p w14:paraId="15C486A5" w14:textId="77777777" w:rsidR="00ED0A6E" w:rsidRDefault="00ED0A6E" w:rsidP="006521C2">
            <w:r>
              <w:t>Young: 3/6 (50%)</w:t>
            </w:r>
          </w:p>
          <w:p w14:paraId="2F6E1D37" w14:textId="77777777" w:rsidR="00ED0A6E" w:rsidRDefault="00ED0A6E" w:rsidP="006521C2">
            <w:r>
              <w:t xml:space="preserve">Older:  </w:t>
            </w:r>
            <w:r w:rsidRPr="00106446">
              <w:rPr>
                <w:sz w:val="15"/>
                <w:szCs w:val="15"/>
              </w:rPr>
              <w:t xml:space="preserve"> </w:t>
            </w:r>
            <w:r>
              <w:t>3/6 (50%)</w:t>
            </w:r>
          </w:p>
          <w:p w14:paraId="2E63A671" w14:textId="77777777" w:rsidR="00ED0A6E" w:rsidRDefault="00ED0A6E" w:rsidP="006521C2"/>
        </w:tc>
        <w:tc>
          <w:tcPr>
            <w:tcW w:w="2679" w:type="dxa"/>
          </w:tcPr>
          <w:p w14:paraId="3FF50043" w14:textId="77777777" w:rsidR="00ED0A6E" w:rsidRDefault="00ED0A6E" w:rsidP="006521C2"/>
        </w:tc>
        <w:tc>
          <w:tcPr>
            <w:tcW w:w="2538" w:type="dxa"/>
          </w:tcPr>
          <w:p w14:paraId="3517E18F" w14:textId="77777777" w:rsidR="00ED0A6E" w:rsidRDefault="00ED0A6E" w:rsidP="006521C2"/>
        </w:tc>
        <w:tc>
          <w:tcPr>
            <w:tcW w:w="1828" w:type="dxa"/>
          </w:tcPr>
          <w:p w14:paraId="7034EEE8" w14:textId="77777777" w:rsidR="00ED0A6E" w:rsidRDefault="00ED0A6E" w:rsidP="006521C2"/>
        </w:tc>
        <w:tc>
          <w:tcPr>
            <w:tcW w:w="1694" w:type="dxa"/>
          </w:tcPr>
          <w:p w14:paraId="39BE30D2" w14:textId="77777777" w:rsidR="00ED0A6E" w:rsidRDefault="00ED0A6E" w:rsidP="006521C2"/>
        </w:tc>
      </w:tr>
      <w:tr w:rsidR="00ED0A6E" w14:paraId="6871BA55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1A6C6815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4BE1A9A5" w14:textId="77777777" w:rsidR="00ED0A6E" w:rsidRDefault="00ED0A6E" w:rsidP="006521C2"/>
        </w:tc>
        <w:tc>
          <w:tcPr>
            <w:tcW w:w="2679" w:type="dxa"/>
          </w:tcPr>
          <w:p w14:paraId="2B360BBD" w14:textId="77777777" w:rsidR="00ED0A6E" w:rsidRDefault="00ED0A6E" w:rsidP="006521C2"/>
        </w:tc>
        <w:tc>
          <w:tcPr>
            <w:tcW w:w="2538" w:type="dxa"/>
          </w:tcPr>
          <w:p w14:paraId="536D219C" w14:textId="77777777" w:rsidR="00ED0A6E" w:rsidRDefault="00ED0A6E" w:rsidP="006521C2"/>
        </w:tc>
        <w:tc>
          <w:tcPr>
            <w:tcW w:w="1828" w:type="dxa"/>
          </w:tcPr>
          <w:p w14:paraId="1CAF303F" w14:textId="77777777" w:rsidR="00ED0A6E" w:rsidRDefault="00ED0A6E" w:rsidP="006521C2"/>
        </w:tc>
        <w:tc>
          <w:tcPr>
            <w:tcW w:w="1694" w:type="dxa"/>
          </w:tcPr>
          <w:p w14:paraId="07DA9ACF" w14:textId="77777777" w:rsidR="00ED0A6E" w:rsidRDefault="00ED0A6E" w:rsidP="006521C2"/>
        </w:tc>
      </w:tr>
      <w:tr w:rsidR="00ED0A6E" w14:paraId="7069D827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6E06457D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RSV Uninfected (n = 6)</w:t>
            </w:r>
          </w:p>
        </w:tc>
        <w:tc>
          <w:tcPr>
            <w:tcW w:w="3225" w:type="dxa"/>
          </w:tcPr>
          <w:p w14:paraId="01A4BADC" w14:textId="77777777" w:rsidR="00ED0A6E" w:rsidRDefault="00ED0A6E" w:rsidP="006521C2">
            <w:r>
              <w:t>Young: 3/6 (50%)</w:t>
            </w:r>
          </w:p>
          <w:p w14:paraId="27A13382" w14:textId="77777777" w:rsidR="00ED0A6E" w:rsidRDefault="00ED0A6E" w:rsidP="006521C2">
            <w:r>
              <w:t xml:space="preserve">Older:  </w:t>
            </w:r>
            <w:r w:rsidRPr="00106446">
              <w:rPr>
                <w:sz w:val="15"/>
                <w:szCs w:val="15"/>
              </w:rPr>
              <w:t xml:space="preserve"> </w:t>
            </w:r>
            <w:r>
              <w:t>3/6 (50%)</w:t>
            </w:r>
          </w:p>
          <w:p w14:paraId="6E41D4CC" w14:textId="77777777" w:rsidR="00ED0A6E" w:rsidRPr="002170BE" w:rsidRDefault="00ED0A6E" w:rsidP="006521C2">
            <w:pPr>
              <w:rPr>
                <w:b/>
                <w:bCs/>
              </w:rPr>
            </w:pPr>
          </w:p>
        </w:tc>
        <w:tc>
          <w:tcPr>
            <w:tcW w:w="2679" w:type="dxa"/>
          </w:tcPr>
          <w:p w14:paraId="6E8D81E4" w14:textId="77777777" w:rsidR="00ED0A6E" w:rsidRDefault="00ED0A6E" w:rsidP="006521C2"/>
        </w:tc>
        <w:tc>
          <w:tcPr>
            <w:tcW w:w="2538" w:type="dxa"/>
          </w:tcPr>
          <w:p w14:paraId="45BD0017" w14:textId="77777777" w:rsidR="00ED0A6E" w:rsidRDefault="00ED0A6E" w:rsidP="006521C2"/>
        </w:tc>
        <w:tc>
          <w:tcPr>
            <w:tcW w:w="1828" w:type="dxa"/>
          </w:tcPr>
          <w:p w14:paraId="7EB93A5C" w14:textId="77777777" w:rsidR="00ED0A6E" w:rsidRDefault="00ED0A6E" w:rsidP="006521C2"/>
        </w:tc>
        <w:tc>
          <w:tcPr>
            <w:tcW w:w="1694" w:type="dxa"/>
          </w:tcPr>
          <w:p w14:paraId="2300CA9E" w14:textId="77777777" w:rsidR="00ED0A6E" w:rsidRDefault="00ED0A6E" w:rsidP="006521C2"/>
        </w:tc>
      </w:tr>
      <w:tr w:rsidR="00ED0A6E" w14:paraId="4A39EF84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27963852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48FB67D9" w14:textId="77777777" w:rsidR="00ED0A6E" w:rsidRDefault="00ED0A6E" w:rsidP="006521C2"/>
        </w:tc>
        <w:tc>
          <w:tcPr>
            <w:tcW w:w="2679" w:type="dxa"/>
          </w:tcPr>
          <w:p w14:paraId="6FCBC34D" w14:textId="77777777" w:rsidR="00ED0A6E" w:rsidRDefault="00ED0A6E" w:rsidP="006521C2"/>
        </w:tc>
        <w:tc>
          <w:tcPr>
            <w:tcW w:w="2538" w:type="dxa"/>
          </w:tcPr>
          <w:p w14:paraId="77104825" w14:textId="77777777" w:rsidR="00ED0A6E" w:rsidRDefault="00ED0A6E" w:rsidP="006521C2"/>
        </w:tc>
        <w:tc>
          <w:tcPr>
            <w:tcW w:w="1828" w:type="dxa"/>
          </w:tcPr>
          <w:p w14:paraId="46ACB84A" w14:textId="77777777" w:rsidR="00ED0A6E" w:rsidRDefault="00ED0A6E" w:rsidP="006521C2"/>
        </w:tc>
        <w:tc>
          <w:tcPr>
            <w:tcW w:w="1694" w:type="dxa"/>
          </w:tcPr>
          <w:p w14:paraId="6B26CAAB" w14:textId="77777777" w:rsidR="00ED0A6E" w:rsidRDefault="00ED0A6E" w:rsidP="006521C2"/>
        </w:tc>
      </w:tr>
      <w:tr w:rsidR="00ED0A6E" w14:paraId="1293B1B8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2BA67C49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 xml:space="preserve">Ebola </w:t>
            </w:r>
            <w:r w:rsidRPr="00106446">
              <w:rPr>
                <w:b/>
                <w:bCs/>
              </w:rPr>
              <w:br/>
              <w:t>(n = 12)</w:t>
            </w:r>
          </w:p>
        </w:tc>
        <w:tc>
          <w:tcPr>
            <w:tcW w:w="3225" w:type="dxa"/>
          </w:tcPr>
          <w:p w14:paraId="2CFAD47D" w14:textId="77777777" w:rsidR="00ED0A6E" w:rsidRDefault="00ED0A6E" w:rsidP="006521C2">
            <w:r>
              <w:t xml:space="preserve">Young:     </w:t>
            </w:r>
            <w:r w:rsidRPr="00106446">
              <w:rPr>
                <w:sz w:val="15"/>
                <w:szCs w:val="15"/>
              </w:rPr>
              <w:t xml:space="preserve"> </w:t>
            </w:r>
            <w:r>
              <w:t>3/12 (50%)</w:t>
            </w:r>
          </w:p>
          <w:p w14:paraId="2DB67C54" w14:textId="77777777" w:rsidR="00ED0A6E" w:rsidRDefault="00ED0A6E" w:rsidP="006521C2">
            <w:r>
              <w:t>Unknown: 9/12 (50%)</w:t>
            </w:r>
          </w:p>
          <w:p w14:paraId="4CCC6FD7" w14:textId="77777777" w:rsidR="00ED0A6E" w:rsidRDefault="00ED0A6E" w:rsidP="006521C2"/>
        </w:tc>
        <w:tc>
          <w:tcPr>
            <w:tcW w:w="2679" w:type="dxa"/>
          </w:tcPr>
          <w:p w14:paraId="59EB7654" w14:textId="77777777" w:rsidR="00ED0A6E" w:rsidRDefault="00ED0A6E" w:rsidP="006521C2">
            <w:r>
              <w:t>Female:    1/12 (8.3%)</w:t>
            </w:r>
          </w:p>
          <w:p w14:paraId="39274B95" w14:textId="77777777" w:rsidR="00ED0A6E" w:rsidRDefault="00ED0A6E" w:rsidP="006521C2">
            <w:r>
              <w:t>Male:        2/12 (16.7%)</w:t>
            </w:r>
          </w:p>
          <w:p w14:paraId="338B6F84" w14:textId="77777777" w:rsidR="00ED0A6E" w:rsidRDefault="00ED0A6E" w:rsidP="006521C2">
            <w:r>
              <w:t>Unknown: 9/12 (75%)</w:t>
            </w:r>
          </w:p>
        </w:tc>
        <w:tc>
          <w:tcPr>
            <w:tcW w:w="2538" w:type="dxa"/>
          </w:tcPr>
          <w:p w14:paraId="0741F35F" w14:textId="77777777" w:rsidR="00ED0A6E" w:rsidRDefault="00ED0A6E" w:rsidP="006521C2">
            <w:r>
              <w:t>White:   3/12 (25%)</w:t>
            </w:r>
          </w:p>
          <w:p w14:paraId="082243E1" w14:textId="77777777" w:rsidR="00ED0A6E" w:rsidRDefault="00ED0A6E" w:rsidP="006521C2">
            <w:r>
              <w:t xml:space="preserve">West African: </w:t>
            </w:r>
          </w:p>
          <w:p w14:paraId="2592C357" w14:textId="77777777" w:rsidR="00ED0A6E" w:rsidRDefault="00ED0A6E" w:rsidP="006521C2">
            <w:r>
              <w:t xml:space="preserve">             9/12 (75%)</w:t>
            </w:r>
          </w:p>
        </w:tc>
        <w:tc>
          <w:tcPr>
            <w:tcW w:w="1828" w:type="dxa"/>
          </w:tcPr>
          <w:p w14:paraId="0A5CA7B7" w14:textId="77777777" w:rsidR="00ED0A6E" w:rsidRDefault="00ED0A6E" w:rsidP="006521C2"/>
        </w:tc>
        <w:tc>
          <w:tcPr>
            <w:tcW w:w="1694" w:type="dxa"/>
          </w:tcPr>
          <w:p w14:paraId="1F9AD96B" w14:textId="77777777" w:rsidR="00ED0A6E" w:rsidRDefault="00ED0A6E" w:rsidP="006521C2"/>
        </w:tc>
      </w:tr>
      <w:tr w:rsidR="00ED0A6E" w14:paraId="01D95F91" w14:textId="77777777" w:rsidTr="006521C2">
        <w:trPr>
          <w:trHeight w:val="20"/>
        </w:trPr>
        <w:tc>
          <w:tcPr>
            <w:tcW w:w="1354" w:type="dxa"/>
            <w:vAlign w:val="center"/>
          </w:tcPr>
          <w:p w14:paraId="47159D23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233A1185" w14:textId="77777777" w:rsidR="00ED0A6E" w:rsidRDefault="00ED0A6E" w:rsidP="006521C2"/>
        </w:tc>
        <w:tc>
          <w:tcPr>
            <w:tcW w:w="2679" w:type="dxa"/>
          </w:tcPr>
          <w:p w14:paraId="05BEF1F0" w14:textId="77777777" w:rsidR="00ED0A6E" w:rsidRDefault="00ED0A6E" w:rsidP="006521C2"/>
        </w:tc>
        <w:tc>
          <w:tcPr>
            <w:tcW w:w="2538" w:type="dxa"/>
          </w:tcPr>
          <w:p w14:paraId="095436C5" w14:textId="77777777" w:rsidR="00ED0A6E" w:rsidRDefault="00ED0A6E" w:rsidP="006521C2"/>
        </w:tc>
        <w:tc>
          <w:tcPr>
            <w:tcW w:w="1828" w:type="dxa"/>
          </w:tcPr>
          <w:p w14:paraId="7EC5C7FA" w14:textId="77777777" w:rsidR="00ED0A6E" w:rsidRDefault="00ED0A6E" w:rsidP="006521C2"/>
        </w:tc>
        <w:tc>
          <w:tcPr>
            <w:tcW w:w="1694" w:type="dxa"/>
          </w:tcPr>
          <w:p w14:paraId="0495CCAB" w14:textId="77777777" w:rsidR="00ED0A6E" w:rsidRDefault="00ED0A6E" w:rsidP="006521C2"/>
        </w:tc>
      </w:tr>
      <w:tr w:rsidR="00ED0A6E" w14:paraId="0060FE4C" w14:textId="77777777" w:rsidTr="006521C2">
        <w:trPr>
          <w:trHeight w:val="20"/>
        </w:trPr>
        <w:tc>
          <w:tcPr>
            <w:tcW w:w="1354" w:type="dxa"/>
            <w:tcBorders>
              <w:bottom w:val="single" w:sz="18" w:space="0" w:color="auto"/>
            </w:tcBorders>
            <w:vAlign w:val="center"/>
          </w:tcPr>
          <w:p w14:paraId="0B33EDEF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  <w:r w:rsidRPr="00106446">
              <w:rPr>
                <w:b/>
                <w:bCs/>
              </w:rPr>
              <w:t>YFV D28 (n = 3)</w:t>
            </w:r>
          </w:p>
          <w:p w14:paraId="623B9C67" w14:textId="77777777" w:rsidR="00ED0A6E" w:rsidRPr="00106446" w:rsidRDefault="00ED0A6E" w:rsidP="006521C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tcBorders>
              <w:bottom w:val="single" w:sz="18" w:space="0" w:color="auto"/>
            </w:tcBorders>
          </w:tcPr>
          <w:p w14:paraId="23EBFD31" w14:textId="77777777" w:rsidR="00ED0A6E" w:rsidRDefault="00ED0A6E" w:rsidP="006521C2">
            <w:r>
              <w:t>Median 28 (Range 27 - 28)</w:t>
            </w:r>
          </w:p>
          <w:p w14:paraId="2F5D0CEE" w14:textId="77777777" w:rsidR="00ED0A6E" w:rsidRDefault="00ED0A6E" w:rsidP="006521C2">
            <w:r>
              <w:t>Young:</w:t>
            </w:r>
            <w:r>
              <w:tab/>
              <w:t xml:space="preserve">     3/3 (100%)</w:t>
            </w:r>
          </w:p>
        </w:tc>
        <w:tc>
          <w:tcPr>
            <w:tcW w:w="2679" w:type="dxa"/>
            <w:tcBorders>
              <w:bottom w:val="single" w:sz="18" w:space="0" w:color="auto"/>
            </w:tcBorders>
          </w:tcPr>
          <w:p w14:paraId="1FC5CEEB" w14:textId="77777777" w:rsidR="00ED0A6E" w:rsidRDefault="00ED0A6E" w:rsidP="006521C2">
            <w:r>
              <w:t>Female:    1/3 (33.3%)</w:t>
            </w:r>
          </w:p>
          <w:p w14:paraId="029FD9A7" w14:textId="77777777" w:rsidR="00ED0A6E" w:rsidRDefault="00ED0A6E" w:rsidP="006521C2">
            <w:r>
              <w:t>Male:        2/3 (66.7%)</w:t>
            </w:r>
          </w:p>
        </w:tc>
        <w:tc>
          <w:tcPr>
            <w:tcW w:w="2538" w:type="dxa"/>
            <w:tcBorders>
              <w:bottom w:val="single" w:sz="18" w:space="0" w:color="auto"/>
            </w:tcBorders>
          </w:tcPr>
          <w:p w14:paraId="496D8BB2" w14:textId="77777777" w:rsidR="00ED0A6E" w:rsidRDefault="00ED0A6E" w:rsidP="006521C2">
            <w:r>
              <w:t>White:   3/3 (100%)</w:t>
            </w:r>
          </w:p>
        </w:tc>
        <w:tc>
          <w:tcPr>
            <w:tcW w:w="1828" w:type="dxa"/>
            <w:tcBorders>
              <w:bottom w:val="single" w:sz="18" w:space="0" w:color="auto"/>
            </w:tcBorders>
          </w:tcPr>
          <w:p w14:paraId="0A951611" w14:textId="77777777" w:rsidR="00ED0A6E" w:rsidRDefault="00ED0A6E" w:rsidP="006521C2"/>
        </w:tc>
        <w:tc>
          <w:tcPr>
            <w:tcW w:w="1694" w:type="dxa"/>
            <w:tcBorders>
              <w:bottom w:val="single" w:sz="18" w:space="0" w:color="auto"/>
            </w:tcBorders>
          </w:tcPr>
          <w:p w14:paraId="147C51F6" w14:textId="77777777" w:rsidR="00ED0A6E" w:rsidRDefault="00ED0A6E" w:rsidP="006521C2"/>
        </w:tc>
      </w:tr>
    </w:tbl>
    <w:p w14:paraId="656EDFCA" w14:textId="6F32CECF" w:rsidR="003B5DC6" w:rsidRDefault="00ED0A6E">
      <w:r>
        <w:t>Table 1. Donor characteristics. See Supplementary Table S1 for a detailed summary of metadata per donor.</w:t>
      </w:r>
    </w:p>
    <w:sectPr w:rsidR="003B5DC6" w:rsidSect="00B06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E"/>
    <w:rsid w:val="003B5DC6"/>
    <w:rsid w:val="00E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3A1D"/>
  <w15:chartTrackingRefBased/>
  <w15:docId w15:val="{C56164A7-A364-47CC-AF0C-7340AA03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Alexander Dr (Sch of Biosci &amp; Med)</dc:creator>
  <cp:keywords/>
  <dc:description/>
  <cp:lastModifiedBy>Stewart, Alexander Dr (Sch of Biosci &amp; Med)</cp:lastModifiedBy>
  <cp:revision>1</cp:revision>
  <dcterms:created xsi:type="dcterms:W3CDTF">2021-10-20T09:14:00Z</dcterms:created>
  <dcterms:modified xsi:type="dcterms:W3CDTF">2021-10-20T09:17:00Z</dcterms:modified>
</cp:coreProperties>
</file>