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B4" w:rsidRDefault="00DC1D58">
      <w:pPr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15"/>
          <w:szCs w:val="15"/>
        </w:rPr>
        <w:t>S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15"/>
          <w:szCs w:val="15"/>
        </w:rPr>
        <w:t xml:space="preserve">Demographics and </w:t>
      </w:r>
      <w:r>
        <w:rPr>
          <w:rFonts w:ascii="Times New Roman" w:hAnsi="Times New Roman" w:cs="Times New Roman" w:hint="eastAsia"/>
          <w:b/>
          <w:bCs/>
          <w:sz w:val="15"/>
          <w:szCs w:val="15"/>
        </w:rPr>
        <w:t>b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aseline </w:t>
      </w:r>
      <w:r>
        <w:rPr>
          <w:rFonts w:ascii="Times New Roman" w:hAnsi="Times New Roman" w:cs="Times New Roman" w:hint="eastAsia"/>
          <w:b/>
          <w:bCs/>
          <w:sz w:val="15"/>
          <w:szCs w:val="15"/>
        </w:rPr>
        <w:t>c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haracteristics of COVID-19 </w:t>
      </w:r>
      <w:r>
        <w:rPr>
          <w:rFonts w:ascii="Times New Roman" w:hAnsi="Times New Roman" w:cs="Times New Roman" w:hint="eastAsia"/>
          <w:b/>
          <w:bCs/>
          <w:sz w:val="15"/>
          <w:szCs w:val="15"/>
        </w:rPr>
        <w:t>p</w:t>
      </w:r>
      <w:r>
        <w:rPr>
          <w:rFonts w:ascii="Times New Roman" w:hAnsi="Times New Roman" w:cs="Times New Roman"/>
          <w:b/>
          <w:bCs/>
          <w:sz w:val="15"/>
          <w:szCs w:val="15"/>
        </w:rPr>
        <w:t>atients</w:t>
      </w:r>
      <w:r w:rsidR="00824CE2">
        <w:rPr>
          <w:rFonts w:ascii="Times New Roman" w:hAnsi="Times New Roman" w:cs="Times New Roman" w:hint="eastAsia"/>
          <w:b/>
          <w:bCs/>
          <w:sz w:val="15"/>
          <w:szCs w:val="15"/>
        </w:rPr>
        <w:t>.</w:t>
      </w:r>
      <w:bookmarkStart w:id="0" w:name="_GoBack"/>
      <w:bookmarkEnd w:id="0"/>
      <w:proofErr w:type="gramEnd"/>
    </w:p>
    <w:tbl>
      <w:tblPr>
        <w:tblStyle w:val="GridTableLight"/>
        <w:tblpPr w:leftFromText="180" w:rightFromText="180" w:vertAnchor="page" w:horzAnchor="margin" w:tblpXSpec="center" w:tblpY="20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1275"/>
        <w:gridCol w:w="1355"/>
        <w:gridCol w:w="1314"/>
      </w:tblGrid>
      <w:tr w:rsidR="00DD4AB4">
        <w:trPr>
          <w:trHeight w:val="396"/>
        </w:trPr>
        <w:tc>
          <w:tcPr>
            <w:tcW w:w="2689" w:type="dxa"/>
            <w:vMerge w:val="restart"/>
            <w:tcBorders>
              <w:top w:val="single" w:sz="12" w:space="0" w:color="000000"/>
            </w:tcBorders>
            <w:vAlign w:val="center"/>
          </w:tcPr>
          <w:p w:rsidR="00DD4AB4" w:rsidRDefault="00DC1D58">
            <w:pPr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V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ariables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Healthy Control</w:t>
            </w:r>
          </w:p>
          <w:p w:rsidR="00DD4AB4" w:rsidRDefault="00DC1D58">
            <w:pPr>
              <w:ind w:firstLineChars="150" w:firstLine="195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(N = 30)</w:t>
            </w:r>
          </w:p>
        </w:tc>
        <w:tc>
          <w:tcPr>
            <w:tcW w:w="3944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COVID-19</w:t>
            </w:r>
          </w:p>
        </w:tc>
      </w:tr>
      <w:tr w:rsidR="00DD4AB4">
        <w:trPr>
          <w:trHeight w:val="415"/>
        </w:trPr>
        <w:tc>
          <w:tcPr>
            <w:tcW w:w="2689" w:type="dxa"/>
            <w:vMerge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Merge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O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rdinary</w:t>
            </w:r>
          </w:p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(N = 59)</w:t>
            </w:r>
          </w:p>
        </w:tc>
        <w:tc>
          <w:tcPr>
            <w:tcW w:w="1355" w:type="dxa"/>
            <w:tcBorders>
              <w:top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Severe</w:t>
            </w:r>
          </w:p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(N = 29)</w:t>
            </w:r>
          </w:p>
        </w:tc>
        <w:tc>
          <w:tcPr>
            <w:tcW w:w="1314" w:type="dxa"/>
            <w:tcBorders>
              <w:top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ritical</w:t>
            </w:r>
          </w:p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(N = 28)</w:t>
            </w:r>
          </w:p>
        </w:tc>
      </w:tr>
      <w:tr w:rsidR="00DD4AB4">
        <w:trPr>
          <w:trHeight w:val="310"/>
        </w:trPr>
        <w:tc>
          <w:tcPr>
            <w:tcW w:w="2689" w:type="dxa"/>
            <w:tcBorders>
              <w:top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Sex - no. (%)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tcBorders>
              <w:top w:val="single" w:sz="12" w:space="0" w:color="000000"/>
            </w:tcBorders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tcBorders>
              <w:top w:val="single" w:sz="12" w:space="0" w:color="000000"/>
            </w:tcBorders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04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Femal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</w:t>
            </w: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 (40.0)</w:t>
            </w: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30 (50.8)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 (37.9)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 (35.7)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ale</w:t>
            </w: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 (60.0)</w:t>
            </w: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29 (49.2)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 (62.1)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 (64.3)</w:t>
            </w:r>
          </w:p>
        </w:tc>
      </w:tr>
      <w:tr w:rsidR="00DD4AB4">
        <w:trPr>
          <w:trHeight w:val="304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Age - year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Mean ± SD</w:t>
            </w: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45.8 (12.2)</w:t>
            </w: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53.2 ± 12.4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65.8 ± 18.1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62.3 ± 14.3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Median (IQR) </w:t>
            </w: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45.0 (38.2-53.2)</w:t>
            </w: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56.0 (44.5-62.0)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69.0 (57.0-81.0)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62.0 (52.2-72.5)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Range</w:t>
            </w: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23.0-68.0</w:t>
            </w: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21.0-77.0 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21.0-89.0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31.0-87.0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SBP-mmHg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Mean 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± SD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128.1 ± 15.5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131.0 ± 18.2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129.4 ± 22.6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Median (IQR) 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125.5 (120.2-140.0)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134.0 (116.0-148.0)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130.0 (120.8-140.0)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Range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99.0-179.0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99.0-160.0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65.0-180.0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DBP-mmHg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Mean ± SD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78.5 ± 12.4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73.0 ± 11.3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76.3 ± 12.5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Median (IQR) 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78.0 (72.0-85.0)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73.0 (68.5-79.2)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80.0 (67.5-80.8)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Range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18.0-110.0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50.0-100.0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40.0-100.0 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3"/>
                <w:szCs w:val="13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moking history - no. (%)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(1.7)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(3.4)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(7.1)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Time from Onset to Admission, Days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Mean ± SD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23.6 (11.0)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11.8 (8.3)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12.9 (7.3)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Median (IQR) 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28.0 (18.0-30.0)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10.0 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(5.0-15.0)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10.0 (9.8-16.0)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Range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1.0-48.0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1.0-35.0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3.0-30.0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Hospital stays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04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Mean ± SD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15.9 ± 8.6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33.5 ± 16.2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42.7 ± 15.7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Median (IQR) 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13.0 (10.0-20.0)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32.0 (21.0-43.0)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39.0 (32.8-54.2)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Range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4.0-46.0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9.0-82.0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18.0-68.0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Death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(3.4)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 (39.3)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ICU admission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 (17.2)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 (96.4)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Symptoms - no. (%)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ever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37 (62.7)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 (79.3)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 (92.9)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ough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35 (59.3)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 (65.5)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 (92.9)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yalgia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 (11.9)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 (31.0)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 (67.9)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F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atigue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 (32.2)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 (55.2)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 (71.4)</w:t>
            </w:r>
          </w:p>
        </w:tc>
      </w:tr>
      <w:tr w:rsidR="00DD4AB4">
        <w:trPr>
          <w:trHeight w:val="304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yspnea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 (22.0)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16 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(55.2)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 (85.7)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eadache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(6.8)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(6.9)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(3.6)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bdominal pain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(1.7)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(3.4)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(7.1)</w:t>
            </w:r>
          </w:p>
        </w:tc>
      </w:tr>
      <w:tr w:rsidR="00DD4AB4">
        <w:trPr>
          <w:trHeight w:val="304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iarrhea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(6.8)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(6.9)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(14.3)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norexia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 (8.5)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(6.9)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 (21.4)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aemoptysis</w:t>
            </w:r>
            <w:proofErr w:type="spellEnd"/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(3.6)</w:t>
            </w:r>
          </w:p>
        </w:tc>
      </w:tr>
      <w:tr w:rsidR="00DD4AB4">
        <w:trPr>
          <w:trHeight w:val="304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Comorbidity- no. (%)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ypertension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 (16.9)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(48.3)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 (39.3)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Cardiovascular disease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(6.8)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(13.8)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 (32.1)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Cerebrovascular disease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(3.4)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(13.8)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 (17.9)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OPD/Asthma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(13.8)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hronic liver disease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(6.8)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 (20.7)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(14.3)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alignancy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(3.4)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(6.9)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 (10.7)</w:t>
            </w:r>
          </w:p>
        </w:tc>
      </w:tr>
      <w:tr w:rsidR="00DD4AB4">
        <w:trPr>
          <w:trHeight w:val="304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Autoimmune disease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(3.4)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(7.1)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Exposure seafood market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(3.6)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Complication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10"/>
        </w:trPr>
        <w:tc>
          <w:tcPr>
            <w:tcW w:w="2689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hock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 (53.6)</w:t>
            </w:r>
          </w:p>
        </w:tc>
      </w:tr>
      <w:tr w:rsidR="00DD4AB4">
        <w:trPr>
          <w:trHeight w:val="310"/>
        </w:trPr>
        <w:tc>
          <w:tcPr>
            <w:tcW w:w="2689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cute cardiac injury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(1.7)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(3.4)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 (60.7)</w:t>
            </w:r>
          </w:p>
        </w:tc>
      </w:tr>
      <w:tr w:rsidR="00DD4AB4">
        <w:trPr>
          <w:trHeight w:val="310"/>
        </w:trPr>
        <w:tc>
          <w:tcPr>
            <w:tcW w:w="2689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rrhythmia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 (27.6)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 (35.7)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 (75.0)</w:t>
            </w:r>
          </w:p>
        </w:tc>
      </w:tr>
      <w:tr w:rsidR="00DD4AB4">
        <w:trPr>
          <w:trHeight w:val="310"/>
        </w:trPr>
        <w:tc>
          <w:tcPr>
            <w:tcW w:w="2689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epsis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 (1.8)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(3.8)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 (82.1)</w:t>
            </w:r>
          </w:p>
        </w:tc>
      </w:tr>
      <w:tr w:rsidR="00DD4AB4">
        <w:trPr>
          <w:trHeight w:val="310"/>
        </w:trPr>
        <w:tc>
          <w:tcPr>
            <w:tcW w:w="2689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RDS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 (41.4)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 (92.9)</w:t>
            </w:r>
          </w:p>
        </w:tc>
      </w:tr>
      <w:tr w:rsidR="00DD4AB4">
        <w:trPr>
          <w:trHeight w:val="310"/>
        </w:trPr>
        <w:tc>
          <w:tcPr>
            <w:tcW w:w="2689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Acute kidney injury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(3.4)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 (42.9)</w:t>
            </w:r>
          </w:p>
        </w:tc>
      </w:tr>
      <w:tr w:rsidR="00DD4AB4">
        <w:trPr>
          <w:trHeight w:val="310"/>
        </w:trPr>
        <w:tc>
          <w:tcPr>
            <w:tcW w:w="2689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cute liver injury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(6.8)</w:t>
            </w:r>
          </w:p>
        </w:tc>
        <w:tc>
          <w:tcPr>
            <w:tcW w:w="1355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 (17.2)</w:t>
            </w:r>
          </w:p>
        </w:tc>
        <w:tc>
          <w:tcPr>
            <w:tcW w:w="1314" w:type="dxa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 (64.3)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Treatment - no. (%)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55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314" w:type="dxa"/>
            <w:vAlign w:val="center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Ordinary oxygen inhalation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 (37.3)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26 (89.7)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28 (100.0)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HFNO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(6.9)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 (82.1)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NIMV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 (71.4)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IMV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 (57.1)</w:t>
            </w:r>
          </w:p>
        </w:tc>
      </w:tr>
      <w:tr w:rsidR="00DD4AB4">
        <w:trPr>
          <w:trHeight w:val="304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ECMO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 (17.9)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C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RRT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0 (0.0)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 (39.3)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O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seltamivir</w:t>
            </w:r>
            <w:proofErr w:type="spellEnd"/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(3.4)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 (17.2)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 (46.4)</w:t>
            </w:r>
          </w:p>
        </w:tc>
      </w:tr>
      <w:tr w:rsidR="00DD4AB4">
        <w:trPr>
          <w:trHeight w:val="304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Arbidol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ydrochloride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42 (71.2)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 (69.0)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 (60.7)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Lopinavir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/Ritonavir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3 (5.1)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 (24.1)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 (7.1)</w:t>
            </w:r>
          </w:p>
        </w:tc>
      </w:tr>
      <w:tr w:rsidR="00DD4AB4">
        <w:trPr>
          <w:trHeight w:val="310"/>
        </w:trPr>
        <w:tc>
          <w:tcPr>
            <w:tcW w:w="2689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lucocorticoid</w:t>
            </w:r>
          </w:p>
        </w:tc>
        <w:tc>
          <w:tcPr>
            <w:tcW w:w="1275" w:type="dxa"/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4 (6.8)</w:t>
            </w:r>
          </w:p>
        </w:tc>
        <w:tc>
          <w:tcPr>
            <w:tcW w:w="1355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 (55.2)</w:t>
            </w:r>
          </w:p>
        </w:tc>
        <w:tc>
          <w:tcPr>
            <w:tcW w:w="1314" w:type="dxa"/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 (89.3)</w:t>
            </w:r>
          </w:p>
        </w:tc>
      </w:tr>
      <w:tr w:rsidR="00DD4AB4">
        <w:trPr>
          <w:trHeight w:val="310"/>
        </w:trPr>
        <w:tc>
          <w:tcPr>
            <w:tcW w:w="2689" w:type="dxa"/>
            <w:tcBorders>
              <w:bottom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ntibiotics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DD4AB4" w:rsidRDefault="00DD4A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19 (32.2)</w:t>
            </w:r>
          </w:p>
        </w:tc>
        <w:tc>
          <w:tcPr>
            <w:tcW w:w="1355" w:type="dxa"/>
            <w:tcBorders>
              <w:bottom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 (79.3)</w:t>
            </w:r>
          </w:p>
        </w:tc>
        <w:tc>
          <w:tcPr>
            <w:tcW w:w="1314" w:type="dxa"/>
            <w:tcBorders>
              <w:bottom w:val="single" w:sz="12" w:space="0" w:color="000000"/>
            </w:tcBorders>
            <w:vAlign w:val="center"/>
          </w:tcPr>
          <w:p w:rsidR="00DD4AB4" w:rsidRDefault="00DC1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27 (96.4)</w:t>
            </w:r>
          </w:p>
        </w:tc>
      </w:tr>
    </w:tbl>
    <w:p w:rsidR="00DD4AB4" w:rsidRDefault="00DD4AB4">
      <w:pPr>
        <w:rPr>
          <w:sz w:val="13"/>
          <w:szCs w:val="13"/>
        </w:rPr>
      </w:pPr>
    </w:p>
    <w:p w:rsidR="00DD4AB4" w:rsidRDefault="00DC1D58">
      <w:pPr>
        <w:widowControl/>
        <w:rPr>
          <w:rFonts w:ascii="Times New Roman" w:hAnsi="Times New Roman" w:cs="Times New Roman"/>
          <w:b/>
          <w:bCs/>
          <w:sz w:val="13"/>
          <w:szCs w:val="13"/>
        </w:rPr>
      </w:pPr>
      <w:proofErr w:type="gramStart"/>
      <w:r>
        <w:rPr>
          <w:rFonts w:ascii="Times New Roman" w:hAnsi="Times New Roman" w:cs="Times New Roman"/>
          <w:b/>
          <w:bCs/>
          <w:sz w:val="13"/>
          <w:szCs w:val="13"/>
        </w:rPr>
        <w:t>no</w:t>
      </w:r>
      <w:proofErr w:type="gramEnd"/>
      <w:r>
        <w:rPr>
          <w:rFonts w:ascii="Times New Roman" w:hAnsi="Times New Roman" w:cs="Times New Roman"/>
          <w:b/>
          <w:bCs/>
          <w:sz w:val="13"/>
          <w:szCs w:val="13"/>
        </w:rPr>
        <w:t xml:space="preserve">. (%), number; SD, standard deviation; IQR, interquartile range; SBP, systolic blood pressure; DBP, diastolic blood pressure; ICU, </w:t>
      </w:r>
      <w:r>
        <w:rPr>
          <w:rFonts w:ascii="Times New Roman" w:hAnsi="Times New Roman" w:cs="Times New Roman"/>
          <w:b/>
          <w:bCs/>
          <w:sz w:val="13"/>
          <w:szCs w:val="13"/>
        </w:rPr>
        <w:t>intensive care unit; COPD, chronic obstructive pulmonary diseases; ARDS, acute respiratory distress syndrome; HFNO, High Flow Nasal Oxygen;</w:t>
      </w:r>
      <w:r>
        <w:rPr>
          <w:rFonts w:ascii="Times New Roman" w:hAnsi="Times New Roman" w:cs="Times New Roman" w:hint="eastAsia"/>
          <w:b/>
          <w:bCs/>
          <w:sz w:val="13"/>
          <w:szCs w:val="13"/>
        </w:rPr>
        <w:t xml:space="preserve"> </w:t>
      </w:r>
      <w:r>
        <w:rPr>
          <w:rFonts w:ascii="Times New Roman" w:hAnsi="Times New Roman" w:cs="Times New Roman"/>
          <w:b/>
          <w:bCs/>
          <w:sz w:val="13"/>
          <w:szCs w:val="13"/>
        </w:rPr>
        <w:t xml:space="preserve">NIMV, </w:t>
      </w:r>
      <w:r>
        <w:rPr>
          <w:rFonts w:ascii="Times New Roman" w:hAnsi="Times New Roman" w:cs="Times New Roman" w:hint="eastAsia"/>
          <w:b/>
          <w:bCs/>
          <w:sz w:val="13"/>
          <w:szCs w:val="13"/>
        </w:rPr>
        <w:t>non</w:t>
      </w:r>
      <w:r>
        <w:rPr>
          <w:rFonts w:ascii="Times New Roman" w:hAnsi="Times New Roman" w:cs="Times New Roman"/>
          <w:b/>
          <w:bCs/>
          <w:sz w:val="13"/>
          <w:szCs w:val="13"/>
        </w:rPr>
        <w:t xml:space="preserve">-invasive mechanical ventilation; IMV, invasive mechanical ventilation; ECMO, extracorporeal membrane </w:t>
      </w:r>
      <w:r>
        <w:rPr>
          <w:rFonts w:ascii="Times New Roman" w:hAnsi="Times New Roman" w:cs="Times New Roman"/>
          <w:b/>
          <w:bCs/>
          <w:sz w:val="13"/>
          <w:szCs w:val="13"/>
        </w:rPr>
        <w:t>oxygenator; CRRT, continuous renal replacement therapy</w:t>
      </w:r>
    </w:p>
    <w:p w:rsidR="00DD4AB4" w:rsidRDefault="00DD4AB4">
      <w:pPr>
        <w:rPr>
          <w:rFonts w:ascii="Times New Roman" w:hAnsi="Times New Roman" w:cs="Times New Roman"/>
          <w:b/>
          <w:bCs/>
          <w:sz w:val="13"/>
          <w:szCs w:val="13"/>
        </w:rPr>
      </w:pPr>
    </w:p>
    <w:p w:rsidR="00DD4AB4" w:rsidRDefault="00DD4AB4">
      <w:pPr>
        <w:rPr>
          <w:rFonts w:ascii="Times New Roman" w:hAnsi="Times New Roman" w:cs="Times New Roman"/>
          <w:b/>
          <w:bCs/>
          <w:sz w:val="13"/>
          <w:szCs w:val="13"/>
        </w:rPr>
      </w:pPr>
    </w:p>
    <w:p w:rsidR="00DD4AB4" w:rsidRDefault="00DC1D58">
      <w:pPr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 w:hint="eastAsia"/>
          <w:b/>
          <w:bCs/>
          <w:sz w:val="13"/>
          <w:szCs w:val="13"/>
        </w:rPr>
        <w:t xml:space="preserve"> </w:t>
      </w:r>
      <w:r>
        <w:rPr>
          <w:rFonts w:ascii="Times New Roman" w:hAnsi="Times New Roman" w:cs="Times New Roman"/>
          <w:b/>
          <w:bCs/>
          <w:sz w:val="13"/>
          <w:szCs w:val="13"/>
        </w:rPr>
        <w:t xml:space="preserve">   </w:t>
      </w:r>
    </w:p>
    <w:p w:rsidR="00DD4AB4" w:rsidRDefault="00DD4AB4">
      <w:pPr>
        <w:rPr>
          <w:rFonts w:ascii="Times New Roman" w:hAnsi="Times New Roman" w:cs="Times New Roman"/>
          <w:b/>
          <w:bCs/>
          <w:sz w:val="13"/>
          <w:szCs w:val="13"/>
        </w:rPr>
      </w:pPr>
    </w:p>
    <w:p w:rsidR="00DD4AB4" w:rsidRDefault="00DD4AB4">
      <w:pPr>
        <w:rPr>
          <w:rFonts w:ascii="Times New Roman" w:hAnsi="Times New Roman" w:cs="Times New Roman"/>
          <w:b/>
          <w:bCs/>
          <w:sz w:val="13"/>
          <w:szCs w:val="13"/>
        </w:rPr>
      </w:pPr>
    </w:p>
    <w:p w:rsidR="00DD4AB4" w:rsidRDefault="00DD4AB4">
      <w:pPr>
        <w:rPr>
          <w:sz w:val="13"/>
          <w:szCs w:val="13"/>
        </w:rPr>
      </w:pPr>
    </w:p>
    <w:p w:rsidR="00DD4AB4" w:rsidRDefault="00DD4AB4">
      <w:pPr>
        <w:rPr>
          <w:sz w:val="13"/>
          <w:szCs w:val="13"/>
        </w:rPr>
      </w:pPr>
    </w:p>
    <w:p w:rsidR="00DD4AB4" w:rsidRDefault="00DD4AB4">
      <w:pPr>
        <w:rPr>
          <w:sz w:val="13"/>
          <w:szCs w:val="13"/>
        </w:rPr>
      </w:pPr>
    </w:p>
    <w:p w:rsidR="00DD4AB4" w:rsidRDefault="00DD4AB4">
      <w:pPr>
        <w:rPr>
          <w:sz w:val="13"/>
          <w:szCs w:val="13"/>
        </w:rPr>
      </w:pPr>
    </w:p>
    <w:p w:rsidR="00DD4AB4" w:rsidRDefault="00DD4AB4">
      <w:pPr>
        <w:rPr>
          <w:sz w:val="13"/>
          <w:szCs w:val="13"/>
        </w:rPr>
      </w:pPr>
    </w:p>
    <w:p w:rsidR="00DD4AB4" w:rsidRDefault="00DD4AB4">
      <w:pPr>
        <w:rPr>
          <w:sz w:val="13"/>
          <w:szCs w:val="13"/>
        </w:rPr>
      </w:pPr>
    </w:p>
    <w:p w:rsidR="00DD4AB4" w:rsidRDefault="00DD4AB4">
      <w:pPr>
        <w:rPr>
          <w:sz w:val="13"/>
          <w:szCs w:val="13"/>
        </w:rPr>
      </w:pPr>
    </w:p>
    <w:sectPr w:rsidR="00DD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06"/>
    <w:rsid w:val="000653B9"/>
    <w:rsid w:val="00090996"/>
    <w:rsid w:val="000B2058"/>
    <w:rsid w:val="000C7690"/>
    <w:rsid w:val="00164704"/>
    <w:rsid w:val="002438E6"/>
    <w:rsid w:val="00252C41"/>
    <w:rsid w:val="002E5E57"/>
    <w:rsid w:val="0031243B"/>
    <w:rsid w:val="003740F8"/>
    <w:rsid w:val="003833DE"/>
    <w:rsid w:val="00454FFE"/>
    <w:rsid w:val="004571DB"/>
    <w:rsid w:val="004A2671"/>
    <w:rsid w:val="004D7C61"/>
    <w:rsid w:val="005C54B1"/>
    <w:rsid w:val="00635EC2"/>
    <w:rsid w:val="00656E5B"/>
    <w:rsid w:val="006A08DB"/>
    <w:rsid w:val="006E21B4"/>
    <w:rsid w:val="006E33A2"/>
    <w:rsid w:val="00793301"/>
    <w:rsid w:val="007F3FF7"/>
    <w:rsid w:val="00824A81"/>
    <w:rsid w:val="00824CE2"/>
    <w:rsid w:val="00872C06"/>
    <w:rsid w:val="00893E4B"/>
    <w:rsid w:val="008B0DCD"/>
    <w:rsid w:val="00910B20"/>
    <w:rsid w:val="00910F27"/>
    <w:rsid w:val="00931AB1"/>
    <w:rsid w:val="00932D1D"/>
    <w:rsid w:val="00974F0C"/>
    <w:rsid w:val="009E1EEE"/>
    <w:rsid w:val="00A06435"/>
    <w:rsid w:val="00A20483"/>
    <w:rsid w:val="00A34E23"/>
    <w:rsid w:val="00A55673"/>
    <w:rsid w:val="00A856EF"/>
    <w:rsid w:val="00AD52D4"/>
    <w:rsid w:val="00B31ABB"/>
    <w:rsid w:val="00B46739"/>
    <w:rsid w:val="00B73018"/>
    <w:rsid w:val="00B80FB4"/>
    <w:rsid w:val="00BA4C7C"/>
    <w:rsid w:val="00BC4AF6"/>
    <w:rsid w:val="00C75DA4"/>
    <w:rsid w:val="00CE17C3"/>
    <w:rsid w:val="00D150D0"/>
    <w:rsid w:val="00D21562"/>
    <w:rsid w:val="00D84963"/>
    <w:rsid w:val="00DA1BE8"/>
    <w:rsid w:val="00DB59D6"/>
    <w:rsid w:val="00DC1D58"/>
    <w:rsid w:val="00DD4AB4"/>
    <w:rsid w:val="00DE39FD"/>
    <w:rsid w:val="00E3630A"/>
    <w:rsid w:val="00E45FED"/>
    <w:rsid w:val="00E716DB"/>
    <w:rsid w:val="00E83FE9"/>
    <w:rsid w:val="00F2337C"/>
    <w:rsid w:val="00F50960"/>
    <w:rsid w:val="00F7107B"/>
    <w:rsid w:val="00FF5687"/>
    <w:rsid w:val="0E9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GridTableLight">
    <w:name w:val="Grid Table Light"/>
    <w:basedOn w:val="a1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GridTableLight">
    <w:name w:val="Grid Table Light"/>
    <w:basedOn w:val="a1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波</dc:creator>
  <cp:lastModifiedBy>meijia</cp:lastModifiedBy>
  <cp:revision>11</cp:revision>
  <cp:lastPrinted>2021-06-02T04:21:00Z</cp:lastPrinted>
  <dcterms:created xsi:type="dcterms:W3CDTF">2021-06-02T04:21:00Z</dcterms:created>
  <dcterms:modified xsi:type="dcterms:W3CDTF">2022-02-03T12:40:00Z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70D1B36A6AAE479DACEB1C83E58EBCF6</vt:lpwstr>
  </property>
</Properties>
</file>