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Supplementary Table </w:t>
      </w:r>
      <w:r>
        <w:rPr>
          <w:rFonts w:hint="eastAsia"/>
          <w:b/>
          <w:bCs/>
          <w:sz w:val="21"/>
          <w:szCs w:val="21"/>
          <w:lang w:val="en-US" w:eastAsia="zh-CN"/>
        </w:rPr>
        <w:t>S</w:t>
      </w:r>
      <w:r>
        <w:rPr>
          <w:b/>
          <w:bCs/>
          <w:sz w:val="21"/>
          <w:szCs w:val="21"/>
        </w:rPr>
        <w:t>1. Specific primers for each evaluated gene.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448"/>
        <w:gridCol w:w="337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G</w:t>
            </w:r>
            <w:r>
              <w:rPr>
                <w:b/>
                <w:bCs/>
                <w:sz w:val="21"/>
                <w:szCs w:val="21"/>
              </w:rPr>
              <w:t>ene name</w:t>
            </w:r>
          </w:p>
        </w:tc>
        <w:tc>
          <w:tcPr>
            <w:tcW w:w="276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F</w:t>
            </w:r>
            <w:r>
              <w:rPr>
                <w:b/>
                <w:bCs/>
                <w:sz w:val="21"/>
                <w:szCs w:val="21"/>
              </w:rPr>
              <w:t>orward primers sequences</w:t>
            </w:r>
          </w:p>
        </w:tc>
        <w:tc>
          <w:tcPr>
            <w:tcW w:w="27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Reverse primers sequences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METTL3</w:t>
            </w:r>
          </w:p>
        </w:tc>
        <w:tc>
          <w:tcPr>
            <w:tcW w:w="2765" w:type="dxa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ATCCCCAAGGCTTCAACCAG</w:t>
            </w:r>
          </w:p>
        </w:tc>
        <w:tc>
          <w:tcPr>
            <w:tcW w:w="2766" w:type="dxa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GCGAGTGCCAGGAGATAGTC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METTL14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AGAGAACAAAGGAACACTGCCT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AATGAAGTCCCCGTCTGTGC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CBLL1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AAGATGTGTCCAGGCTGTAGT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TGTGCTGCTTTGGCGGAATA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RBM15B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TACACGGAGGCTACCAGTACA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GTCGTACAGCCCGTAGTAGTC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RBM15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ACGACCCGCAACAATGAAG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GGAAGTCGAGTCCTCACCAC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WTAP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GCTTCTGCCTGGAGAGGATT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TGCAGACTCCTGCTGTTGTT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KIAA1429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CTTGGCAAGTGGCTTGAACC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ACGTAAGGCAGTGGTAAGGC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ZC3H13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CGCTGTGAAGCAAAACTGGA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ACTCGTCATCTCCTGCTTCC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LKBH5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CGGCGAAGGCTACACTTACG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CCACCAGCTTTTGGATCACCA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TO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ACTTGGCTCCCTTATCTGACC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TGTGCAGTGTGAGAAAGGCTT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APDH</w:t>
            </w:r>
          </w:p>
        </w:tc>
        <w:tc>
          <w:tcPr>
            <w:tcW w:w="2765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GGAGCGAGATCCCTCCAAAAT</w:t>
            </w:r>
          </w:p>
        </w:tc>
        <w:tc>
          <w:tcPr>
            <w:tcW w:w="2766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GGCTGTTGTCATACTTCTCATGG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Supplementary Table </w:t>
      </w:r>
      <w:r>
        <w:rPr>
          <w:rFonts w:hint="eastAsia"/>
          <w:b/>
          <w:bCs/>
          <w:sz w:val="21"/>
          <w:szCs w:val="21"/>
          <w:lang w:val="en-US" w:eastAsia="zh-CN"/>
        </w:rPr>
        <w:t>S</w:t>
      </w:r>
      <w:r>
        <w:rPr>
          <w:b/>
          <w:bCs/>
          <w:sz w:val="21"/>
          <w:szCs w:val="21"/>
        </w:rPr>
        <w:t>2. Gene-specific primers for m</w:t>
      </w:r>
      <w:r>
        <w:rPr>
          <w:b/>
          <w:bCs/>
          <w:sz w:val="21"/>
          <w:szCs w:val="21"/>
          <w:vertAlign w:val="superscript"/>
        </w:rPr>
        <w:t>6</w:t>
      </w:r>
      <w:r>
        <w:rPr>
          <w:b/>
          <w:bCs/>
          <w:sz w:val="21"/>
          <w:szCs w:val="21"/>
        </w:rPr>
        <w:t>A IP-qPCR.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440"/>
        <w:gridCol w:w="33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G</w:t>
            </w:r>
            <w:r>
              <w:rPr>
                <w:b/>
                <w:bCs/>
                <w:sz w:val="21"/>
                <w:szCs w:val="21"/>
              </w:rPr>
              <w:t>ene name</w:t>
            </w:r>
          </w:p>
        </w:tc>
        <w:tc>
          <w:tcPr>
            <w:tcW w:w="3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F</w:t>
            </w:r>
            <w:r>
              <w:rPr>
                <w:b/>
                <w:bCs/>
                <w:sz w:val="21"/>
                <w:szCs w:val="21"/>
              </w:rPr>
              <w:t>orward primers sequences</w:t>
            </w:r>
          </w:p>
        </w:tc>
        <w:tc>
          <w:tcPr>
            <w:tcW w:w="33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Reverse primers sequences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BTBD2</w:t>
            </w:r>
          </w:p>
        </w:tc>
        <w:tc>
          <w:tcPr>
            <w:tcW w:w="3440" w:type="dxa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CCGTCCTGATGCTGAGAA</w:t>
            </w:r>
          </w:p>
        </w:tc>
        <w:tc>
          <w:tcPr>
            <w:tcW w:w="3350" w:type="dxa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CCGAGGTCATCTTCTACAC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FADS2</w:t>
            </w:r>
          </w:p>
        </w:tc>
        <w:tc>
          <w:tcPr>
            <w:tcW w:w="344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AGCGCGAGGTGTCGGTG</w:t>
            </w:r>
          </w:p>
        </w:tc>
        <w:tc>
          <w:tcPr>
            <w:tcW w:w="335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CGCGGAAGGCATCCGTTG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SLC38A10</w:t>
            </w:r>
          </w:p>
        </w:tc>
        <w:tc>
          <w:tcPr>
            <w:tcW w:w="344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CAGTTGGCTTCCTTCAGA</w:t>
            </w:r>
          </w:p>
        </w:tc>
        <w:tc>
          <w:tcPr>
            <w:tcW w:w="335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AATTCCCTGGGCAAAGTC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HPS1</w:t>
            </w:r>
          </w:p>
        </w:tc>
        <w:tc>
          <w:tcPr>
            <w:tcW w:w="344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CTGGAAGAGGAGCTGTTG</w:t>
            </w:r>
          </w:p>
        </w:tc>
        <w:tc>
          <w:tcPr>
            <w:tcW w:w="335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TGAGGATAGGGCAGAGTG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NUP214</w:t>
            </w:r>
          </w:p>
        </w:tc>
        <w:tc>
          <w:tcPr>
            <w:tcW w:w="344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CACCAGCACTTCCTCAAC</w:t>
            </w:r>
          </w:p>
        </w:tc>
        <w:tc>
          <w:tcPr>
            <w:tcW w:w="3350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GCCAGCACTTAGAGATGTC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Supplementary Table </w:t>
      </w:r>
      <w:r>
        <w:rPr>
          <w:rFonts w:hint="eastAsia"/>
          <w:b/>
          <w:bCs/>
          <w:sz w:val="21"/>
          <w:szCs w:val="21"/>
          <w:lang w:val="en-US" w:eastAsia="zh-CN"/>
        </w:rPr>
        <w:t>S</w:t>
      </w:r>
      <w:r>
        <w:rPr>
          <w:rFonts w:hint="eastAsia"/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>. Samples and quality control information.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975"/>
        <w:gridCol w:w="942"/>
        <w:gridCol w:w="1020"/>
        <w:gridCol w:w="986"/>
        <w:gridCol w:w="809"/>
        <w:gridCol w:w="773"/>
        <w:gridCol w:w="773"/>
        <w:gridCol w:w="7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Sample_ID</w:t>
            </w:r>
          </w:p>
        </w:tc>
        <w:tc>
          <w:tcPr>
            <w:tcW w:w="9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Raw_Reads</w:t>
            </w: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Raw_Bases</w:t>
            </w: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Valid_Reads</w:t>
            </w: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Valid_Bases</w:t>
            </w: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Valid%</w:t>
            </w: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Q20%</w:t>
            </w: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Q30%</w:t>
            </w:r>
          </w:p>
        </w:tc>
        <w:tc>
          <w:tcPr>
            <w:tcW w:w="9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GC%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HL60_1_IP</w:t>
            </w:r>
          </w:p>
        </w:tc>
        <w:tc>
          <w:tcPr>
            <w:tcW w:w="921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47063456</w:t>
            </w:r>
          </w:p>
        </w:tc>
        <w:tc>
          <w:tcPr>
            <w:tcW w:w="922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7.06G</w:t>
            </w:r>
          </w:p>
        </w:tc>
        <w:tc>
          <w:tcPr>
            <w:tcW w:w="922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45613156</w:t>
            </w:r>
          </w:p>
        </w:tc>
        <w:tc>
          <w:tcPr>
            <w:tcW w:w="922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6.26G</w:t>
            </w:r>
          </w:p>
        </w:tc>
        <w:tc>
          <w:tcPr>
            <w:tcW w:w="922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88.64</w:t>
            </w:r>
          </w:p>
        </w:tc>
        <w:tc>
          <w:tcPr>
            <w:tcW w:w="922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97.84</w:t>
            </w:r>
          </w:p>
        </w:tc>
        <w:tc>
          <w:tcPr>
            <w:tcW w:w="922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93.46</w:t>
            </w:r>
          </w:p>
        </w:tc>
        <w:tc>
          <w:tcPr>
            <w:tcW w:w="922" w:type="dxa"/>
            <w:tcBorders>
              <w:top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HL60_ADR_1_IP</w:t>
            </w:r>
          </w:p>
        </w:tc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51366896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7.71G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50174360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6.91G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89.64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97.82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93.45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HL60_1_input</w:t>
            </w:r>
          </w:p>
        </w:tc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51750814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7.76G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50796044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6.97G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89.79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97.54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92.78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HL60_ADR_1_input</w:t>
            </w:r>
          </w:p>
        </w:tc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41697474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6.25G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41255722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5.68G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90.88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97.51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92.74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HL60_2_IP</w:t>
            </w:r>
          </w:p>
        </w:tc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53745092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8.06G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52094144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7.17G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88.91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97.26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92.26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HL60_ADR_2_IP</w:t>
            </w:r>
          </w:p>
        </w:tc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55630126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8.34G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54314882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7.50G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89.86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97.10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91.98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50.47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HL60_2_input</w:t>
            </w:r>
          </w:p>
        </w:tc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51139700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7.67G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50254544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6.91G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90.15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97.54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92.89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HL60_ADR_2_input</w:t>
            </w:r>
          </w:p>
        </w:tc>
        <w:tc>
          <w:tcPr>
            <w:tcW w:w="921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54663830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8.20G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54116914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7.48G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91.18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97.54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92.86</w:t>
            </w:r>
          </w:p>
        </w:tc>
        <w:tc>
          <w:tcPr>
            <w:tcW w:w="922" w:type="dxa"/>
          </w:tcPr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49.08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Supplementary Table </w:t>
      </w:r>
      <w:r>
        <w:rPr>
          <w:rFonts w:hint="eastAsia"/>
          <w:b/>
          <w:bCs/>
          <w:sz w:val="21"/>
          <w:szCs w:val="21"/>
          <w:lang w:val="en-US" w:eastAsia="zh-CN"/>
        </w:rPr>
        <w:t>S</w:t>
      </w:r>
      <w:r>
        <w:rPr>
          <w:b/>
          <w:bCs/>
          <w:sz w:val="21"/>
          <w:szCs w:val="21"/>
        </w:rPr>
        <w:t>4. List of five genes with differential m</w:t>
      </w:r>
      <w:r>
        <w:rPr>
          <w:b/>
          <w:bCs/>
          <w:sz w:val="21"/>
          <w:szCs w:val="21"/>
          <w:vertAlign w:val="superscript"/>
        </w:rPr>
        <w:t>6</w:t>
      </w:r>
      <w:r>
        <w:rPr>
          <w:b/>
          <w:bCs/>
          <w:sz w:val="21"/>
          <w:szCs w:val="21"/>
        </w:rPr>
        <w:t>A modification and mRNA levels.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348"/>
        <w:gridCol w:w="1157"/>
        <w:gridCol w:w="1162"/>
        <w:gridCol w:w="1152"/>
        <w:gridCol w:w="1161"/>
        <w:gridCol w:w="11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Gene</w:t>
            </w:r>
            <w:r>
              <w:rPr>
                <w:sz w:val="21"/>
                <w:szCs w:val="21"/>
              </w:rPr>
              <w:t xml:space="preserve"> name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hromosome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  <w:vertAlign w:val="superscript"/>
              </w:rPr>
              <w:t>6</w:t>
            </w:r>
            <w:r>
              <w:rPr>
                <w:sz w:val="21"/>
                <w:szCs w:val="21"/>
              </w:rPr>
              <w:t>A level change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RNA level change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eak region</w:t>
            </w:r>
          </w:p>
        </w:tc>
        <w:tc>
          <w:tcPr>
            <w:tcW w:w="11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Log2 (</w:t>
            </w: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old change)</w:t>
            </w:r>
          </w:p>
        </w:tc>
        <w:tc>
          <w:tcPr>
            <w:tcW w:w="11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-value</w:t>
            </w:r>
          </w:p>
        </w:tc>
        <w:tc>
          <w:tcPr>
            <w:tcW w:w="11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old change</w:t>
            </w: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tcBorders>
              <w:top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BTBD2</w:t>
            </w:r>
          </w:p>
        </w:tc>
        <w:tc>
          <w:tcPr>
            <w:tcW w:w="1348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chr19</w:t>
            </w:r>
          </w:p>
        </w:tc>
        <w:tc>
          <w:tcPr>
            <w:tcW w:w="1157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3' UTR</w:t>
            </w:r>
          </w:p>
        </w:tc>
        <w:tc>
          <w:tcPr>
            <w:tcW w:w="1162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3.74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0.001</w:t>
            </w:r>
          </w:p>
        </w:tc>
        <w:tc>
          <w:tcPr>
            <w:tcW w:w="1161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4.221</w:t>
            </w:r>
          </w:p>
        </w:tc>
        <w:tc>
          <w:tcPr>
            <w:tcW w:w="1153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7.8E-192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FADS2</w:t>
            </w:r>
          </w:p>
        </w:tc>
        <w:tc>
          <w:tcPr>
            <w:tcW w:w="1348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chr11</w:t>
            </w:r>
          </w:p>
        </w:tc>
        <w:tc>
          <w:tcPr>
            <w:tcW w:w="1157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3' UTR</w:t>
            </w:r>
          </w:p>
        </w:tc>
        <w:tc>
          <w:tcPr>
            <w:tcW w:w="1162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3.75</w:t>
            </w:r>
          </w:p>
        </w:tc>
        <w:tc>
          <w:tcPr>
            <w:tcW w:w="1152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0.078</w:t>
            </w:r>
          </w:p>
        </w:tc>
        <w:tc>
          <w:tcPr>
            <w:tcW w:w="1161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7.272</w:t>
            </w:r>
          </w:p>
        </w:tc>
        <w:tc>
          <w:tcPr>
            <w:tcW w:w="1153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SLC38A10</w:t>
            </w:r>
          </w:p>
        </w:tc>
        <w:tc>
          <w:tcPr>
            <w:tcW w:w="1348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chr17</w:t>
            </w:r>
          </w:p>
        </w:tc>
        <w:tc>
          <w:tcPr>
            <w:tcW w:w="1157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3' UTR</w:t>
            </w:r>
          </w:p>
        </w:tc>
        <w:tc>
          <w:tcPr>
            <w:tcW w:w="1162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3.81</w:t>
            </w:r>
          </w:p>
        </w:tc>
        <w:tc>
          <w:tcPr>
            <w:tcW w:w="1152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0.033</w:t>
            </w:r>
          </w:p>
        </w:tc>
        <w:tc>
          <w:tcPr>
            <w:tcW w:w="1161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0.286</w:t>
            </w:r>
          </w:p>
        </w:tc>
        <w:tc>
          <w:tcPr>
            <w:tcW w:w="1153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2.6E-118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HPS1</w:t>
            </w:r>
          </w:p>
        </w:tc>
        <w:tc>
          <w:tcPr>
            <w:tcW w:w="1348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chr10</w:t>
            </w:r>
          </w:p>
        </w:tc>
        <w:tc>
          <w:tcPr>
            <w:tcW w:w="1157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5' UTR</w:t>
            </w:r>
          </w:p>
        </w:tc>
        <w:tc>
          <w:tcPr>
            <w:tcW w:w="1162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3.17</w:t>
            </w:r>
          </w:p>
        </w:tc>
        <w:tc>
          <w:tcPr>
            <w:tcW w:w="1152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0.021</w:t>
            </w:r>
          </w:p>
        </w:tc>
        <w:tc>
          <w:tcPr>
            <w:tcW w:w="1161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0.452</w:t>
            </w:r>
          </w:p>
        </w:tc>
        <w:tc>
          <w:tcPr>
            <w:tcW w:w="1153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8.97E-36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NUP214</w:t>
            </w:r>
          </w:p>
        </w:tc>
        <w:tc>
          <w:tcPr>
            <w:tcW w:w="1348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chr9</w:t>
            </w:r>
          </w:p>
        </w:tc>
        <w:tc>
          <w:tcPr>
            <w:tcW w:w="1157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Exon</w:t>
            </w:r>
          </w:p>
        </w:tc>
        <w:tc>
          <w:tcPr>
            <w:tcW w:w="1162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-3.51</w:t>
            </w:r>
          </w:p>
        </w:tc>
        <w:tc>
          <w:tcPr>
            <w:tcW w:w="1152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0.022</w:t>
            </w:r>
          </w:p>
        </w:tc>
        <w:tc>
          <w:tcPr>
            <w:tcW w:w="1161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0.339</w:t>
            </w:r>
          </w:p>
        </w:tc>
        <w:tc>
          <w:tcPr>
            <w:tcW w:w="1153" w:type="dxa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cs="Times New Roman"/>
                <w:sz w:val="22"/>
              </w:rPr>
              <w:t>3.1E-91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Supplementary Table </w:t>
      </w:r>
      <w:r>
        <w:rPr>
          <w:rFonts w:hint="eastAsia"/>
          <w:b/>
          <w:bCs/>
          <w:sz w:val="21"/>
          <w:szCs w:val="21"/>
          <w:lang w:val="en-US" w:eastAsia="zh-CN"/>
        </w:rPr>
        <w:t>S</w:t>
      </w:r>
      <w:r>
        <w:rPr>
          <w:rFonts w:hint="eastAsia"/>
          <w:b/>
          <w:bCs/>
          <w:sz w:val="21"/>
          <w:szCs w:val="21"/>
        </w:rPr>
        <w:t>5</w:t>
      </w:r>
      <w:r>
        <w:rPr>
          <w:b/>
          <w:bCs/>
          <w:sz w:val="21"/>
          <w:szCs w:val="21"/>
        </w:rPr>
        <w:t>. Clinical characteristics of 163 non-M3 AML patients in TCGA database.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Characteristics</w:t>
            </w:r>
          </w:p>
        </w:tc>
        <w:tc>
          <w:tcPr>
            <w:tcW w:w="276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276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Age, y, median (range)</w:t>
            </w:r>
          </w:p>
        </w:tc>
        <w:tc>
          <w:tcPr>
            <w:tcW w:w="2765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 (18</w:t>
            </w:r>
            <w:r>
              <w:rPr>
                <w:rFonts w:hint="eastAsia"/>
                <w:sz w:val="18"/>
                <w:szCs w:val="18"/>
              </w:rPr>
              <w:t>—88)</w:t>
            </w:r>
          </w:p>
        </w:tc>
        <w:tc>
          <w:tcPr>
            <w:tcW w:w="2766" w:type="dxa"/>
            <w:tcBorders>
              <w:top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Gender, no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 w:cs="Times New Roman"/>
                <w:sz w:val="18"/>
                <w:szCs w:val="18"/>
              </w:rPr>
              <w:t>Fem</w:t>
            </w:r>
            <w:r>
              <w:rPr>
                <w:rFonts w:cs="Times New Roman"/>
                <w:sz w:val="18"/>
                <w:szCs w:val="18"/>
              </w:rPr>
              <w:t xml:space="preserve">ale 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Male 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Median WBC, ×10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cs="Times New Roman"/>
                <w:sz w:val="18"/>
                <w:szCs w:val="18"/>
              </w:rPr>
              <w:t>/L (range)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19.9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0.6</w:t>
            </w:r>
            <w:r>
              <w:rPr>
                <w:rFonts w:hint="eastAsia"/>
                <w:sz w:val="18"/>
                <w:szCs w:val="18"/>
              </w:rPr>
              <w:t>—2</w:t>
            </w:r>
            <w:r>
              <w:rPr>
                <w:sz w:val="18"/>
                <w:szCs w:val="18"/>
              </w:rPr>
              <w:t>97.4)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Median BM blast, % (range)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100)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FAB classification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</w:t>
            </w:r>
            <w:r>
              <w:rPr>
                <w:rFonts w:hint="eastAsia" w:cs="Times New Roman"/>
                <w:sz w:val="18"/>
                <w:szCs w:val="18"/>
              </w:rPr>
              <w:t>0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M1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M2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M4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M5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</w:t>
            </w:r>
            <w:r>
              <w:rPr>
                <w:rFonts w:hint="eastAsia" w:cs="Times New Roman"/>
                <w:sz w:val="18"/>
                <w:szCs w:val="18"/>
              </w:rPr>
              <w:t>6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</w:t>
            </w:r>
            <w:r>
              <w:rPr>
                <w:rFonts w:hint="eastAsia" w:cs="Times New Roman"/>
                <w:sz w:val="18"/>
                <w:szCs w:val="18"/>
              </w:rPr>
              <w:t>7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Un</w:t>
            </w:r>
            <w:r>
              <w:rPr>
                <w:rFonts w:hint="eastAsia" w:cs="Times New Roman"/>
                <w:sz w:val="18"/>
                <w:szCs w:val="18"/>
              </w:rPr>
              <w:t>known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Cytogenetic risk classification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Favorable 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Intermediate 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Poor 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Un</w:t>
            </w:r>
            <w:r>
              <w:rPr>
                <w:rFonts w:hint="eastAsia" w:cs="Times New Roman"/>
                <w:sz w:val="18"/>
                <w:szCs w:val="18"/>
              </w:rPr>
              <w:t>known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Transplant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No 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Yes </w:t>
            </w:r>
          </w:p>
        </w:tc>
        <w:tc>
          <w:tcPr>
            <w:tcW w:w="27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7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7.9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Supplementary Table </w:t>
      </w:r>
      <w:r>
        <w:rPr>
          <w:rFonts w:hint="eastAsia"/>
          <w:b/>
          <w:bCs/>
          <w:sz w:val="21"/>
          <w:szCs w:val="21"/>
          <w:lang w:val="en-US" w:eastAsia="zh-CN"/>
        </w:rPr>
        <w:t>S</w:t>
      </w:r>
      <w:r>
        <w:rPr>
          <w:rFonts w:hint="eastAsia"/>
          <w:b/>
          <w:bCs/>
          <w:sz w:val="21"/>
          <w:szCs w:val="21"/>
        </w:rPr>
        <w:t>6</w:t>
      </w:r>
      <w:r>
        <w:rPr>
          <w:b/>
          <w:bCs/>
          <w:sz w:val="21"/>
          <w:szCs w:val="21"/>
        </w:rPr>
        <w:t xml:space="preserve">. Clinical characteristics of 50 </w:t>
      </w:r>
      <w:r>
        <w:rPr>
          <w:rFonts w:hint="eastAsia"/>
          <w:b/>
          <w:bCs/>
          <w:sz w:val="21"/>
          <w:szCs w:val="21"/>
          <w:lang w:val="en-US" w:eastAsia="zh-CN"/>
        </w:rPr>
        <w:t>cytogenetic</w:t>
      </w:r>
      <w:r>
        <w:rPr>
          <w:b/>
          <w:bCs/>
          <w:sz w:val="21"/>
          <w:szCs w:val="21"/>
        </w:rPr>
        <w:t xml:space="preserve"> p</w:t>
      </w:r>
      <w:bookmarkStart w:id="0" w:name="_GoBack"/>
      <w:bookmarkEnd w:id="0"/>
      <w:r>
        <w:rPr>
          <w:b/>
          <w:bCs/>
          <w:sz w:val="21"/>
          <w:szCs w:val="21"/>
        </w:rPr>
        <w:t>oor-risk AML patients in TCGA database.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126"/>
        <w:gridCol w:w="2127"/>
        <w:gridCol w:w="16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Characteristics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atients number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High</w:t>
            </w:r>
            <w:r>
              <w:rPr>
                <w:rFonts w:cs="Times New Roman"/>
                <w:sz w:val="18"/>
                <w:szCs w:val="18"/>
              </w:rPr>
              <w:t xml:space="preserve"> METTL3 (≤ median)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 xml:space="preserve"> = 24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Low METTL3 (&gt;median)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 xml:space="preserve"> = 26</w:t>
            </w:r>
          </w:p>
        </w:tc>
        <w:tc>
          <w:tcPr>
            <w:tcW w:w="16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p</w:t>
            </w:r>
            <w:r>
              <w:rPr>
                <w:rFonts w:hint="eastAsia" w:cs="Times New Roman"/>
                <w:i/>
                <w:iCs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Age, y, median (range)</w:t>
            </w:r>
          </w:p>
        </w:tc>
        <w:tc>
          <w:tcPr>
            <w:tcW w:w="2126" w:type="dxa"/>
            <w:tcBorders>
              <w:top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3.5 (18.0</w:t>
            </w:r>
            <w:r>
              <w:rPr>
                <w:rFonts w:hint="eastAsia" w:cs="Times New Roman"/>
                <w:sz w:val="18"/>
                <w:szCs w:val="18"/>
              </w:rPr>
              <w:t>—81.0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63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hint="eastAsia" w:cs="Times New Roman"/>
                <w:sz w:val="18"/>
                <w:szCs w:val="18"/>
              </w:rPr>
              <w:t>39—81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643" w:type="dxa"/>
            <w:tcBorders>
              <w:top w:val="single" w:color="auto" w:sz="4" w:space="0"/>
            </w:tcBorders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Gender, no. (%)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Female 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 (25.0)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 (50.0)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Male 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 (75.0)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 (50.0)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Median WBC, ×10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9</w:t>
            </w:r>
            <w:r>
              <w:rPr>
                <w:rFonts w:cs="Times New Roman"/>
                <w:sz w:val="18"/>
                <w:szCs w:val="18"/>
              </w:rPr>
              <w:t>/L (range)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10.3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hint="eastAsia" w:cs="Times New Roman"/>
                <w:sz w:val="18"/>
                <w:szCs w:val="18"/>
              </w:rPr>
              <w:t>0.8—90.4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16.5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hint="eastAsia" w:cs="Times New Roman"/>
                <w:sz w:val="18"/>
                <w:szCs w:val="18"/>
              </w:rPr>
              <w:t>0.7—171.9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Median BM blast, % (range)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71.5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hint="eastAsia" w:cs="Times New Roman"/>
                <w:sz w:val="18"/>
                <w:szCs w:val="18"/>
              </w:rPr>
              <w:t>30.0—97.0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74.5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r>
              <w:rPr>
                <w:rFonts w:hint="eastAsia" w:cs="Times New Roman"/>
                <w:sz w:val="18"/>
                <w:szCs w:val="18"/>
              </w:rPr>
              <w:t>32.0—95.0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.801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FAB classification, no. (%)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M0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 xml:space="preserve"> (8.3)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 xml:space="preserve"> (26.9)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M1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 (20.8)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 (23.1)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M2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(16.7)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 xml:space="preserve"> (26.9)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M4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 (20.8)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 xml:space="preserve"> (7.7)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M5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 (25.0)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 xml:space="preserve"> (7.7)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M6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(4.2)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M7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(4.2)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(3.8)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Un</w:t>
            </w:r>
            <w:r>
              <w:rPr>
                <w:rFonts w:hint="eastAsia" w:cs="Times New Roman"/>
                <w:sz w:val="18"/>
                <w:szCs w:val="18"/>
              </w:rPr>
              <w:t>known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(3.8)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Transplant, no. (%)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No 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 (41.7)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 (57.7)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Yes 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 (58.3)</w:t>
            </w:r>
          </w:p>
        </w:tc>
        <w:tc>
          <w:tcPr>
            <w:tcW w:w="2127" w:type="dxa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 (42.3)</w:t>
            </w:r>
          </w:p>
        </w:tc>
        <w:tc>
          <w:tcPr>
            <w:tcW w:w="1643" w:type="dxa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</w:tbl>
    <w:p/>
    <w:p>
      <w:r>
        <w:rPr>
          <w:rFonts w:hint="eastAsia"/>
        </w:rPr>
        <w:drawing>
          <wp:inline distT="0" distB="0" distL="0" distR="0">
            <wp:extent cx="5272405" cy="18872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S</w:t>
      </w:r>
      <w:r>
        <w:rPr>
          <w:b/>
          <w:bCs/>
        </w:rPr>
        <w:t xml:space="preserve">upplementary Figure </w:t>
      </w:r>
      <w:r>
        <w:rPr>
          <w:rFonts w:hint="eastAsia"/>
          <w:b/>
          <w:bCs/>
          <w:lang w:val="en-US" w:eastAsia="zh-CN"/>
        </w:rPr>
        <w:t>S</w:t>
      </w:r>
      <w:r>
        <w:rPr>
          <w:b/>
          <w:bCs/>
        </w:rPr>
        <w:t xml:space="preserve">1. </w:t>
      </w:r>
      <w:r>
        <w:t xml:space="preserve">Dose response curves for HL60/ADR cells with </w:t>
      </w:r>
      <w:r>
        <w:rPr>
          <w:rFonts w:hint="eastAsia"/>
        </w:rPr>
        <w:t>the</w:t>
      </w:r>
      <w:r>
        <w:t xml:space="preserve"> treatment of Adriamycin </w:t>
      </w:r>
      <w:r>
        <w:rPr>
          <w:rFonts w:hint="eastAsia"/>
        </w:rPr>
        <w:t>(</w:t>
      </w:r>
      <w:r>
        <w:t>A) and STM2457 (B) for three days. ADR, Adriamycin. Each group had three biological replicates.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90"/>
    <w:rsid w:val="001038EA"/>
    <w:rsid w:val="00221760"/>
    <w:rsid w:val="00257F90"/>
    <w:rsid w:val="002B2D60"/>
    <w:rsid w:val="002C20F3"/>
    <w:rsid w:val="002C537B"/>
    <w:rsid w:val="002D59FD"/>
    <w:rsid w:val="002E0D4B"/>
    <w:rsid w:val="0031380A"/>
    <w:rsid w:val="003606D7"/>
    <w:rsid w:val="003940F3"/>
    <w:rsid w:val="003A6945"/>
    <w:rsid w:val="003D591B"/>
    <w:rsid w:val="003F0E00"/>
    <w:rsid w:val="00447271"/>
    <w:rsid w:val="00463B9C"/>
    <w:rsid w:val="004955CF"/>
    <w:rsid w:val="004A7C41"/>
    <w:rsid w:val="004A7D13"/>
    <w:rsid w:val="004E330B"/>
    <w:rsid w:val="00585071"/>
    <w:rsid w:val="005D5703"/>
    <w:rsid w:val="005E312A"/>
    <w:rsid w:val="0068372E"/>
    <w:rsid w:val="00747E34"/>
    <w:rsid w:val="0088667B"/>
    <w:rsid w:val="008C69EF"/>
    <w:rsid w:val="008D7512"/>
    <w:rsid w:val="008E5622"/>
    <w:rsid w:val="00961B32"/>
    <w:rsid w:val="00A008AC"/>
    <w:rsid w:val="00A42756"/>
    <w:rsid w:val="00A644A5"/>
    <w:rsid w:val="00AB6F87"/>
    <w:rsid w:val="00AD4900"/>
    <w:rsid w:val="00BD085E"/>
    <w:rsid w:val="00BE0EA3"/>
    <w:rsid w:val="00BE5C3E"/>
    <w:rsid w:val="00BE644A"/>
    <w:rsid w:val="00C93948"/>
    <w:rsid w:val="00CB058C"/>
    <w:rsid w:val="00CC6CB1"/>
    <w:rsid w:val="00CD671E"/>
    <w:rsid w:val="00D6419F"/>
    <w:rsid w:val="00DF3146"/>
    <w:rsid w:val="00E31C69"/>
    <w:rsid w:val="00E9557D"/>
    <w:rsid w:val="00F74A70"/>
    <w:rsid w:val="11FF5D34"/>
    <w:rsid w:val="2B98435C"/>
    <w:rsid w:val="747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517</Words>
  <Characters>3078</Characters>
  <Lines>28</Lines>
  <Paragraphs>7</Paragraphs>
  <TotalTime>1209</TotalTime>
  <ScaleCrop>false</ScaleCrop>
  <LinksUpToDate>false</LinksUpToDate>
  <CharactersWithSpaces>3330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2021-11-25T12:50:00Z</dcterms:created>
  <dc:creator>fang shu</dc:creator>
  <cp:lastModifiedBy>?life</cp:lastModifiedBy>
  <dcterms:modified xsi:type="dcterms:W3CDTF">2022-04-08T08:20:28Z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7BADE7316D8D40ECB15EA2D9BF9F8C36</vt:lpwstr>
  </property>
</Properties>
</file>