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FF0000"/>
          <w:sz w:val="18"/>
          <w:szCs w:val="18"/>
        </w:rPr>
      </w:pPr>
      <w:r>
        <w:rPr>
          <w:b/>
          <w:bCs/>
          <w:sz w:val="21"/>
          <w:szCs w:val="21"/>
          <w:lang w:val="en"/>
        </w:rPr>
        <w:t>Table 1</w:t>
      </w:r>
      <w:r>
        <w:rPr>
          <w:color w:val="FF0000"/>
          <w:szCs w:val="21"/>
        </w:rPr>
        <w:t xml:space="preserve">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The </w:t>
      </w:r>
      <w:r>
        <w:rPr>
          <w:rFonts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minimum value,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</w:t>
      </w:r>
      <w:r>
        <w:rPr>
          <w:rFonts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aximum value,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means, standard deviations, and reliabilities</w:t>
      </w:r>
      <w:r>
        <w:rPr>
          <w:color w:val="000000" w:themeColor="text1"/>
          <w:sz w:val="21"/>
          <w:szCs w:val="21"/>
          <w:lang w:val="en"/>
          <w14:textFill>
            <w14:solidFill>
              <w14:schemeClr w14:val="tx1"/>
            </w14:solidFill>
          </w14:textFill>
        </w:rPr>
        <w:t xml:space="preserve"> (</w:t>
      </w:r>
      <w:r>
        <w:rPr>
          <w:i/>
          <w:iCs/>
          <w:color w:val="000000" w:themeColor="text1"/>
          <w:sz w:val="21"/>
          <w:szCs w:val="21"/>
          <w:lang w:val="en"/>
          <w14:textFill>
            <w14:solidFill>
              <w14:schemeClr w14:val="tx1"/>
            </w14:solidFill>
          </w14:textFill>
        </w:rPr>
        <w:t>N</w:t>
      </w:r>
      <w:r>
        <w:rPr>
          <w:color w:val="000000" w:themeColor="text1"/>
          <w:sz w:val="21"/>
          <w:szCs w:val="21"/>
          <w:lang w:val="en"/>
          <w14:textFill>
            <w14:solidFill>
              <w14:schemeClr w14:val="tx1"/>
            </w14:solidFill>
          </w14:textFill>
        </w:rPr>
        <w:t>=128)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b/>
          <w:bCs/>
          <w:color w:val="FF0000"/>
          <w:sz w:val="18"/>
          <w:szCs w:val="18"/>
          <w:lang w:val="en"/>
        </w:rPr>
        <w:t xml:space="preserve"> </w:t>
      </w:r>
    </w:p>
    <w:tbl>
      <w:tblPr>
        <w:tblStyle w:val="2"/>
        <w:tblW w:w="9008" w:type="dxa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8"/>
        <w:gridCol w:w="720"/>
        <w:gridCol w:w="750"/>
        <w:gridCol w:w="720"/>
        <w:gridCol w:w="1230"/>
        <w:gridCol w:w="1170"/>
        <w:gridCol w:w="1290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128" w:type="dxa"/>
            <w:tcBorders>
              <w:top w:val="single" w:color="000000" w:themeColor="text1" w:sz="12" w:space="0"/>
              <w:bottom w:val="single" w:color="000000" w:themeColor="text1" w:sz="6" w:space="0"/>
            </w:tcBorders>
          </w:tcPr>
          <w:p>
            <w:pPr>
              <w:ind w:firstLine="540" w:firstLineChars="30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Variable</w:t>
            </w:r>
            <w:r>
              <w:rPr>
                <w:rFonts w:hint="eastAsia"/>
                <w:sz w:val="18"/>
                <w:szCs w:val="18"/>
              </w:rPr>
              <w:t>s</w:t>
            </w:r>
          </w:p>
        </w:tc>
        <w:tc>
          <w:tcPr>
            <w:tcW w:w="720" w:type="dxa"/>
            <w:tcBorders>
              <w:top w:val="single" w:color="000000" w:themeColor="text1" w:sz="12" w:space="0"/>
              <w:bottom w:val="single" w:color="000000" w:themeColor="text1" w:sz="6" w:space="0"/>
            </w:tcBorders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M</w:t>
            </w:r>
            <w:r>
              <w:rPr>
                <w:rFonts w:hint="eastAsia"/>
                <w:sz w:val="18"/>
                <w:szCs w:val="18"/>
              </w:rPr>
              <w:t>IN</w:t>
            </w:r>
          </w:p>
        </w:tc>
        <w:tc>
          <w:tcPr>
            <w:tcW w:w="750" w:type="dxa"/>
            <w:tcBorders>
              <w:top w:val="single" w:color="000000" w:themeColor="text1" w:sz="12" w:space="0"/>
              <w:bottom w:val="single" w:color="000000" w:themeColor="text1" w:sz="6" w:space="0"/>
            </w:tcBorders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M</w:t>
            </w:r>
            <w:r>
              <w:rPr>
                <w:rFonts w:hint="eastAsia"/>
                <w:sz w:val="18"/>
                <w:szCs w:val="18"/>
              </w:rPr>
              <w:t>AX</w:t>
            </w:r>
          </w:p>
        </w:tc>
        <w:tc>
          <w:tcPr>
            <w:tcW w:w="720" w:type="dxa"/>
            <w:tcBorders>
              <w:top w:val="single" w:color="000000" w:themeColor="text1" w:sz="12" w:space="0"/>
              <w:bottom w:val="single" w:color="000000" w:themeColor="text1" w:sz="6" w:space="0"/>
            </w:tcBorders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A</w:t>
            </w:r>
            <w:r>
              <w:rPr>
                <w:rFonts w:hint="eastAsia"/>
                <w:sz w:val="18"/>
                <w:szCs w:val="18"/>
              </w:rPr>
              <w:t>VG</w:t>
            </w:r>
          </w:p>
        </w:tc>
        <w:tc>
          <w:tcPr>
            <w:tcW w:w="1230" w:type="dxa"/>
            <w:tcBorders>
              <w:top w:val="single" w:color="000000" w:themeColor="text1" w:sz="12" w:space="0"/>
              <w:bottom w:val="single" w:color="000000" w:themeColor="text1" w:sz="6" w:space="0"/>
            </w:tcBorders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SD</w:t>
            </w:r>
          </w:p>
        </w:tc>
        <w:tc>
          <w:tcPr>
            <w:tcW w:w="1170" w:type="dxa"/>
            <w:tcBorders>
              <w:top w:val="single" w:color="000000" w:themeColor="text1" w:sz="12" w:space="0"/>
              <w:bottom w:val="single" w:color="000000" w:themeColor="text1" w:sz="6" w:space="0"/>
            </w:tcBorders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 xml:space="preserve">α </w:t>
            </w: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sz w:val="18"/>
                <w:szCs w:val="18"/>
                <w:lang w:val="en"/>
              </w:rPr>
              <w:t>oefficient</w:t>
            </w:r>
          </w:p>
        </w:tc>
        <w:tc>
          <w:tcPr>
            <w:tcW w:w="1290" w:type="dxa"/>
            <w:tcBorders>
              <w:top w:val="single" w:color="000000" w:themeColor="text1" w:sz="12" w:space="0"/>
              <w:bottom w:val="single" w:color="000000" w:themeColor="text1" w:sz="6" w:space="0"/>
            </w:tcBorders>
          </w:tcPr>
          <w:p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Num of items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  <w:tcBorders>
              <w:top w:val="single" w:color="000000" w:themeColor="text1" w:sz="6" w:space="0"/>
            </w:tcBorders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rFonts w:eastAsia="华文中宋"/>
                <w:sz w:val="18"/>
                <w:szCs w:val="18"/>
                <w:lang w:val="en"/>
              </w:rPr>
              <w:t>Independent variables</w:t>
            </w:r>
            <w:r>
              <w:rPr>
                <w:sz w:val="18"/>
                <w:szCs w:val="18"/>
                <w:lang w:val="en"/>
              </w:rPr>
              <w:t>(IV)</w:t>
            </w:r>
          </w:p>
        </w:tc>
        <w:tc>
          <w:tcPr>
            <w:tcW w:w="720" w:type="dxa"/>
            <w:tcBorders>
              <w:top w:val="single" w:color="000000" w:themeColor="text1" w:sz="6" w:space="0"/>
            </w:tcBorders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000000" w:themeColor="text1" w:sz="6" w:space="0"/>
            </w:tcBorders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000000" w:themeColor="text1" w:sz="6" w:space="0"/>
            </w:tcBorders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color="000000" w:themeColor="text1" w:sz="6" w:space="0"/>
            </w:tcBorders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000000" w:themeColor="text1" w:sz="6" w:space="0"/>
            </w:tcBorders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themeColor="text1" w:sz="6" w:space="0"/>
            </w:tcBorders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Lack of achievement development stress(ws1)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1.00</w:t>
            </w:r>
          </w:p>
        </w:tc>
        <w:tc>
          <w:tcPr>
            <w:tcW w:w="75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5.00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2.58</w:t>
            </w:r>
          </w:p>
        </w:tc>
        <w:tc>
          <w:tcPr>
            <w:tcW w:w="123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0.86</w:t>
            </w:r>
          </w:p>
        </w:tc>
        <w:tc>
          <w:tcPr>
            <w:tcW w:w="117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0.81</w:t>
            </w:r>
          </w:p>
        </w:tc>
        <w:tc>
          <w:tcPr>
            <w:tcW w:w="129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Unhealthy organization atmosphere stress (ws2)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1.00</w:t>
            </w:r>
          </w:p>
        </w:tc>
        <w:tc>
          <w:tcPr>
            <w:tcW w:w="75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5.00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2.69</w:t>
            </w:r>
          </w:p>
        </w:tc>
        <w:tc>
          <w:tcPr>
            <w:tcW w:w="123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0.88</w:t>
            </w:r>
          </w:p>
        </w:tc>
        <w:tc>
          <w:tcPr>
            <w:tcW w:w="117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0.75</w:t>
            </w:r>
          </w:p>
        </w:tc>
        <w:tc>
          <w:tcPr>
            <w:tcW w:w="129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Highly difficult task stress(ws3)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1.00</w:t>
            </w:r>
          </w:p>
        </w:tc>
        <w:tc>
          <w:tcPr>
            <w:tcW w:w="75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5.00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2.93</w:t>
            </w:r>
          </w:p>
        </w:tc>
        <w:tc>
          <w:tcPr>
            <w:tcW w:w="123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0.79</w:t>
            </w:r>
          </w:p>
        </w:tc>
        <w:tc>
          <w:tcPr>
            <w:tcW w:w="117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0.70</w:t>
            </w:r>
          </w:p>
        </w:tc>
        <w:tc>
          <w:tcPr>
            <w:tcW w:w="129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5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Poor working condition stress (ws4)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1.00</w:t>
            </w:r>
          </w:p>
        </w:tc>
        <w:tc>
          <w:tcPr>
            <w:tcW w:w="75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4.00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1.89</w:t>
            </w:r>
          </w:p>
        </w:tc>
        <w:tc>
          <w:tcPr>
            <w:tcW w:w="123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0.92</w:t>
            </w:r>
          </w:p>
        </w:tc>
        <w:tc>
          <w:tcPr>
            <w:tcW w:w="117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0.76</w:t>
            </w:r>
          </w:p>
        </w:tc>
        <w:tc>
          <w:tcPr>
            <w:tcW w:w="129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Interpersonal relationship stress(ws5)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1.00</w:t>
            </w:r>
          </w:p>
        </w:tc>
        <w:tc>
          <w:tcPr>
            <w:tcW w:w="75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4.00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2.20</w:t>
            </w:r>
          </w:p>
        </w:tc>
        <w:tc>
          <w:tcPr>
            <w:tcW w:w="123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0.76</w:t>
            </w:r>
          </w:p>
        </w:tc>
        <w:tc>
          <w:tcPr>
            <w:tcW w:w="117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0.70</w:t>
            </w:r>
          </w:p>
        </w:tc>
        <w:tc>
          <w:tcPr>
            <w:tcW w:w="129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Role conflict stress (ws6)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1.00</w:t>
            </w:r>
          </w:p>
        </w:tc>
        <w:tc>
          <w:tcPr>
            <w:tcW w:w="75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4.50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2.33</w:t>
            </w:r>
          </w:p>
        </w:tc>
        <w:tc>
          <w:tcPr>
            <w:tcW w:w="123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0.85</w:t>
            </w:r>
          </w:p>
        </w:tc>
        <w:tc>
          <w:tcPr>
            <w:tcW w:w="117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0.69</w:t>
            </w:r>
          </w:p>
        </w:tc>
        <w:tc>
          <w:tcPr>
            <w:tcW w:w="129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Lack of work meaning stress (ws7)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1.00</w:t>
            </w:r>
          </w:p>
        </w:tc>
        <w:tc>
          <w:tcPr>
            <w:tcW w:w="75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5.00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2.62</w:t>
            </w:r>
          </w:p>
        </w:tc>
        <w:tc>
          <w:tcPr>
            <w:tcW w:w="123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1.01</w:t>
            </w:r>
          </w:p>
        </w:tc>
        <w:tc>
          <w:tcPr>
            <w:tcW w:w="117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0.70</w:t>
            </w:r>
          </w:p>
        </w:tc>
        <w:tc>
          <w:tcPr>
            <w:tcW w:w="129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Work stressor s</w:t>
            </w:r>
            <w:r>
              <w:rPr>
                <w:rFonts w:hint="eastAsia"/>
                <w:sz w:val="18"/>
                <w:szCs w:val="18"/>
              </w:rPr>
              <w:t>core</w:t>
            </w:r>
            <w:r>
              <w:rPr>
                <w:sz w:val="18"/>
                <w:szCs w:val="18"/>
                <w:lang w:val="en"/>
              </w:rPr>
              <w:t xml:space="preserve"> (ws)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1.12</w:t>
            </w:r>
          </w:p>
        </w:tc>
        <w:tc>
          <w:tcPr>
            <w:tcW w:w="75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3.69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2.50</w:t>
            </w:r>
          </w:p>
        </w:tc>
        <w:tc>
          <w:tcPr>
            <w:tcW w:w="123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0.58</w:t>
            </w:r>
          </w:p>
        </w:tc>
        <w:tc>
          <w:tcPr>
            <w:tcW w:w="117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0.90</w:t>
            </w:r>
          </w:p>
        </w:tc>
        <w:tc>
          <w:tcPr>
            <w:tcW w:w="129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26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spacing w:line="360" w:lineRule="auto"/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eastAsia="华文中宋"/>
                <w:sz w:val="18"/>
                <w:szCs w:val="18"/>
                <w:lang w:val="en"/>
              </w:rPr>
              <w:t>Moderator variables</w:t>
            </w:r>
            <w:r>
              <w:rPr>
                <w:sz w:val="18"/>
                <w:szCs w:val="18"/>
                <w:lang w:val="en"/>
              </w:rPr>
              <w:t>(MO)</w:t>
            </w:r>
          </w:p>
        </w:tc>
        <w:tc>
          <w:tcPr>
            <w:tcW w:w="72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Work adaptability (A)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2.80</w:t>
            </w:r>
          </w:p>
        </w:tc>
        <w:tc>
          <w:tcPr>
            <w:tcW w:w="75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7.00</w:t>
            </w:r>
          </w:p>
        </w:tc>
        <w:tc>
          <w:tcPr>
            <w:tcW w:w="72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4.87</w:t>
            </w:r>
          </w:p>
        </w:tc>
        <w:tc>
          <w:tcPr>
            <w:tcW w:w="123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0.89</w:t>
            </w:r>
          </w:p>
        </w:tc>
        <w:tc>
          <w:tcPr>
            <w:tcW w:w="117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0.95</w:t>
            </w:r>
          </w:p>
        </w:tc>
        <w:tc>
          <w:tcPr>
            <w:tcW w:w="1290" w:type="dxa"/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31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</w:tcPr>
          <w:p>
            <w:pPr>
              <w:spacing w:line="360" w:lineRule="auto"/>
              <w:ind w:firstLine="360" w:firstLineChars="200"/>
              <w:contextualSpacing/>
              <w:rPr>
                <w:sz w:val="18"/>
                <w:szCs w:val="18"/>
              </w:rPr>
            </w:pPr>
            <w:r>
              <w:rPr>
                <w:rFonts w:eastAsia="华文中宋"/>
                <w:sz w:val="18"/>
                <w:szCs w:val="18"/>
                <w:lang w:val="en"/>
              </w:rPr>
              <w:t>Dependent variables</w:t>
            </w:r>
            <w:r>
              <w:rPr>
                <w:sz w:val="18"/>
                <w:szCs w:val="18"/>
                <w:lang w:val="en"/>
              </w:rPr>
              <w:t>(DV)</w:t>
            </w:r>
          </w:p>
        </w:tc>
        <w:tc>
          <w:tcPr>
            <w:tcW w:w="72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>
            <w:pPr>
              <w:spacing w:line="36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8" w:type="dxa"/>
            <w:tcBorders>
              <w:bottom w:val="single" w:color="000000" w:themeColor="text1" w:sz="12" w:space="0"/>
            </w:tcBorders>
          </w:tcPr>
          <w:p>
            <w:pPr>
              <w:spacing w:line="36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Occupation health s</w:t>
            </w:r>
            <w:r>
              <w:rPr>
                <w:rFonts w:hint="eastAsia"/>
                <w:sz w:val="18"/>
                <w:szCs w:val="18"/>
              </w:rPr>
              <w:t>core</w:t>
            </w:r>
            <w:r>
              <w:rPr>
                <w:sz w:val="18"/>
                <w:szCs w:val="18"/>
                <w:lang w:val="en"/>
              </w:rPr>
              <w:t xml:space="preserve"> (H)</w:t>
            </w:r>
          </w:p>
        </w:tc>
        <w:tc>
          <w:tcPr>
            <w:tcW w:w="720" w:type="dxa"/>
            <w:tcBorders>
              <w:bottom w:val="single" w:color="000000" w:themeColor="text1" w:sz="12" w:space="0"/>
            </w:tcBorders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1.28</w:t>
            </w:r>
          </w:p>
        </w:tc>
        <w:tc>
          <w:tcPr>
            <w:tcW w:w="750" w:type="dxa"/>
            <w:tcBorders>
              <w:bottom w:val="single" w:color="000000" w:themeColor="text1" w:sz="12" w:space="0"/>
            </w:tcBorders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4.53</w:t>
            </w:r>
          </w:p>
        </w:tc>
        <w:tc>
          <w:tcPr>
            <w:tcW w:w="720" w:type="dxa"/>
            <w:tcBorders>
              <w:bottom w:val="single" w:color="000000" w:themeColor="text1" w:sz="12" w:space="0"/>
            </w:tcBorders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2.60</w:t>
            </w:r>
          </w:p>
        </w:tc>
        <w:tc>
          <w:tcPr>
            <w:tcW w:w="1230" w:type="dxa"/>
            <w:tcBorders>
              <w:bottom w:val="single" w:color="000000" w:themeColor="text1" w:sz="12" w:space="0"/>
            </w:tcBorders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0.52</w:t>
            </w:r>
          </w:p>
        </w:tc>
        <w:tc>
          <w:tcPr>
            <w:tcW w:w="1170" w:type="dxa"/>
            <w:tcBorders>
              <w:bottom w:val="single" w:color="000000" w:themeColor="text1" w:sz="12" w:space="0"/>
            </w:tcBorders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bookmarkStart w:id="0" w:name="_Hlk93246105"/>
            <w:r>
              <w:rPr>
                <w:sz w:val="18"/>
                <w:szCs w:val="18"/>
                <w:lang w:val="en"/>
              </w:rPr>
              <w:t>0.78</w:t>
            </w:r>
            <w:bookmarkEnd w:id="0"/>
          </w:p>
        </w:tc>
        <w:tc>
          <w:tcPr>
            <w:tcW w:w="1290" w:type="dxa"/>
            <w:tcBorders>
              <w:bottom w:val="single" w:color="000000" w:themeColor="text1" w:sz="12" w:space="0"/>
            </w:tcBorders>
          </w:tcPr>
          <w:p>
            <w:pPr>
              <w:spacing w:line="360" w:lineRule="auto"/>
              <w:ind w:firstLine="180" w:firstLineChars="10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11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B5322"/>
    <w:rsid w:val="594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="MS Mincho" w:cstheme="minorBidi"/>
      <w:sz w:val="24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2022-03-29T03:11:00Z</dcterms:created>
  <dc:creator>梁丽</dc:creator>
  <cp:lastModifiedBy>梁丽</cp:lastModifiedBy>
  <dcterms:modified xsi:type="dcterms:W3CDTF">2022-03-29T03:17:16Z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66203CC76A344C5F9B6BA965A9A0B14E</vt:lpwstr>
  </property>
</Properties>
</file>