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20F1" w14:textId="055D6A4F" w:rsidR="002B6679" w:rsidRPr="00AE4861" w:rsidRDefault="002B6679" w:rsidP="002B6679">
      <w:pPr>
        <w:pStyle w:val="a8"/>
        <w:spacing w:line="480" w:lineRule="auto"/>
        <w:rPr>
          <w:rFonts w:ascii="Times New Roman" w:eastAsiaTheme="minorEastAsia" w:hAnsi="Times New Roman" w:cs="Times New Roman"/>
          <w:b/>
          <w:bCs/>
          <w:i/>
          <w:iCs/>
          <w:kern w:val="2"/>
          <w:sz w:val="20"/>
          <w:szCs w:val="20"/>
        </w:rPr>
      </w:pPr>
      <w:r w:rsidRPr="00AE4861">
        <w:rPr>
          <w:rFonts w:ascii="Times New Roman" w:hAnsi="Times New Roman" w:cs="Times New Roman"/>
          <w:b/>
          <w:bCs/>
          <w:i/>
          <w:iCs/>
          <w:sz w:val="20"/>
          <w:szCs w:val="20"/>
        </w:rPr>
        <w:t>S</w:t>
      </w:r>
      <w:r w:rsidRPr="00AE4861">
        <w:rPr>
          <w:rFonts w:ascii="Times New Roman" w:eastAsiaTheme="minorEastAsia" w:hAnsi="Times New Roman" w:cs="Times New Roman"/>
          <w:b/>
          <w:bCs/>
          <w:i/>
          <w:iCs/>
          <w:kern w:val="2"/>
          <w:sz w:val="20"/>
          <w:szCs w:val="20"/>
        </w:rPr>
        <w:t>UPPLEMENTARY DATA</w:t>
      </w:r>
    </w:p>
    <w:p w14:paraId="30E001A2" w14:textId="33E5C19E" w:rsidR="002B6679" w:rsidRPr="00FD2217" w:rsidRDefault="00FE197D" w:rsidP="002B6679">
      <w:pPr>
        <w:pStyle w:val="a8"/>
        <w:spacing w:line="480" w:lineRule="auto"/>
        <w:rPr>
          <w:rFonts w:ascii="Times New Roman" w:eastAsiaTheme="minorEastAsia" w:hAnsi="Times New Roman" w:cs="Times New Roman"/>
          <w:kern w:val="2"/>
          <w:sz w:val="20"/>
          <w:szCs w:val="20"/>
        </w:rPr>
      </w:pPr>
      <w:r w:rsidRPr="00FD2217"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="002B6679" w:rsidRPr="00FD2217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6E1D44" w:rsidRPr="00FD2217">
        <w:rPr>
          <w:rFonts w:ascii="Times New Roman" w:hAnsi="Times New Roman" w:cs="Times New Roman" w:hint="eastAsia"/>
          <w:b/>
          <w:bCs/>
          <w:sz w:val="20"/>
          <w:szCs w:val="20"/>
        </w:rPr>
        <w:t>S</w:t>
      </w:r>
      <w:r w:rsidR="006E1D44" w:rsidRPr="00FD2217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2B6679" w:rsidRPr="00FD2217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0712B" w:rsidRPr="00FD2217">
        <w:rPr>
          <w:rFonts w:ascii="Times New Roman" w:hAnsi="Times New Roman" w:cs="Times New Roman"/>
          <w:sz w:val="20"/>
          <w:szCs w:val="20"/>
        </w:rPr>
        <w:t>Relationship of non-alcoholic fatty liver disease with cardiovascular outcomes, on the basis of univariate and multivariate survival analysis</w:t>
      </w:r>
    </w:p>
    <w:tbl>
      <w:tblPr>
        <w:tblStyle w:val="a7"/>
        <w:tblW w:w="11326" w:type="dxa"/>
        <w:tblInd w:w="-12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675"/>
        <w:gridCol w:w="1483"/>
        <w:gridCol w:w="677"/>
        <w:gridCol w:w="1446"/>
        <w:gridCol w:w="681"/>
        <w:gridCol w:w="1442"/>
        <w:gridCol w:w="811"/>
      </w:tblGrid>
      <w:tr w:rsidR="002B6679" w:rsidRPr="00681375" w14:paraId="736892F3" w14:textId="77777777" w:rsidTr="00961B71">
        <w:trPr>
          <w:trHeight w:val="267"/>
        </w:trPr>
        <w:tc>
          <w:tcPr>
            <w:tcW w:w="1418" w:type="dxa"/>
          </w:tcPr>
          <w:p w14:paraId="1CAB81AA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276" w:type="dxa"/>
          </w:tcPr>
          <w:p w14:paraId="7A9A1A1D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63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E8D60E" w14:textId="77777777" w:rsidR="002B6679" w:rsidRPr="002D0BDF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HR (95% CI)</w:t>
            </w:r>
          </w:p>
        </w:tc>
      </w:tr>
      <w:tr w:rsidR="002B6679" w:rsidRPr="00681375" w14:paraId="0EA16DE4" w14:textId="77777777" w:rsidTr="00E45623">
        <w:trPr>
          <w:trHeight w:val="267"/>
        </w:trPr>
        <w:tc>
          <w:tcPr>
            <w:tcW w:w="1418" w:type="dxa"/>
            <w:tcBorders>
              <w:bottom w:val="single" w:sz="4" w:space="0" w:color="auto"/>
            </w:tcBorders>
          </w:tcPr>
          <w:p w14:paraId="0DDA7981" w14:textId="77777777" w:rsidR="002B6679" w:rsidRPr="002D0BDF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eastAsia="MyriadPro-Semibold" w:hAnsi="Times New Roman" w:cs="Times New Roman"/>
                <w:b/>
                <w:bCs/>
                <w:sz w:val="15"/>
                <w:szCs w:val="15"/>
              </w:rPr>
              <w:t>Variables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73FBD8" w14:textId="77777777" w:rsidR="002B6679" w:rsidRPr="002D0BDF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Events/subjects (6037/71852)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9146DE" w14:textId="77777777" w:rsidR="002B6679" w:rsidRPr="002D0BDF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Crude model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45586B5F" w14:textId="6E1D3546" w:rsidR="002B6679" w:rsidRPr="002D0BDF" w:rsidRDefault="00E45623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2D0BDF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14:paraId="6C1BE23E" w14:textId="77777777" w:rsidR="002B6679" w:rsidRPr="002D0BDF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1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14:paraId="04C35059" w14:textId="78DDC1D0" w:rsidR="002B6679" w:rsidRPr="002D0BDF" w:rsidRDefault="00E45623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2D0BDF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14:paraId="53EE287E" w14:textId="77777777" w:rsidR="002B6679" w:rsidRPr="002D0BDF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14:paraId="72945285" w14:textId="16C0CBB6" w:rsidR="002B6679" w:rsidRPr="002D0BDF" w:rsidRDefault="00E45623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2D0BDF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14:paraId="3F2EB5F9" w14:textId="77777777" w:rsidR="002B6679" w:rsidRPr="002D0BDF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14:paraId="7E07DC75" w14:textId="3C679FB2" w:rsidR="002B6679" w:rsidRPr="002D0BDF" w:rsidRDefault="00E45623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2D0BDF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</w:p>
        </w:tc>
      </w:tr>
      <w:tr w:rsidR="002B6679" w:rsidRPr="00681375" w14:paraId="6EC62BEF" w14:textId="77777777" w:rsidTr="00961B71">
        <w:trPr>
          <w:trHeight w:val="267"/>
        </w:trPr>
        <w:tc>
          <w:tcPr>
            <w:tcW w:w="11326" w:type="dxa"/>
            <w:gridSpan w:val="10"/>
            <w:tcBorders>
              <w:top w:val="single" w:sz="4" w:space="0" w:color="auto"/>
            </w:tcBorders>
          </w:tcPr>
          <w:p w14:paraId="62018131" w14:textId="77777777" w:rsidR="002B6679" w:rsidRPr="002D0BDF" w:rsidRDefault="002B6679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The presence of NAFLD</w:t>
            </w:r>
          </w:p>
        </w:tc>
      </w:tr>
      <w:tr w:rsidR="002B6679" w:rsidRPr="00681375" w14:paraId="54939C95" w14:textId="77777777" w:rsidTr="00E45623">
        <w:trPr>
          <w:trHeight w:val="267"/>
        </w:trPr>
        <w:tc>
          <w:tcPr>
            <w:tcW w:w="1418" w:type="dxa"/>
          </w:tcPr>
          <w:p w14:paraId="439068AF" w14:textId="77777777" w:rsidR="002B6679" w:rsidRPr="002D0BDF" w:rsidRDefault="002B6679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Nonfatty liver</w:t>
            </w:r>
          </w:p>
        </w:tc>
        <w:tc>
          <w:tcPr>
            <w:tcW w:w="1276" w:type="dxa"/>
          </w:tcPr>
          <w:p w14:paraId="160CDAF7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(3565/49327)</w:t>
            </w:r>
          </w:p>
        </w:tc>
        <w:tc>
          <w:tcPr>
            <w:tcW w:w="1417" w:type="dxa"/>
          </w:tcPr>
          <w:p w14:paraId="063903F6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675" w:type="dxa"/>
          </w:tcPr>
          <w:p w14:paraId="545999C1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3" w:type="dxa"/>
          </w:tcPr>
          <w:p w14:paraId="0C6C7375" w14:textId="77777777" w:rsidR="002B6679" w:rsidRPr="00945396" w:rsidRDefault="002B6679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677" w:type="dxa"/>
          </w:tcPr>
          <w:p w14:paraId="37960A06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6" w:type="dxa"/>
          </w:tcPr>
          <w:p w14:paraId="120B5CB4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681" w:type="dxa"/>
          </w:tcPr>
          <w:p w14:paraId="58F014AB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2" w:type="dxa"/>
          </w:tcPr>
          <w:p w14:paraId="0D55D591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811" w:type="dxa"/>
          </w:tcPr>
          <w:p w14:paraId="30EECF4D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6679" w:rsidRPr="00681375" w14:paraId="69E871C4" w14:textId="77777777" w:rsidTr="00E45623">
        <w:trPr>
          <w:trHeight w:val="267"/>
        </w:trPr>
        <w:tc>
          <w:tcPr>
            <w:tcW w:w="1418" w:type="dxa"/>
          </w:tcPr>
          <w:p w14:paraId="3DEAD147" w14:textId="77777777" w:rsidR="002B6679" w:rsidRPr="002D0BDF" w:rsidRDefault="002B6679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spellStart"/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Nafld</w:t>
            </w:r>
            <w:proofErr w:type="spellEnd"/>
          </w:p>
        </w:tc>
        <w:tc>
          <w:tcPr>
            <w:tcW w:w="1276" w:type="dxa"/>
          </w:tcPr>
          <w:p w14:paraId="746B5FC4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0" w:name="OLE_LINK12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(2472/22525)</w:t>
            </w:r>
            <w:bookmarkEnd w:id="0"/>
          </w:p>
        </w:tc>
        <w:tc>
          <w:tcPr>
            <w:tcW w:w="1417" w:type="dxa"/>
          </w:tcPr>
          <w:p w14:paraId="5645CD46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1.551 (1.474-1.633)</w:t>
            </w:r>
          </w:p>
        </w:tc>
        <w:tc>
          <w:tcPr>
            <w:tcW w:w="675" w:type="dxa"/>
          </w:tcPr>
          <w:p w14:paraId="4EE0E5FF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83" w:type="dxa"/>
          </w:tcPr>
          <w:p w14:paraId="24E4533C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1.527 (1.451-1.608)</w:t>
            </w:r>
          </w:p>
        </w:tc>
        <w:tc>
          <w:tcPr>
            <w:tcW w:w="677" w:type="dxa"/>
          </w:tcPr>
          <w:p w14:paraId="6659F857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46" w:type="dxa"/>
          </w:tcPr>
          <w:p w14:paraId="24990FC1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1.345 (1.270-1.424)</w:t>
            </w:r>
          </w:p>
        </w:tc>
        <w:tc>
          <w:tcPr>
            <w:tcW w:w="681" w:type="dxa"/>
          </w:tcPr>
          <w:p w14:paraId="1EFE130A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42" w:type="dxa"/>
          </w:tcPr>
          <w:p w14:paraId="142D3BC1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1.123 (1.059-1.191)</w:t>
            </w:r>
          </w:p>
        </w:tc>
        <w:tc>
          <w:tcPr>
            <w:tcW w:w="811" w:type="dxa"/>
          </w:tcPr>
          <w:p w14:paraId="265A1BC7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</w:tr>
      <w:tr w:rsidR="002B6679" w:rsidRPr="00681375" w14:paraId="5041A03C" w14:textId="77777777" w:rsidTr="00961B71">
        <w:trPr>
          <w:trHeight w:val="267"/>
        </w:trPr>
        <w:tc>
          <w:tcPr>
            <w:tcW w:w="11326" w:type="dxa"/>
            <w:gridSpan w:val="10"/>
          </w:tcPr>
          <w:p w14:paraId="15614931" w14:textId="77777777" w:rsidR="002B6679" w:rsidRPr="002D0BDF" w:rsidRDefault="002B6679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The severity of NAFLD</w:t>
            </w:r>
          </w:p>
        </w:tc>
      </w:tr>
      <w:tr w:rsidR="002B6679" w:rsidRPr="00681375" w14:paraId="23799C37" w14:textId="77777777" w:rsidTr="00E45623">
        <w:trPr>
          <w:trHeight w:val="267"/>
        </w:trPr>
        <w:tc>
          <w:tcPr>
            <w:tcW w:w="1418" w:type="dxa"/>
          </w:tcPr>
          <w:p w14:paraId="00AD09EC" w14:textId="77777777" w:rsidR="002B6679" w:rsidRPr="002D0BDF" w:rsidRDefault="002B6679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Nonfatty liver</w:t>
            </w:r>
          </w:p>
        </w:tc>
        <w:tc>
          <w:tcPr>
            <w:tcW w:w="1276" w:type="dxa"/>
          </w:tcPr>
          <w:p w14:paraId="09625A56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(3565/49327)</w:t>
            </w:r>
          </w:p>
        </w:tc>
        <w:tc>
          <w:tcPr>
            <w:tcW w:w="1417" w:type="dxa"/>
          </w:tcPr>
          <w:p w14:paraId="1D30402E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675" w:type="dxa"/>
          </w:tcPr>
          <w:p w14:paraId="5F1AE6C2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3" w:type="dxa"/>
          </w:tcPr>
          <w:p w14:paraId="261391F5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677" w:type="dxa"/>
          </w:tcPr>
          <w:p w14:paraId="57D32E55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6" w:type="dxa"/>
          </w:tcPr>
          <w:p w14:paraId="5BA553E9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681" w:type="dxa"/>
          </w:tcPr>
          <w:p w14:paraId="7090F419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2" w:type="dxa"/>
          </w:tcPr>
          <w:p w14:paraId="03F156DA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reference</w:t>
            </w:r>
          </w:p>
        </w:tc>
        <w:tc>
          <w:tcPr>
            <w:tcW w:w="811" w:type="dxa"/>
          </w:tcPr>
          <w:p w14:paraId="5C9D8EBC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B6679" w:rsidRPr="00681375" w14:paraId="6F62AF00" w14:textId="77777777" w:rsidTr="00E45623">
        <w:trPr>
          <w:trHeight w:val="267"/>
        </w:trPr>
        <w:tc>
          <w:tcPr>
            <w:tcW w:w="1418" w:type="dxa"/>
          </w:tcPr>
          <w:p w14:paraId="0B6A9C43" w14:textId="77777777" w:rsidR="002B6679" w:rsidRPr="002D0BDF" w:rsidRDefault="002B6679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Mild NAFLD</w:t>
            </w:r>
          </w:p>
        </w:tc>
        <w:tc>
          <w:tcPr>
            <w:tcW w:w="1276" w:type="dxa"/>
          </w:tcPr>
          <w:p w14:paraId="13F9653F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(1501/14577)</w:t>
            </w:r>
          </w:p>
        </w:tc>
        <w:tc>
          <w:tcPr>
            <w:tcW w:w="1417" w:type="dxa"/>
          </w:tcPr>
          <w:p w14:paraId="61ADF07C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1.449 (1.365-1.539)</w:t>
            </w:r>
          </w:p>
        </w:tc>
        <w:tc>
          <w:tcPr>
            <w:tcW w:w="675" w:type="dxa"/>
          </w:tcPr>
          <w:p w14:paraId="68EFB3A4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83" w:type="dxa"/>
          </w:tcPr>
          <w:p w14:paraId="4ECB7850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1.423 (1.340-1.511)</w:t>
            </w:r>
          </w:p>
        </w:tc>
        <w:tc>
          <w:tcPr>
            <w:tcW w:w="677" w:type="dxa"/>
          </w:tcPr>
          <w:p w14:paraId="6ED377D1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46" w:type="dxa"/>
          </w:tcPr>
          <w:p w14:paraId="41A87633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1.282 (1.203-1.367)</w:t>
            </w:r>
          </w:p>
        </w:tc>
        <w:tc>
          <w:tcPr>
            <w:tcW w:w="681" w:type="dxa"/>
          </w:tcPr>
          <w:p w14:paraId="76CB644E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42" w:type="dxa"/>
          </w:tcPr>
          <w:p w14:paraId="73D4061C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1" w:name="_Hlk88945070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1.104</w:t>
            </w:r>
            <w:bookmarkEnd w:id="1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bookmarkStart w:id="2" w:name="_Hlk88945082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1.035-1.179</w:t>
            </w:r>
            <w:bookmarkEnd w:id="2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811" w:type="dxa"/>
          </w:tcPr>
          <w:p w14:paraId="27FB5117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</w:tr>
      <w:tr w:rsidR="002B6679" w:rsidRPr="00681375" w14:paraId="6A4A33C8" w14:textId="77777777" w:rsidTr="00E45623">
        <w:trPr>
          <w:trHeight w:val="267"/>
        </w:trPr>
        <w:tc>
          <w:tcPr>
            <w:tcW w:w="1418" w:type="dxa"/>
          </w:tcPr>
          <w:p w14:paraId="37E0966D" w14:textId="77777777" w:rsidR="002B6679" w:rsidRPr="002D0BDF" w:rsidRDefault="002B6679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Moderate NAFLD</w:t>
            </w:r>
          </w:p>
        </w:tc>
        <w:tc>
          <w:tcPr>
            <w:tcW w:w="1276" w:type="dxa"/>
          </w:tcPr>
          <w:p w14:paraId="3DF79E27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(780/6534)</w:t>
            </w:r>
          </w:p>
        </w:tc>
        <w:tc>
          <w:tcPr>
            <w:tcW w:w="1417" w:type="dxa"/>
          </w:tcPr>
          <w:p w14:paraId="5F7B0DBD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1.694 (1.568-1.831)</w:t>
            </w:r>
          </w:p>
        </w:tc>
        <w:tc>
          <w:tcPr>
            <w:tcW w:w="675" w:type="dxa"/>
          </w:tcPr>
          <w:p w14:paraId="0ECB081F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83" w:type="dxa"/>
          </w:tcPr>
          <w:p w14:paraId="1E03356D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1.663 (1.539-1.797)</w:t>
            </w:r>
          </w:p>
        </w:tc>
        <w:tc>
          <w:tcPr>
            <w:tcW w:w="677" w:type="dxa"/>
          </w:tcPr>
          <w:p w14:paraId="7C2557DB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46" w:type="dxa"/>
          </w:tcPr>
          <w:p w14:paraId="3FA874C7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1.444 (1.329-1.570)</w:t>
            </w:r>
          </w:p>
        </w:tc>
        <w:tc>
          <w:tcPr>
            <w:tcW w:w="681" w:type="dxa"/>
          </w:tcPr>
          <w:p w14:paraId="3C94D8D3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42" w:type="dxa"/>
          </w:tcPr>
          <w:p w14:paraId="354EEB06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3" w:name="_Hlk88945093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1.149</w:t>
            </w:r>
            <w:bookmarkEnd w:id="3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bookmarkStart w:id="4" w:name="_Hlk88945101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1.055-1.251</w:t>
            </w:r>
            <w:bookmarkEnd w:id="4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811" w:type="dxa"/>
          </w:tcPr>
          <w:p w14:paraId="2F9B0CE3" w14:textId="77777777" w:rsidR="002B6679" w:rsidRPr="00945396" w:rsidRDefault="002B6679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 xml:space="preserve">  &lt;0.001</w:t>
            </w:r>
          </w:p>
        </w:tc>
      </w:tr>
      <w:tr w:rsidR="002B6679" w:rsidRPr="00681375" w14:paraId="4D201839" w14:textId="77777777" w:rsidTr="00E45623">
        <w:trPr>
          <w:trHeight w:val="267"/>
        </w:trPr>
        <w:tc>
          <w:tcPr>
            <w:tcW w:w="1418" w:type="dxa"/>
          </w:tcPr>
          <w:p w14:paraId="3BB17F42" w14:textId="77777777" w:rsidR="002B6679" w:rsidRPr="002D0BDF" w:rsidRDefault="002B6679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Severe NAFLD</w:t>
            </w:r>
          </w:p>
        </w:tc>
        <w:tc>
          <w:tcPr>
            <w:tcW w:w="1276" w:type="dxa"/>
          </w:tcPr>
          <w:p w14:paraId="236BEDA1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(191/1414)</w:t>
            </w:r>
          </w:p>
        </w:tc>
        <w:tc>
          <w:tcPr>
            <w:tcW w:w="1417" w:type="dxa"/>
          </w:tcPr>
          <w:p w14:paraId="7E880D7B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1.957 (1.692-2.264)</w:t>
            </w:r>
          </w:p>
        </w:tc>
        <w:tc>
          <w:tcPr>
            <w:tcW w:w="675" w:type="dxa"/>
          </w:tcPr>
          <w:p w14:paraId="447A1946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83" w:type="dxa"/>
          </w:tcPr>
          <w:p w14:paraId="1B287A5C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2.020 (1.746-2.337)</w:t>
            </w:r>
          </w:p>
        </w:tc>
        <w:tc>
          <w:tcPr>
            <w:tcW w:w="677" w:type="dxa"/>
          </w:tcPr>
          <w:p w14:paraId="7AEACC6C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46" w:type="dxa"/>
          </w:tcPr>
          <w:p w14:paraId="1CB1437F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1.684 (1.446-1.962)</w:t>
            </w:r>
          </w:p>
        </w:tc>
        <w:tc>
          <w:tcPr>
            <w:tcW w:w="681" w:type="dxa"/>
          </w:tcPr>
          <w:p w14:paraId="57772724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42" w:type="dxa"/>
          </w:tcPr>
          <w:p w14:paraId="11257F46" w14:textId="77777777" w:rsidR="002B6679" w:rsidRPr="00945396" w:rsidRDefault="002B6679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bookmarkStart w:id="5" w:name="_Hlk88945132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1.235</w:t>
            </w:r>
            <w:bookmarkEnd w:id="5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bookmarkStart w:id="6" w:name="_Hlk88945141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1.059-1.441</w:t>
            </w:r>
            <w:bookmarkEnd w:id="6"/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811" w:type="dxa"/>
          </w:tcPr>
          <w:p w14:paraId="6690692F" w14:textId="77777777" w:rsidR="002B6679" w:rsidRPr="00945396" w:rsidRDefault="002B6679" w:rsidP="00961B71">
            <w:pPr>
              <w:pStyle w:val="a8"/>
              <w:spacing w:line="480" w:lineRule="auto"/>
              <w:ind w:firstLineChars="50" w:firstLine="75"/>
              <w:rPr>
                <w:rFonts w:ascii="Times New Roman" w:hAnsi="Times New Roman" w:cs="Times New Roman"/>
                <w:sz w:val="15"/>
                <w:szCs w:val="15"/>
              </w:rPr>
            </w:pP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</w:tr>
    </w:tbl>
    <w:p w14:paraId="13AEC9D7" w14:textId="77777777" w:rsidR="005A318E" w:rsidRPr="00807975" w:rsidRDefault="005A318E" w:rsidP="005A318E">
      <w:pPr>
        <w:pStyle w:val="a8"/>
        <w:spacing w:line="480" w:lineRule="auto"/>
        <w:rPr>
          <w:rFonts w:ascii="Times New Roman" w:hAnsi="Times New Roman" w:cs="Times New Roman"/>
        </w:rPr>
      </w:pPr>
      <w:r w:rsidRPr="00FD2217">
        <w:rPr>
          <w:rFonts w:ascii="Times New Roman" w:hAnsi="Times New Roman" w:cs="Times New Roman"/>
          <w:sz w:val="20"/>
          <w:szCs w:val="20"/>
        </w:rPr>
        <w:t xml:space="preserve">BMI, body mass index; FBG, fasting blood glucose; HDL, high-density lipoprotein; HR, hazard ratio; </w:t>
      </w:r>
      <w:proofErr w:type="spellStart"/>
      <w:r w:rsidRPr="00FD2217">
        <w:rPr>
          <w:rFonts w:ascii="Times New Roman" w:hAnsi="Times New Roman" w:cs="Times New Roman"/>
          <w:sz w:val="20"/>
          <w:szCs w:val="20"/>
        </w:rPr>
        <w:t>hsCRP</w:t>
      </w:r>
      <w:proofErr w:type="spellEnd"/>
      <w:r w:rsidRPr="00FD2217">
        <w:rPr>
          <w:rFonts w:ascii="Times New Roman" w:hAnsi="Times New Roman" w:cs="Times New Roman"/>
          <w:sz w:val="20"/>
          <w:szCs w:val="20"/>
        </w:rPr>
        <w:t xml:space="preserve">, high-sensitivity C-reactive protein; NAFLD, non-alcoholic fatty liver disease; TG, triglyceride. Model 1 was adjusted for age and sex. Model 2 was adjusted for age, sex, physical activity, BMI (≥30, 25–29.9, 18.5–24.9, or &lt;18.5 mg/m2), and smoking status. Model 3 was adjusted for age, sex, physical activity, BMI (≥30, 25–29.9, 18.5–24.9, or &lt;18.5 kg/m2), smoking status, systolic blood pressure, hyperlipidemia, the use of lipid-lowering medication, HDL, </w:t>
      </w:r>
      <w:proofErr w:type="spellStart"/>
      <w:r w:rsidRPr="00FD2217">
        <w:rPr>
          <w:rFonts w:ascii="Times New Roman" w:hAnsi="Times New Roman" w:cs="Times New Roman"/>
          <w:sz w:val="20"/>
          <w:szCs w:val="20"/>
        </w:rPr>
        <w:t>hsCRP</w:t>
      </w:r>
      <w:proofErr w:type="spellEnd"/>
      <w:r w:rsidRPr="00FD2217">
        <w:rPr>
          <w:rFonts w:ascii="Times New Roman" w:hAnsi="Times New Roman" w:cs="Times New Roman"/>
          <w:sz w:val="20"/>
          <w:szCs w:val="20"/>
        </w:rPr>
        <w:t>, and estimated glomerular filtration rate.</w:t>
      </w:r>
    </w:p>
    <w:p w14:paraId="206A52D7" w14:textId="2106A4D4" w:rsidR="00023C7D" w:rsidRPr="00FD2217" w:rsidRDefault="00023C7D" w:rsidP="00023C7D">
      <w:pPr>
        <w:pStyle w:val="a8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D221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Table </w:t>
      </w:r>
      <w:r w:rsidRPr="00FD2217">
        <w:rPr>
          <w:rFonts w:ascii="Times New Roman" w:hAnsi="Times New Roman" w:cs="Times New Roman" w:hint="eastAsia"/>
          <w:b/>
          <w:bCs/>
          <w:sz w:val="20"/>
          <w:szCs w:val="20"/>
        </w:rPr>
        <w:t>S</w:t>
      </w:r>
      <w:r w:rsidRPr="00FD2217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5A318E" w:rsidRPr="00FD2217">
        <w:rPr>
          <w:rFonts w:ascii="Times New Roman" w:hAnsi="Times New Roman" w:cs="Times New Roman"/>
          <w:sz w:val="20"/>
          <w:szCs w:val="20"/>
        </w:rPr>
        <w:t>Relationship of glucose control status with cardiovascular outcomes, on the basis of univariate and multivariate survival analysis</w:t>
      </w:r>
    </w:p>
    <w:tbl>
      <w:tblPr>
        <w:tblStyle w:val="2"/>
        <w:tblW w:w="11047" w:type="dxa"/>
        <w:tblInd w:w="-1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1396"/>
        <w:gridCol w:w="1430"/>
        <w:gridCol w:w="663"/>
        <w:gridCol w:w="1427"/>
        <w:gridCol w:w="666"/>
        <w:gridCol w:w="1424"/>
        <w:gridCol w:w="670"/>
        <w:gridCol w:w="1420"/>
        <w:gridCol w:w="801"/>
      </w:tblGrid>
      <w:tr w:rsidR="00023C7D" w:rsidRPr="00681375" w14:paraId="389790C4" w14:textId="77777777" w:rsidTr="00954509">
        <w:trPr>
          <w:trHeight w:val="271"/>
        </w:trPr>
        <w:tc>
          <w:tcPr>
            <w:tcW w:w="1150" w:type="dxa"/>
          </w:tcPr>
          <w:p w14:paraId="29F8C1DF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96" w:type="dxa"/>
          </w:tcPr>
          <w:p w14:paraId="47325197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0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070F5EE" w14:textId="77777777" w:rsidR="00023C7D" w:rsidRPr="000F19E6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HR (95% CI)</w:t>
            </w:r>
          </w:p>
        </w:tc>
      </w:tr>
      <w:tr w:rsidR="00023C7D" w:rsidRPr="00681375" w14:paraId="23975C51" w14:textId="77777777" w:rsidTr="00954509">
        <w:trPr>
          <w:trHeight w:val="271"/>
        </w:trPr>
        <w:tc>
          <w:tcPr>
            <w:tcW w:w="1150" w:type="dxa"/>
            <w:tcBorders>
              <w:bottom w:val="single" w:sz="4" w:space="0" w:color="auto"/>
            </w:tcBorders>
          </w:tcPr>
          <w:p w14:paraId="299978DC" w14:textId="77777777" w:rsidR="00023C7D" w:rsidRPr="000F19E6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eastAsiaTheme="minorEastAsia" w:hAnsi="Times New Roman" w:cs="Times New Roman"/>
                <w:b/>
                <w:bCs/>
                <w:kern w:val="2"/>
                <w:sz w:val="15"/>
                <w:szCs w:val="15"/>
              </w:rPr>
              <w:t>Diabetic status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14:paraId="7FBE5899" w14:textId="77777777" w:rsidR="00023C7D" w:rsidRPr="000F19E6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Events/subjects (</w:t>
            </w:r>
            <w:bookmarkStart w:id="7" w:name="OLE_LINK22"/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6037/71852</w:t>
            </w:r>
            <w:bookmarkEnd w:id="7"/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14:paraId="4459ED21" w14:textId="77777777" w:rsidR="00023C7D" w:rsidRPr="000F19E6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Crude model</w:t>
            </w: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</w:tcPr>
          <w:p w14:paraId="48EAD518" w14:textId="0F88613A" w:rsidR="00023C7D" w:rsidRPr="000F19E6" w:rsidRDefault="00E45623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0F19E6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14:paraId="73FDC5D8" w14:textId="77777777" w:rsidR="00023C7D" w:rsidRPr="000F19E6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1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699BDE49" w14:textId="6AD9BE81" w:rsidR="00023C7D" w:rsidRPr="000F19E6" w:rsidRDefault="00E45623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0F19E6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</w:tcBorders>
          </w:tcPr>
          <w:p w14:paraId="1BAB893D" w14:textId="77777777" w:rsidR="00023C7D" w:rsidRPr="000F19E6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2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14:paraId="1EBCA029" w14:textId="26D08F7B" w:rsidR="00023C7D" w:rsidRPr="000F19E6" w:rsidRDefault="00E45623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0F19E6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14:paraId="455904CF" w14:textId="77777777" w:rsidR="00023C7D" w:rsidRPr="000F19E6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14:paraId="031A50B8" w14:textId="7CBBA140" w:rsidR="00023C7D" w:rsidRPr="000F19E6" w:rsidRDefault="00E45623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0F19E6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</w:p>
        </w:tc>
      </w:tr>
      <w:tr w:rsidR="00023C7D" w:rsidRPr="00681375" w14:paraId="1A4B3606" w14:textId="77777777" w:rsidTr="00954509">
        <w:trPr>
          <w:trHeight w:val="271"/>
        </w:trPr>
        <w:tc>
          <w:tcPr>
            <w:tcW w:w="1150" w:type="dxa"/>
          </w:tcPr>
          <w:p w14:paraId="00BD4F1F" w14:textId="77777777" w:rsidR="00023C7D" w:rsidRPr="000F19E6" w:rsidRDefault="00023C7D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NGR</w:t>
            </w:r>
          </w:p>
        </w:tc>
        <w:tc>
          <w:tcPr>
            <w:tcW w:w="1396" w:type="dxa"/>
          </w:tcPr>
          <w:p w14:paraId="79910B82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(3593/50820)</w:t>
            </w:r>
          </w:p>
        </w:tc>
        <w:tc>
          <w:tcPr>
            <w:tcW w:w="1430" w:type="dxa"/>
          </w:tcPr>
          <w:p w14:paraId="4C7383B9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663" w:type="dxa"/>
          </w:tcPr>
          <w:p w14:paraId="06911B37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7" w:type="dxa"/>
          </w:tcPr>
          <w:p w14:paraId="07CDB9A4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666" w:type="dxa"/>
          </w:tcPr>
          <w:p w14:paraId="7A5785F1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4" w:type="dxa"/>
          </w:tcPr>
          <w:p w14:paraId="0ABA65B1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670" w:type="dxa"/>
          </w:tcPr>
          <w:p w14:paraId="2BDBE396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</w:tcPr>
          <w:p w14:paraId="2DB6B262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R</w:t>
            </w:r>
            <w:r w:rsidRPr="00945396">
              <w:rPr>
                <w:rFonts w:ascii="Times New Roman" w:hAnsi="Times New Roman" w:cs="Times New Roman"/>
                <w:sz w:val="15"/>
                <w:szCs w:val="15"/>
              </w:rPr>
              <w:t>eference</w:t>
            </w:r>
          </w:p>
        </w:tc>
        <w:tc>
          <w:tcPr>
            <w:tcW w:w="798" w:type="dxa"/>
          </w:tcPr>
          <w:p w14:paraId="54E6189E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23C7D" w:rsidRPr="00681375" w14:paraId="211D8925" w14:textId="77777777" w:rsidTr="00954509">
        <w:trPr>
          <w:trHeight w:val="271"/>
        </w:trPr>
        <w:tc>
          <w:tcPr>
            <w:tcW w:w="1150" w:type="dxa"/>
          </w:tcPr>
          <w:p w14:paraId="526448BD" w14:textId="77777777" w:rsidR="00023C7D" w:rsidRPr="000F19E6" w:rsidRDefault="00023C7D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Pre-DM</w:t>
            </w:r>
          </w:p>
        </w:tc>
        <w:tc>
          <w:tcPr>
            <w:tcW w:w="1396" w:type="dxa"/>
          </w:tcPr>
          <w:p w14:paraId="6C475C37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(1290/13990)</w:t>
            </w:r>
          </w:p>
        </w:tc>
        <w:tc>
          <w:tcPr>
            <w:tcW w:w="1430" w:type="dxa"/>
          </w:tcPr>
          <w:p w14:paraId="08A996DB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1.333 (1.251-1.420)</w:t>
            </w:r>
          </w:p>
        </w:tc>
        <w:tc>
          <w:tcPr>
            <w:tcW w:w="663" w:type="dxa"/>
          </w:tcPr>
          <w:p w14:paraId="6D0D002F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27" w:type="dxa"/>
          </w:tcPr>
          <w:p w14:paraId="26CD06DC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1.228 (1.153-1.309)</w:t>
            </w:r>
          </w:p>
        </w:tc>
        <w:tc>
          <w:tcPr>
            <w:tcW w:w="666" w:type="dxa"/>
          </w:tcPr>
          <w:p w14:paraId="228CDC19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24" w:type="dxa"/>
          </w:tcPr>
          <w:p w14:paraId="10E46B13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1.187 (1.113-1.265)</w:t>
            </w:r>
          </w:p>
        </w:tc>
        <w:tc>
          <w:tcPr>
            <w:tcW w:w="670" w:type="dxa"/>
          </w:tcPr>
          <w:p w14:paraId="25EC7007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20" w:type="dxa"/>
          </w:tcPr>
          <w:p w14:paraId="7A9271E3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1.101 (1.032-1.174)</w:t>
            </w:r>
          </w:p>
        </w:tc>
        <w:tc>
          <w:tcPr>
            <w:tcW w:w="798" w:type="dxa"/>
          </w:tcPr>
          <w:p w14:paraId="5F281E41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</w:tr>
      <w:tr w:rsidR="00023C7D" w:rsidRPr="00681375" w14:paraId="2AE2DE9D" w14:textId="77777777" w:rsidTr="00954509">
        <w:trPr>
          <w:trHeight w:val="271"/>
        </w:trPr>
        <w:tc>
          <w:tcPr>
            <w:tcW w:w="1150" w:type="dxa"/>
          </w:tcPr>
          <w:p w14:paraId="052308A4" w14:textId="77777777" w:rsidR="00023C7D" w:rsidRPr="000F19E6" w:rsidRDefault="00023C7D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DM</w:t>
            </w:r>
          </w:p>
        </w:tc>
        <w:tc>
          <w:tcPr>
            <w:tcW w:w="1396" w:type="dxa"/>
          </w:tcPr>
          <w:p w14:paraId="2C0F37E6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(1154/7042)</w:t>
            </w:r>
          </w:p>
        </w:tc>
        <w:tc>
          <w:tcPr>
            <w:tcW w:w="1430" w:type="dxa"/>
          </w:tcPr>
          <w:p w14:paraId="5EE02E7F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2.605 (2.438-2.784)</w:t>
            </w:r>
          </w:p>
        </w:tc>
        <w:tc>
          <w:tcPr>
            <w:tcW w:w="663" w:type="dxa"/>
          </w:tcPr>
          <w:p w14:paraId="5964A3F7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27" w:type="dxa"/>
          </w:tcPr>
          <w:p w14:paraId="04F30ECE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2.079 (1.945-2.222)</w:t>
            </w:r>
          </w:p>
        </w:tc>
        <w:tc>
          <w:tcPr>
            <w:tcW w:w="666" w:type="dxa"/>
          </w:tcPr>
          <w:p w14:paraId="7B8BA0AA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24" w:type="dxa"/>
          </w:tcPr>
          <w:p w14:paraId="369FA3ED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1.952 (1.825-2.088)</w:t>
            </w:r>
          </w:p>
        </w:tc>
        <w:tc>
          <w:tcPr>
            <w:tcW w:w="670" w:type="dxa"/>
          </w:tcPr>
          <w:p w14:paraId="256092D7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20" w:type="dxa"/>
          </w:tcPr>
          <w:p w14:paraId="04EE107C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1.689 (1.577-1.809)</w:t>
            </w:r>
          </w:p>
        </w:tc>
        <w:tc>
          <w:tcPr>
            <w:tcW w:w="798" w:type="dxa"/>
          </w:tcPr>
          <w:p w14:paraId="3BFB1860" w14:textId="77777777" w:rsidR="00023C7D" w:rsidRPr="001962DD" w:rsidRDefault="00023C7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962DD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</w:tr>
    </w:tbl>
    <w:p w14:paraId="6835642F" w14:textId="77777777" w:rsidR="007A28B8" w:rsidRPr="00FD2217" w:rsidRDefault="007A28B8" w:rsidP="007A28B8">
      <w:pPr>
        <w:pStyle w:val="a8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FD2217">
        <w:rPr>
          <w:rFonts w:ascii="Times New Roman" w:hAnsi="Times New Roman" w:cs="Times New Roman"/>
          <w:sz w:val="20"/>
          <w:szCs w:val="20"/>
        </w:rPr>
        <w:t xml:space="preserve">BMI, body mass index; FBG, fasting blood glucose; HDL, high-density lipoprotein; HR, hazard ratio; </w:t>
      </w:r>
      <w:proofErr w:type="spellStart"/>
      <w:r w:rsidRPr="00FD2217">
        <w:rPr>
          <w:rFonts w:ascii="Times New Roman" w:hAnsi="Times New Roman" w:cs="Times New Roman"/>
          <w:sz w:val="20"/>
          <w:szCs w:val="20"/>
        </w:rPr>
        <w:t>hsCRP</w:t>
      </w:r>
      <w:proofErr w:type="spellEnd"/>
      <w:r w:rsidRPr="00FD2217">
        <w:rPr>
          <w:rFonts w:ascii="Times New Roman" w:hAnsi="Times New Roman" w:cs="Times New Roman"/>
          <w:sz w:val="20"/>
          <w:szCs w:val="20"/>
        </w:rPr>
        <w:t xml:space="preserve">, high-sensitivity C-reactive protein; NAFLD, non-alcoholic fatty liver disease; TG, triglyceride. Model 1 was adjusted for age and sex. Model 2 was adjusted for age, sex, physical activity, BMI (≥30, 25–29.9, 18.5–24.9, or &lt;18.5 mg/m2), and smoking status. Model 3 was adjusted for age, sex, physical activity, BMI (≥30, 25–29.9, 18.5–24.9, or &lt;18.5 kg/m2), smoking status, systolic blood pressure, hyperlipidemia, the use of lipid-lowering medication, HDL, </w:t>
      </w:r>
      <w:proofErr w:type="spellStart"/>
      <w:r w:rsidRPr="00FD2217">
        <w:rPr>
          <w:rFonts w:ascii="Times New Roman" w:hAnsi="Times New Roman" w:cs="Times New Roman"/>
          <w:sz w:val="20"/>
          <w:szCs w:val="20"/>
        </w:rPr>
        <w:t>hsCRP</w:t>
      </w:r>
      <w:proofErr w:type="spellEnd"/>
      <w:r w:rsidRPr="00FD2217">
        <w:rPr>
          <w:rFonts w:ascii="Times New Roman" w:hAnsi="Times New Roman" w:cs="Times New Roman"/>
          <w:sz w:val="20"/>
          <w:szCs w:val="20"/>
        </w:rPr>
        <w:t>, and estimated glomerular filtration rate.</w:t>
      </w:r>
    </w:p>
    <w:p w14:paraId="76866925" w14:textId="6B7A0425" w:rsidR="007547DA" w:rsidRPr="007A28B8" w:rsidRDefault="007547DA" w:rsidP="00033CA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42FDF06F" w14:textId="3FDD3589" w:rsidR="00B25800" w:rsidRDefault="00B25800" w:rsidP="00033CA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45B9C77" w14:textId="698E56F2" w:rsidR="00FD2217" w:rsidRDefault="00FD2217" w:rsidP="00033CA2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4AA7A54" w14:textId="77777777" w:rsidR="00FD2217" w:rsidRDefault="00FD2217" w:rsidP="00033CA2">
      <w:pPr>
        <w:spacing w:line="480" w:lineRule="auto"/>
        <w:rPr>
          <w:rFonts w:ascii="Times New Roman" w:hAnsi="Times New Roman" w:cs="Times New Roman" w:hint="eastAsia"/>
          <w:sz w:val="20"/>
          <w:szCs w:val="20"/>
        </w:rPr>
      </w:pPr>
    </w:p>
    <w:p w14:paraId="6DB6A723" w14:textId="25195478" w:rsidR="007547DA" w:rsidRPr="00FD2217" w:rsidRDefault="000F45B1" w:rsidP="007547DA">
      <w:pPr>
        <w:pStyle w:val="a8"/>
        <w:spacing w:line="480" w:lineRule="auto"/>
        <w:rPr>
          <w:rFonts w:ascii="Times New Roman" w:hAnsi="Times New Roman" w:cs="Times New Roman"/>
        </w:rPr>
      </w:pPr>
      <w:r w:rsidRPr="00FD221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Supplementary </w:t>
      </w:r>
      <w:r w:rsidR="007547DA" w:rsidRPr="00FD2217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Pr="00FD2217">
        <w:rPr>
          <w:rFonts w:ascii="Times New Roman" w:hAnsi="Times New Roman" w:cs="Times New Roman"/>
          <w:b/>
          <w:bCs/>
          <w:sz w:val="20"/>
          <w:szCs w:val="20"/>
        </w:rPr>
        <w:t>S3</w:t>
      </w:r>
      <w:r w:rsidR="007547DA" w:rsidRPr="00FD2217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7547DA" w:rsidRPr="00FD2217">
        <w:rPr>
          <w:rFonts w:ascii="Times New Roman" w:hAnsi="Times New Roman" w:cs="Times New Roman"/>
          <w:sz w:val="20"/>
          <w:szCs w:val="20"/>
        </w:rPr>
        <w:t xml:space="preserve"> </w:t>
      </w:r>
      <w:r w:rsidR="002A4729" w:rsidRPr="00FD2217">
        <w:rPr>
          <w:rFonts w:ascii="Times New Roman" w:hAnsi="Times New Roman" w:cs="Times New Roman"/>
          <w:sz w:val="20"/>
          <w:szCs w:val="20"/>
        </w:rPr>
        <w:t>Relationship of non-alcoholic fatty liver disease with cardiovascular outcomes in participants categorized according to glucose metabolism status, after the exclusion of those who experienced a CVD event within the first year of follow-up (N = 71,257)</w:t>
      </w:r>
    </w:p>
    <w:tbl>
      <w:tblPr>
        <w:tblStyle w:val="a7"/>
        <w:tblW w:w="10155" w:type="dxa"/>
        <w:tblInd w:w="-11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559"/>
        <w:gridCol w:w="709"/>
        <w:gridCol w:w="1520"/>
        <w:gridCol w:w="748"/>
        <w:gridCol w:w="1418"/>
        <w:gridCol w:w="708"/>
        <w:gridCol w:w="1418"/>
        <w:gridCol w:w="765"/>
      </w:tblGrid>
      <w:tr w:rsidR="007547DA" w:rsidRPr="00681375" w14:paraId="767C4F71" w14:textId="77777777" w:rsidTr="00961B71">
        <w:trPr>
          <w:trHeight w:val="267"/>
        </w:trPr>
        <w:tc>
          <w:tcPr>
            <w:tcW w:w="1310" w:type="dxa"/>
          </w:tcPr>
          <w:p w14:paraId="1336E86C" w14:textId="77777777" w:rsidR="007547DA" w:rsidRPr="002D0BDF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8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7F30B4" w14:textId="77777777" w:rsidR="007547DA" w:rsidRPr="002D0BDF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HR (95% CI)</w:t>
            </w:r>
          </w:p>
        </w:tc>
      </w:tr>
      <w:tr w:rsidR="007547DA" w:rsidRPr="00681375" w14:paraId="0264B71F" w14:textId="77777777" w:rsidTr="00EB64FE">
        <w:trPr>
          <w:trHeight w:val="267"/>
        </w:trPr>
        <w:tc>
          <w:tcPr>
            <w:tcW w:w="1310" w:type="dxa"/>
            <w:tcBorders>
              <w:bottom w:val="single" w:sz="4" w:space="0" w:color="auto"/>
            </w:tcBorders>
          </w:tcPr>
          <w:p w14:paraId="1A008B07" w14:textId="77777777" w:rsidR="007547DA" w:rsidRPr="002D0BDF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eastAsia="MyriadPro-Semibold" w:hAnsi="Times New Roman" w:cs="Times New Roman"/>
                <w:b/>
                <w:bCs/>
                <w:sz w:val="15"/>
                <w:szCs w:val="15"/>
              </w:rPr>
              <w:t>Variables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E25174" w14:textId="77777777" w:rsidR="007547DA" w:rsidRPr="002D0BDF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Crude model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5B94AE" w14:textId="0E64E352" w:rsidR="007547DA" w:rsidRPr="002D0BDF" w:rsidRDefault="00EB64FE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2D0BDF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14:paraId="0E6379E8" w14:textId="77777777" w:rsidR="007547DA" w:rsidRPr="002D0BDF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14:paraId="19487095" w14:textId="3098F38C" w:rsidR="007547DA" w:rsidRPr="002D0BDF" w:rsidRDefault="00EB64FE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2D0BDF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B13D08F" w14:textId="77777777" w:rsidR="007547DA" w:rsidRPr="002D0BDF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234BBEB" w14:textId="0D151E10" w:rsidR="007547DA" w:rsidRPr="002D0BDF" w:rsidRDefault="00EB64FE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2D0BDF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19E22B" w14:textId="77777777" w:rsidR="007547DA" w:rsidRPr="002D0BDF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model 3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</w:tcBorders>
          </w:tcPr>
          <w:p w14:paraId="58063D26" w14:textId="6BAA72EC" w:rsidR="007547DA" w:rsidRPr="002D0BDF" w:rsidRDefault="00EB64FE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P </w:t>
            </w:r>
            <w:r w:rsidRPr="002D0BDF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value</w:t>
            </w:r>
            <w:r w:rsidRPr="002D0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                                      </w:t>
            </w:r>
          </w:p>
        </w:tc>
      </w:tr>
      <w:tr w:rsidR="002124BD" w:rsidRPr="00681375" w14:paraId="00DC871C" w14:textId="77777777" w:rsidTr="00CD4E2D">
        <w:trPr>
          <w:trHeight w:val="267"/>
        </w:trPr>
        <w:tc>
          <w:tcPr>
            <w:tcW w:w="1310" w:type="dxa"/>
            <w:tcBorders>
              <w:bottom w:val="single" w:sz="4" w:space="0" w:color="auto"/>
            </w:tcBorders>
          </w:tcPr>
          <w:p w14:paraId="6CD1CB58" w14:textId="77777777" w:rsidR="002124BD" w:rsidRPr="000F19E6" w:rsidRDefault="002124BD" w:rsidP="00961B71">
            <w:pPr>
              <w:pStyle w:val="a8"/>
              <w:spacing w:line="480" w:lineRule="auto"/>
              <w:rPr>
                <w:rFonts w:ascii="Times New Roman" w:eastAsia="MyriadPro-Semibold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NGR</w:t>
            </w:r>
          </w:p>
        </w:tc>
        <w:tc>
          <w:tcPr>
            <w:tcW w:w="88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B00C81" w14:textId="77777777" w:rsidR="002124BD" w:rsidRPr="001A4856" w:rsidRDefault="002124B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7DA" w:rsidRPr="00681375" w14:paraId="2219AB86" w14:textId="77777777" w:rsidTr="00EB64FE">
        <w:trPr>
          <w:trHeight w:val="267"/>
        </w:trPr>
        <w:tc>
          <w:tcPr>
            <w:tcW w:w="1310" w:type="dxa"/>
          </w:tcPr>
          <w:p w14:paraId="2737F346" w14:textId="77777777" w:rsidR="007547DA" w:rsidRPr="001A4856" w:rsidRDefault="007547DA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Nonfatty liver</w:t>
            </w:r>
          </w:p>
        </w:tc>
        <w:tc>
          <w:tcPr>
            <w:tcW w:w="1559" w:type="dxa"/>
          </w:tcPr>
          <w:p w14:paraId="287C7D74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ref</w:t>
            </w:r>
          </w:p>
        </w:tc>
        <w:tc>
          <w:tcPr>
            <w:tcW w:w="709" w:type="dxa"/>
          </w:tcPr>
          <w:p w14:paraId="4AE592E2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0" w:type="dxa"/>
          </w:tcPr>
          <w:p w14:paraId="6440D216" w14:textId="77777777" w:rsidR="007547DA" w:rsidRPr="001A4856" w:rsidRDefault="007547DA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ref</w:t>
            </w:r>
          </w:p>
        </w:tc>
        <w:tc>
          <w:tcPr>
            <w:tcW w:w="748" w:type="dxa"/>
          </w:tcPr>
          <w:p w14:paraId="25C88064" w14:textId="77777777" w:rsidR="007547DA" w:rsidRPr="0075558B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14:paraId="17F25379" w14:textId="77777777" w:rsidR="007547DA" w:rsidRPr="0075558B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5558B">
              <w:rPr>
                <w:rFonts w:ascii="Times New Roman" w:hAnsi="Times New Roman" w:cs="Times New Roman"/>
                <w:sz w:val="15"/>
                <w:szCs w:val="15"/>
              </w:rPr>
              <w:t>ref</w:t>
            </w:r>
          </w:p>
        </w:tc>
        <w:tc>
          <w:tcPr>
            <w:tcW w:w="708" w:type="dxa"/>
          </w:tcPr>
          <w:p w14:paraId="467905F3" w14:textId="77777777" w:rsidR="007547DA" w:rsidRPr="0075558B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18" w:type="dxa"/>
          </w:tcPr>
          <w:p w14:paraId="2BE60F93" w14:textId="77777777" w:rsidR="007547DA" w:rsidRPr="0075558B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5558B">
              <w:rPr>
                <w:rFonts w:ascii="Times New Roman" w:hAnsi="Times New Roman" w:cs="Times New Roman"/>
                <w:sz w:val="15"/>
                <w:szCs w:val="15"/>
              </w:rPr>
              <w:t>ref</w:t>
            </w:r>
          </w:p>
        </w:tc>
        <w:tc>
          <w:tcPr>
            <w:tcW w:w="765" w:type="dxa"/>
          </w:tcPr>
          <w:p w14:paraId="33F03B24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7DA" w:rsidRPr="00681375" w14:paraId="135E912E" w14:textId="77777777" w:rsidTr="00EB64FE">
        <w:trPr>
          <w:trHeight w:val="267"/>
        </w:trPr>
        <w:tc>
          <w:tcPr>
            <w:tcW w:w="1310" w:type="dxa"/>
          </w:tcPr>
          <w:p w14:paraId="4DD5E62E" w14:textId="77777777" w:rsidR="007547DA" w:rsidRPr="001A4856" w:rsidRDefault="007547DA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Nafld</w:t>
            </w:r>
            <w:proofErr w:type="spellEnd"/>
          </w:p>
        </w:tc>
        <w:tc>
          <w:tcPr>
            <w:tcW w:w="1559" w:type="dxa"/>
          </w:tcPr>
          <w:p w14:paraId="21EC5CE3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1.510 (1.406-1.621)</w:t>
            </w:r>
          </w:p>
        </w:tc>
        <w:tc>
          <w:tcPr>
            <w:tcW w:w="709" w:type="dxa"/>
          </w:tcPr>
          <w:p w14:paraId="03B432B5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520" w:type="dxa"/>
          </w:tcPr>
          <w:p w14:paraId="3309ECBF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1.474 (1.372-1.582)</w:t>
            </w:r>
          </w:p>
        </w:tc>
        <w:tc>
          <w:tcPr>
            <w:tcW w:w="748" w:type="dxa"/>
          </w:tcPr>
          <w:p w14:paraId="1ECC2E8F" w14:textId="77777777" w:rsidR="007547DA" w:rsidRPr="0075558B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5558B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18" w:type="dxa"/>
          </w:tcPr>
          <w:p w14:paraId="1A22EF41" w14:textId="77777777" w:rsidR="007547DA" w:rsidRPr="0075558B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5558B">
              <w:rPr>
                <w:rFonts w:ascii="Times New Roman" w:hAnsi="Times New Roman" w:cs="Times New Roman"/>
                <w:sz w:val="15"/>
                <w:szCs w:val="15"/>
              </w:rPr>
              <w:t>1.310 (1.214-1.414)</w:t>
            </w:r>
          </w:p>
        </w:tc>
        <w:tc>
          <w:tcPr>
            <w:tcW w:w="708" w:type="dxa"/>
          </w:tcPr>
          <w:p w14:paraId="49415925" w14:textId="77777777" w:rsidR="007547DA" w:rsidRPr="0075558B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5558B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18" w:type="dxa"/>
          </w:tcPr>
          <w:p w14:paraId="6B05B3AF" w14:textId="77777777" w:rsidR="007547DA" w:rsidRPr="0075558B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5558B">
              <w:rPr>
                <w:rFonts w:ascii="Times New Roman" w:hAnsi="Times New Roman" w:cs="Times New Roman"/>
                <w:sz w:val="15"/>
                <w:szCs w:val="15"/>
              </w:rPr>
              <w:t>1.169 (1.083-1.263)</w:t>
            </w:r>
          </w:p>
        </w:tc>
        <w:tc>
          <w:tcPr>
            <w:tcW w:w="765" w:type="dxa"/>
          </w:tcPr>
          <w:p w14:paraId="54CB3935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</w:tr>
      <w:tr w:rsidR="002124BD" w:rsidRPr="00681375" w14:paraId="21F7E23C" w14:textId="77777777" w:rsidTr="00974018">
        <w:trPr>
          <w:trHeight w:val="267"/>
        </w:trPr>
        <w:tc>
          <w:tcPr>
            <w:tcW w:w="1310" w:type="dxa"/>
          </w:tcPr>
          <w:p w14:paraId="2DF44CE8" w14:textId="77777777" w:rsidR="002124BD" w:rsidRPr="000F19E6" w:rsidRDefault="002124BD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Pre-DM</w:t>
            </w:r>
          </w:p>
        </w:tc>
        <w:tc>
          <w:tcPr>
            <w:tcW w:w="8845" w:type="dxa"/>
            <w:gridSpan w:val="8"/>
          </w:tcPr>
          <w:p w14:paraId="1A1B3CCA" w14:textId="77777777" w:rsidR="002124BD" w:rsidRPr="001A4856" w:rsidRDefault="002124B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7DA" w:rsidRPr="00681375" w14:paraId="2860277B" w14:textId="77777777" w:rsidTr="00EB64FE">
        <w:trPr>
          <w:trHeight w:val="267"/>
        </w:trPr>
        <w:tc>
          <w:tcPr>
            <w:tcW w:w="1310" w:type="dxa"/>
          </w:tcPr>
          <w:p w14:paraId="3DAECAE6" w14:textId="77777777" w:rsidR="007547DA" w:rsidRPr="001A4856" w:rsidRDefault="007547DA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Nonfatty liver</w:t>
            </w:r>
          </w:p>
        </w:tc>
        <w:tc>
          <w:tcPr>
            <w:tcW w:w="1559" w:type="dxa"/>
          </w:tcPr>
          <w:p w14:paraId="75AAAEBF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1.319 (1.209-1.440)</w:t>
            </w:r>
          </w:p>
        </w:tc>
        <w:tc>
          <w:tcPr>
            <w:tcW w:w="709" w:type="dxa"/>
          </w:tcPr>
          <w:p w14:paraId="2FFEC362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520" w:type="dxa"/>
          </w:tcPr>
          <w:p w14:paraId="5B9A52F4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1.190 (1.090-1.298)</w:t>
            </w:r>
          </w:p>
        </w:tc>
        <w:tc>
          <w:tcPr>
            <w:tcW w:w="748" w:type="dxa"/>
          </w:tcPr>
          <w:p w14:paraId="4A6D3800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18" w:type="dxa"/>
          </w:tcPr>
          <w:p w14:paraId="5B0A3E47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1.172 (1.074-1.280)</w:t>
            </w:r>
          </w:p>
        </w:tc>
        <w:tc>
          <w:tcPr>
            <w:tcW w:w="708" w:type="dxa"/>
          </w:tcPr>
          <w:p w14:paraId="3304014F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18" w:type="dxa"/>
          </w:tcPr>
          <w:p w14:paraId="3BB31388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1.099 (1.007-1.200)</w:t>
            </w:r>
          </w:p>
        </w:tc>
        <w:tc>
          <w:tcPr>
            <w:tcW w:w="765" w:type="dxa"/>
          </w:tcPr>
          <w:p w14:paraId="60012E75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0.0348</w:t>
            </w:r>
          </w:p>
        </w:tc>
      </w:tr>
      <w:tr w:rsidR="007547DA" w:rsidRPr="00681375" w14:paraId="3CF42472" w14:textId="77777777" w:rsidTr="00EB64FE">
        <w:trPr>
          <w:trHeight w:val="267"/>
        </w:trPr>
        <w:tc>
          <w:tcPr>
            <w:tcW w:w="1310" w:type="dxa"/>
          </w:tcPr>
          <w:p w14:paraId="0BD75F85" w14:textId="77777777" w:rsidR="007547DA" w:rsidRPr="001A4856" w:rsidRDefault="007547DA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Nafld</w:t>
            </w:r>
            <w:proofErr w:type="spellEnd"/>
          </w:p>
        </w:tc>
        <w:tc>
          <w:tcPr>
            <w:tcW w:w="1559" w:type="dxa"/>
          </w:tcPr>
          <w:p w14:paraId="60782FE1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1.845 (1.680-2.025)</w:t>
            </w:r>
          </w:p>
        </w:tc>
        <w:tc>
          <w:tcPr>
            <w:tcW w:w="709" w:type="dxa"/>
          </w:tcPr>
          <w:p w14:paraId="7DD1BE46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520" w:type="dxa"/>
          </w:tcPr>
          <w:p w14:paraId="727D8713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1.728 (1.574-1.897)</w:t>
            </w:r>
          </w:p>
        </w:tc>
        <w:tc>
          <w:tcPr>
            <w:tcW w:w="748" w:type="dxa"/>
          </w:tcPr>
          <w:p w14:paraId="54B3E9A6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18" w:type="dxa"/>
          </w:tcPr>
          <w:p w14:paraId="151767FD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1.523 (1.382-1.680)</w:t>
            </w:r>
          </w:p>
        </w:tc>
        <w:tc>
          <w:tcPr>
            <w:tcW w:w="708" w:type="dxa"/>
          </w:tcPr>
          <w:p w14:paraId="3DFD10DA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18" w:type="dxa"/>
          </w:tcPr>
          <w:p w14:paraId="307C6106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1.289 (1.168-1.423)</w:t>
            </w:r>
          </w:p>
        </w:tc>
        <w:tc>
          <w:tcPr>
            <w:tcW w:w="765" w:type="dxa"/>
          </w:tcPr>
          <w:p w14:paraId="2EA2F740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</w:tr>
      <w:tr w:rsidR="002124BD" w:rsidRPr="00681375" w14:paraId="6DE56BA4" w14:textId="77777777" w:rsidTr="003D076A">
        <w:trPr>
          <w:trHeight w:val="267"/>
        </w:trPr>
        <w:tc>
          <w:tcPr>
            <w:tcW w:w="1310" w:type="dxa"/>
          </w:tcPr>
          <w:p w14:paraId="7D270D37" w14:textId="77777777" w:rsidR="002124BD" w:rsidRPr="000F19E6" w:rsidRDefault="002124BD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F19E6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DM</w:t>
            </w:r>
          </w:p>
        </w:tc>
        <w:tc>
          <w:tcPr>
            <w:tcW w:w="8845" w:type="dxa"/>
            <w:gridSpan w:val="8"/>
          </w:tcPr>
          <w:p w14:paraId="3243CB92" w14:textId="77777777" w:rsidR="002124BD" w:rsidRPr="001A4856" w:rsidRDefault="002124BD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7547DA" w:rsidRPr="00681375" w14:paraId="5EF1ABD3" w14:textId="77777777" w:rsidTr="00EB64FE">
        <w:trPr>
          <w:trHeight w:val="267"/>
        </w:trPr>
        <w:tc>
          <w:tcPr>
            <w:tcW w:w="1310" w:type="dxa"/>
          </w:tcPr>
          <w:p w14:paraId="155F56FC" w14:textId="77777777" w:rsidR="007547DA" w:rsidRPr="001A4856" w:rsidRDefault="007547DA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Nonfatty liver</w:t>
            </w:r>
          </w:p>
        </w:tc>
        <w:tc>
          <w:tcPr>
            <w:tcW w:w="1559" w:type="dxa"/>
          </w:tcPr>
          <w:p w14:paraId="0598C450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2.806 (2.537-3.103)</w:t>
            </w:r>
          </w:p>
        </w:tc>
        <w:tc>
          <w:tcPr>
            <w:tcW w:w="709" w:type="dxa"/>
          </w:tcPr>
          <w:p w14:paraId="50AFDE78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520" w:type="dxa"/>
          </w:tcPr>
          <w:p w14:paraId="05F67E49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2.079 (1.879-2.301)</w:t>
            </w:r>
          </w:p>
        </w:tc>
        <w:tc>
          <w:tcPr>
            <w:tcW w:w="748" w:type="dxa"/>
          </w:tcPr>
          <w:p w14:paraId="5C575E15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18" w:type="dxa"/>
          </w:tcPr>
          <w:p w14:paraId="1EC121E0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2.027(1.832-2.243)</w:t>
            </w:r>
          </w:p>
        </w:tc>
        <w:tc>
          <w:tcPr>
            <w:tcW w:w="708" w:type="dxa"/>
          </w:tcPr>
          <w:p w14:paraId="723D4478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18" w:type="dxa"/>
          </w:tcPr>
          <w:p w14:paraId="3378B558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1.799 (1.625-1.992)</w:t>
            </w:r>
          </w:p>
        </w:tc>
        <w:tc>
          <w:tcPr>
            <w:tcW w:w="765" w:type="dxa"/>
          </w:tcPr>
          <w:p w14:paraId="38D1AD49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</w:tr>
      <w:tr w:rsidR="007547DA" w:rsidRPr="00681375" w14:paraId="4A09C190" w14:textId="77777777" w:rsidTr="00EB64FE">
        <w:trPr>
          <w:trHeight w:val="267"/>
        </w:trPr>
        <w:tc>
          <w:tcPr>
            <w:tcW w:w="1310" w:type="dxa"/>
          </w:tcPr>
          <w:p w14:paraId="7859A37A" w14:textId="77777777" w:rsidR="007547DA" w:rsidRPr="001A4856" w:rsidRDefault="007547DA" w:rsidP="00961B71">
            <w:pPr>
              <w:pStyle w:val="a8"/>
              <w:spacing w:line="48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Nafld</w:t>
            </w:r>
            <w:proofErr w:type="spellEnd"/>
          </w:p>
        </w:tc>
        <w:tc>
          <w:tcPr>
            <w:tcW w:w="1559" w:type="dxa"/>
          </w:tcPr>
          <w:p w14:paraId="21E179C1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3.010 (2.750-3.295)</w:t>
            </w:r>
          </w:p>
        </w:tc>
        <w:tc>
          <w:tcPr>
            <w:tcW w:w="709" w:type="dxa"/>
          </w:tcPr>
          <w:p w14:paraId="6208B375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520" w:type="dxa"/>
          </w:tcPr>
          <w:p w14:paraId="02D98140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2.548 (2.327-2.789)</w:t>
            </w:r>
          </w:p>
        </w:tc>
        <w:tc>
          <w:tcPr>
            <w:tcW w:w="748" w:type="dxa"/>
          </w:tcPr>
          <w:p w14:paraId="6D401D62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18" w:type="dxa"/>
          </w:tcPr>
          <w:p w14:paraId="4FB42E17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2.249 (2.046-2.473)</w:t>
            </w:r>
          </w:p>
        </w:tc>
        <w:tc>
          <w:tcPr>
            <w:tcW w:w="708" w:type="dxa"/>
          </w:tcPr>
          <w:p w14:paraId="4E591214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  <w:tc>
          <w:tcPr>
            <w:tcW w:w="1418" w:type="dxa"/>
          </w:tcPr>
          <w:p w14:paraId="4A176E6B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1.839 (1.669-2.026)</w:t>
            </w:r>
          </w:p>
        </w:tc>
        <w:tc>
          <w:tcPr>
            <w:tcW w:w="765" w:type="dxa"/>
          </w:tcPr>
          <w:p w14:paraId="7FF3E0F3" w14:textId="77777777" w:rsidR="007547DA" w:rsidRPr="001A4856" w:rsidRDefault="007547DA" w:rsidP="00961B71">
            <w:pPr>
              <w:pStyle w:val="a8"/>
              <w:spacing w:line="48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A4856">
              <w:rPr>
                <w:rFonts w:ascii="Times New Roman" w:hAnsi="Times New Roman" w:cs="Times New Roman"/>
                <w:sz w:val="15"/>
                <w:szCs w:val="15"/>
              </w:rPr>
              <w:t>&lt;0.001</w:t>
            </w:r>
          </w:p>
        </w:tc>
      </w:tr>
    </w:tbl>
    <w:p w14:paraId="53FEB6C6" w14:textId="2F1B38B6" w:rsidR="007547DA" w:rsidRPr="00B817A3" w:rsidRDefault="004731A7" w:rsidP="004731A7">
      <w:pPr>
        <w:pStyle w:val="a8"/>
        <w:spacing w:line="480" w:lineRule="auto"/>
        <w:rPr>
          <w:rFonts w:ascii="Times New Roman" w:hAnsi="Times New Roman" w:cs="Times New Roman"/>
        </w:rPr>
      </w:pPr>
      <w:r w:rsidRPr="00FD2217">
        <w:rPr>
          <w:rFonts w:ascii="Times New Roman" w:hAnsi="Times New Roman" w:cs="Times New Roman"/>
          <w:sz w:val="20"/>
          <w:szCs w:val="20"/>
        </w:rPr>
        <w:t xml:space="preserve">BMI, body mass index; FBG, fasting blood glucose; HDL, high-density lipoprotein; HR, hazard ratio; </w:t>
      </w:r>
      <w:proofErr w:type="spellStart"/>
      <w:r w:rsidRPr="00FD2217">
        <w:rPr>
          <w:rFonts w:ascii="Times New Roman" w:hAnsi="Times New Roman" w:cs="Times New Roman"/>
          <w:sz w:val="20"/>
          <w:szCs w:val="20"/>
        </w:rPr>
        <w:t>hsCRP</w:t>
      </w:r>
      <w:proofErr w:type="spellEnd"/>
      <w:r w:rsidRPr="00FD2217">
        <w:rPr>
          <w:rFonts w:ascii="Times New Roman" w:hAnsi="Times New Roman" w:cs="Times New Roman"/>
          <w:sz w:val="20"/>
          <w:szCs w:val="20"/>
        </w:rPr>
        <w:t xml:space="preserve">, high-sensitivity C-reactive protein; NAFLD, non-alcoholic fatty liver disease; TG, triglyceride. Model 1 was adjusted for age and sex. Model 2 was adjusted for age, sex, physical activity, BMI (≥30, 25–29.9, 18.5–24.9, or &lt;18.5 mg/m2), and smoking status. Model 3 was adjusted for age, sex, physical activity, BMI (≥30, 25–29.9, 18.5–24.9, or &lt;18.5 kg/m2), smoking status, systolic blood </w:t>
      </w:r>
      <w:r w:rsidRPr="00B817A3">
        <w:rPr>
          <w:rFonts w:ascii="Times New Roman" w:hAnsi="Times New Roman" w:cs="Times New Roman"/>
        </w:rPr>
        <w:t xml:space="preserve">pressure, hyperlipidemia, the use of lipid-lowering medication, HDL, </w:t>
      </w:r>
      <w:proofErr w:type="spellStart"/>
      <w:r w:rsidRPr="00B817A3">
        <w:rPr>
          <w:rFonts w:ascii="Times New Roman" w:hAnsi="Times New Roman" w:cs="Times New Roman"/>
        </w:rPr>
        <w:t>hsCRP</w:t>
      </w:r>
      <w:proofErr w:type="spellEnd"/>
      <w:r w:rsidRPr="00B817A3">
        <w:rPr>
          <w:rFonts w:ascii="Times New Roman" w:hAnsi="Times New Roman" w:cs="Times New Roman"/>
        </w:rPr>
        <w:t>, and estimated glomerular filtration rate.</w:t>
      </w:r>
    </w:p>
    <w:sectPr w:rsidR="007547DA" w:rsidRPr="00B81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75D9" w14:textId="77777777" w:rsidR="00002E96" w:rsidRDefault="00002E96" w:rsidP="002B6679">
      <w:r>
        <w:separator/>
      </w:r>
    </w:p>
  </w:endnote>
  <w:endnote w:type="continuationSeparator" w:id="0">
    <w:p w14:paraId="57665BE0" w14:textId="77777777" w:rsidR="00002E96" w:rsidRDefault="00002E96" w:rsidP="002B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Pro-Semibold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137D" w14:textId="77777777" w:rsidR="00002E96" w:rsidRDefault="00002E96" w:rsidP="002B6679">
      <w:r>
        <w:separator/>
      </w:r>
    </w:p>
  </w:footnote>
  <w:footnote w:type="continuationSeparator" w:id="0">
    <w:p w14:paraId="04AF826F" w14:textId="77777777" w:rsidR="00002E96" w:rsidRDefault="00002E96" w:rsidP="002B6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2E"/>
    <w:rsid w:val="00002E96"/>
    <w:rsid w:val="00023C7D"/>
    <w:rsid w:val="00033CA2"/>
    <w:rsid w:val="000C0438"/>
    <w:rsid w:val="000F19E6"/>
    <w:rsid w:val="000F45B1"/>
    <w:rsid w:val="000F7003"/>
    <w:rsid w:val="00105018"/>
    <w:rsid w:val="001051F7"/>
    <w:rsid w:val="00161482"/>
    <w:rsid w:val="002124BD"/>
    <w:rsid w:val="00212F2E"/>
    <w:rsid w:val="00266F02"/>
    <w:rsid w:val="00275050"/>
    <w:rsid w:val="002A4729"/>
    <w:rsid w:val="002B6679"/>
    <w:rsid w:val="002D0BDF"/>
    <w:rsid w:val="004731A7"/>
    <w:rsid w:val="004A2D67"/>
    <w:rsid w:val="005A02AE"/>
    <w:rsid w:val="005A318E"/>
    <w:rsid w:val="005B5857"/>
    <w:rsid w:val="005D28F2"/>
    <w:rsid w:val="006E1D44"/>
    <w:rsid w:val="007547DA"/>
    <w:rsid w:val="00797DC0"/>
    <w:rsid w:val="007A28B8"/>
    <w:rsid w:val="00807975"/>
    <w:rsid w:val="00954509"/>
    <w:rsid w:val="009A70C4"/>
    <w:rsid w:val="00A61462"/>
    <w:rsid w:val="00A90DB0"/>
    <w:rsid w:val="00AB628F"/>
    <w:rsid w:val="00AE4861"/>
    <w:rsid w:val="00B25800"/>
    <w:rsid w:val="00B653C4"/>
    <w:rsid w:val="00B817A3"/>
    <w:rsid w:val="00BA66A0"/>
    <w:rsid w:val="00C407C3"/>
    <w:rsid w:val="00E0712B"/>
    <w:rsid w:val="00E45623"/>
    <w:rsid w:val="00EB64FE"/>
    <w:rsid w:val="00F41060"/>
    <w:rsid w:val="00FD2217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91650E"/>
  <w15:chartTrackingRefBased/>
  <w15:docId w15:val="{C635C98A-7A22-4B03-938E-9D7D74C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66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6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6679"/>
    <w:rPr>
      <w:sz w:val="18"/>
      <w:szCs w:val="18"/>
    </w:rPr>
  </w:style>
  <w:style w:type="table" w:styleId="a7">
    <w:name w:val="Table Grid"/>
    <w:basedOn w:val="a1"/>
    <w:uiPriority w:val="39"/>
    <w:rsid w:val="002B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B66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2">
    <w:name w:val="网格型2"/>
    <w:basedOn w:val="a1"/>
    <w:next w:val="a7"/>
    <w:uiPriority w:val="39"/>
    <w:rsid w:val="0002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Qirui Song</dc:creator>
  <cp:keywords/>
  <dc:description/>
  <cp:lastModifiedBy>Qirui Song</cp:lastModifiedBy>
  <cp:revision>52</cp:revision>
  <dcterms:created xsi:type="dcterms:W3CDTF">2021-12-15T11:02:00Z</dcterms:created>
  <dcterms:modified xsi:type="dcterms:W3CDTF">2022-02-14T08:50:00Z</dcterms:modified>
</cp:coreProperties>
</file>