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F1AA" w14:textId="77777777" w:rsidR="00F95EC1" w:rsidRDefault="00F95EC1" w:rsidP="00F95EC1">
      <w:pPr>
        <w:pStyle w:val="Body"/>
        <w:rPr>
          <w:rStyle w:val="Hyperlink2"/>
        </w:rPr>
      </w:pPr>
      <w:r>
        <w:rPr>
          <w:rStyle w:val="Hyperlink2"/>
        </w:rPr>
        <w:t>Table S1: Summary of the different variable selection methods</w:t>
      </w:r>
    </w:p>
    <w:tbl>
      <w:tblPr>
        <w:tblW w:w="14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66"/>
        <w:gridCol w:w="1464"/>
        <w:gridCol w:w="1732"/>
        <w:gridCol w:w="1823"/>
        <w:gridCol w:w="4770"/>
        <w:gridCol w:w="3235"/>
      </w:tblGrid>
      <w:tr w:rsidR="00F95EC1" w14:paraId="24D68BB4" w14:textId="77777777" w:rsidTr="007B2B21">
        <w:trPr>
          <w:trHeight w:val="243"/>
        </w:trPr>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D385"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Method</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85D2"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Category</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9AC1E"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Tasks</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CEB25"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Output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A1D0"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Approach</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D8B52"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R package</w:t>
            </w:r>
          </w:p>
        </w:tc>
      </w:tr>
      <w:tr w:rsidR="00F95EC1" w:rsidRPr="000A54A9" w14:paraId="7C7E8137" w14:textId="77777777" w:rsidTr="007B2B21">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A33BC"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Correlation-based Feature Selection (CFS)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7BD"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Multivariate filter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752B2"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Classification, Regression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6C3A" w14:textId="58BC0D55" w:rsidR="00F95EC1" w:rsidRPr="00EE5231" w:rsidRDefault="00F95EC1" w:rsidP="00EE5231">
            <w:pPr>
              <w:rPr>
                <w:rStyle w:val="None"/>
              </w:rPr>
            </w:pPr>
            <w:r w:rsidRPr="0059514E">
              <w:rPr>
                <w:rStyle w:val="None"/>
                <w:rFonts w:ascii="Arial" w:hAnsi="Arial"/>
                <w:sz w:val="22"/>
                <w:szCs w:val="22"/>
              </w:rPr>
              <w:t>A subset of variables </w:t>
            </w:r>
            <w:r w:rsidR="00BD37CD">
              <w:rPr>
                <w:rStyle w:val="None"/>
                <w:rFonts w:ascii="Arial" w:hAnsi="Arial"/>
                <w:sz w:val="22"/>
                <w:szCs w:val="22"/>
              </w:rPr>
              <w:t>(based on</w:t>
            </w:r>
            <w:r w:rsidR="00C75A06">
              <w:rPr>
                <w:rStyle w:val="None"/>
                <w:rFonts w:ascii="Arial" w:hAnsi="Arial"/>
                <w:sz w:val="22"/>
                <w:szCs w:val="22"/>
              </w:rPr>
              <w:t xml:space="preserve"> </w:t>
            </w:r>
            <w:r w:rsidR="00C75A06" w:rsidRPr="00EE5231">
              <w:rPr>
                <w:rStyle w:val="None"/>
                <w:rFonts w:ascii="Arial" w:hAnsi="Arial"/>
                <w:sz w:val="22"/>
                <w:szCs w:val="22"/>
              </w:rPr>
              <w:t>an appropriate correlation measure</w:t>
            </w:r>
            <w:r w:rsidR="00BD37CD">
              <w:rPr>
                <w:rStyle w:val="None"/>
                <w:rFonts w:ascii="Arial" w:hAnsi="Arial" w:hint="eastAsia"/>
                <w:sz w:val="22"/>
                <w:szCs w:val="22"/>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C6AE" w14:textId="77777777" w:rsidR="00F95EC1" w:rsidRPr="0059514E" w:rsidRDefault="00F95EC1" w:rsidP="007B2B21">
            <w:pPr>
              <w:pStyle w:val="iy"/>
              <w:spacing w:before="0" w:after="0"/>
              <w:rPr>
                <w:rStyle w:val="None"/>
                <w:rFonts w:ascii="Arial" w:hAnsi="Arial"/>
                <w:sz w:val="22"/>
                <w:szCs w:val="22"/>
              </w:rPr>
            </w:pPr>
            <w:r>
              <w:rPr>
                <w:rStyle w:val="None"/>
                <w:rFonts w:ascii="Arial" w:hAnsi="Arial"/>
                <w:sz w:val="22"/>
                <w:szCs w:val="22"/>
              </w:rPr>
              <w:t xml:space="preserve">This method samples randomly instances from the dataset and updates the relevance of each feature based on the difference between the selected instance and the two nearest instances of the same and opposite classes. If a feature difference is observed in the neighboring instances of the same class (a ‘hit’), the feature score decreases, alternatively if the feature value difference is observed with a different score (a ‘miss’) then the feature score increases. There are variations of CFS that employ different attribute quality measures, such as Symmetrical Uncertainty, normalized symmetrical Minimum Description Length (MDL), or Relief [15,16].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30AB4" w14:textId="4C62F47E" w:rsidR="00F95EC1" w:rsidRPr="0059514E" w:rsidRDefault="00F95EC1" w:rsidP="007B2B21">
            <w:pPr>
              <w:rPr>
                <w:rStyle w:val="None"/>
                <w:rFonts w:ascii="Arial" w:hAnsi="Arial" w:cs="Arial Unicode MS"/>
                <w:color w:val="000000"/>
                <w:sz w:val="22"/>
                <w:szCs w:val="22"/>
                <w:u w:color="000000"/>
              </w:rPr>
            </w:pPr>
            <w:proofErr w:type="spellStart"/>
            <w:proofErr w:type="gramStart"/>
            <w:r w:rsidRPr="0059514E">
              <w:rPr>
                <w:rStyle w:val="None"/>
                <w:rFonts w:ascii="Arial" w:hAnsi="Arial" w:cs="Arial Unicode MS"/>
                <w:color w:val="000000"/>
                <w:sz w:val="22"/>
                <w:szCs w:val="22"/>
                <w:u w:color="000000"/>
              </w:rPr>
              <w:t>cfs</w:t>
            </w:r>
            <w:proofErr w:type="spellEnd"/>
            <w:r w:rsidRPr="0059514E">
              <w:rPr>
                <w:rStyle w:val="None"/>
                <w:rFonts w:ascii="Arial" w:hAnsi="Arial" w:cs="Arial Unicode MS"/>
                <w:color w:val="000000"/>
                <w:sz w:val="22"/>
                <w:szCs w:val="22"/>
                <w:u w:color="000000"/>
              </w:rPr>
              <w:t>(</w:t>
            </w:r>
            <w:proofErr w:type="gramEnd"/>
            <w:r w:rsidRPr="0059514E">
              <w:rPr>
                <w:rStyle w:val="None"/>
                <w:rFonts w:ascii="Arial" w:hAnsi="Arial" w:cs="Arial Unicode MS"/>
                <w:color w:val="000000"/>
                <w:sz w:val="22"/>
                <w:szCs w:val="22"/>
                <w:u w:color="000000"/>
              </w:rPr>
              <w:t>) function in R package {</w:t>
            </w:r>
            <w:proofErr w:type="spellStart"/>
            <w:r w:rsidRPr="0059514E">
              <w:rPr>
                <w:rStyle w:val="None"/>
                <w:rFonts w:ascii="Arial" w:hAnsi="Arial" w:cs="Arial Unicode MS"/>
                <w:color w:val="000000"/>
                <w:sz w:val="22"/>
                <w:szCs w:val="22"/>
                <w:u w:color="000000"/>
              </w:rPr>
              <w:t>FSelector</w:t>
            </w:r>
            <w:proofErr w:type="spellEnd"/>
            <w:r w:rsidRPr="0059514E">
              <w:rPr>
                <w:rStyle w:val="None"/>
                <w:rFonts w:ascii="Arial" w:hAnsi="Arial" w:cs="Arial Unicode MS"/>
                <w:color w:val="000000"/>
                <w:sz w:val="22"/>
                <w:szCs w:val="22"/>
                <w:u w:color="000000"/>
              </w:rPr>
              <w:t>}</w:t>
            </w:r>
            <w:r w:rsidR="00A859A4" w:rsidRPr="0059514E">
              <w:rPr>
                <w:rStyle w:val="None"/>
                <w:rFonts w:ascii="Arial" w:hAnsi="Arial" w:cs="Arial Unicode MS"/>
                <w:color w:val="000000"/>
                <w:sz w:val="22"/>
                <w:szCs w:val="22"/>
                <w:u w:color="000000"/>
              </w:rPr>
              <w:t xml:space="preserve"> [1,2]</w:t>
            </w:r>
            <w:r w:rsidRPr="0059514E">
              <w:rPr>
                <w:rStyle w:val="None"/>
                <w:rFonts w:ascii="Arial" w:hAnsi="Arial" w:cs="Arial Unicode MS"/>
                <w:color w:val="000000"/>
                <w:sz w:val="22"/>
                <w:szCs w:val="22"/>
                <w:u w:color="000000"/>
              </w:rPr>
              <w:t>: The algorithm finds attribute subset using correlation and entropy measures for continuous and discrete data.</w:t>
            </w:r>
          </w:p>
        </w:tc>
      </w:tr>
      <w:tr w:rsidR="00F95EC1" w14:paraId="2833F9FB" w14:textId="77777777" w:rsidTr="007B2B21">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156A"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 xml:space="preserve">Information Gain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55DA"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Univariate filter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47DF1"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Classification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02FD5" w14:textId="4AF83F9D"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 xml:space="preserve">A rank of variables </w:t>
            </w:r>
            <w:r w:rsidR="00BD37CD">
              <w:rPr>
                <w:rStyle w:val="None"/>
                <w:rFonts w:ascii="Arial" w:hAnsi="Arial"/>
                <w:sz w:val="22"/>
                <w:szCs w:val="22"/>
                <w14:textOutline w14:w="0" w14:cap="rnd" w14:cmpd="sng" w14:algn="ctr">
                  <w14:noFill/>
                  <w14:prstDash w14:val="solid"/>
                  <w14:bevel/>
                </w14:textOutline>
              </w:rPr>
              <w:t xml:space="preserve">(based on </w:t>
            </w:r>
            <w:r w:rsidR="00C75A06">
              <w:rPr>
                <w:rStyle w:val="None"/>
                <w:rFonts w:ascii="Arial" w:hAnsi="Arial" w:hint="eastAsia"/>
                <w:sz w:val="22"/>
                <w:szCs w:val="22"/>
                <w:lang w:eastAsia="zh-CN"/>
                <w14:textOutline w14:w="0" w14:cap="rnd" w14:cmpd="sng" w14:algn="ctr">
                  <w14:noFill/>
                  <w14:prstDash w14:val="solid"/>
                  <w14:bevel/>
                </w14:textOutline>
              </w:rPr>
              <w:t>e</w:t>
            </w:r>
            <w:r w:rsidR="00C75A06">
              <w:rPr>
                <w:rStyle w:val="None"/>
                <w:rFonts w:ascii="Arial" w:hAnsi="Arial"/>
                <w:sz w:val="22"/>
                <w:szCs w:val="22"/>
                <w:lang w:eastAsia="zh-CN"/>
                <w14:textOutline w14:w="0" w14:cap="rnd" w14:cmpd="sng" w14:algn="ctr">
                  <w14:noFill/>
                  <w14:prstDash w14:val="solid"/>
                  <w14:bevel/>
                </w14:textOutline>
              </w:rPr>
              <w:t>ntropy</w:t>
            </w:r>
            <w:r w:rsidR="00BD37CD">
              <w:rPr>
                <w:rStyle w:val="None"/>
                <w:rFonts w:ascii="Arial" w:hAnsi="Arial"/>
                <w:sz w:val="22"/>
                <w:szCs w:val="22"/>
                <w14:textOutline w14:w="0" w14:cap="rnd" w14:cmpd="sng" w14:algn="ctr">
                  <w14:noFill/>
                  <w14:prstDash w14:val="solid"/>
                  <w14:bevel/>
                </w14:textOutline>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801CD" w14:textId="65F9E656"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Algorithms that find ranks of importance of discrete attributes, basing on their entropy with a class attribute</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0663" w14:textId="03E4F143" w:rsidR="00F95EC1" w:rsidRPr="0059514E" w:rsidRDefault="00F95EC1" w:rsidP="007B2B21">
            <w:pPr>
              <w:pStyle w:val="Body"/>
              <w:rPr>
                <w:rStyle w:val="None"/>
                <w14:textOutline w14:w="0" w14:cap="rnd" w14:cmpd="sng" w14:algn="ctr">
                  <w14:noFill/>
                  <w14:prstDash w14:val="solid"/>
                  <w14:bevel/>
                </w14:textOutline>
              </w:rPr>
            </w:pPr>
            <w:proofErr w:type="spellStart"/>
            <w:r w:rsidRPr="0059514E">
              <w:rPr>
                <w:rStyle w:val="None"/>
                <w:rFonts w:ascii="Arial" w:hAnsi="Arial"/>
                <w:sz w:val="22"/>
                <w:szCs w:val="22"/>
                <w14:textOutline w14:w="0" w14:cap="rnd" w14:cmpd="sng" w14:algn="ctr">
                  <w14:noFill/>
                  <w14:prstDash w14:val="solid"/>
                  <w14:bevel/>
                </w14:textOutline>
              </w:rPr>
              <w:t>Information.gain</w:t>
            </w:r>
            <w:proofErr w:type="spellEnd"/>
            <w:r w:rsidRPr="0059514E">
              <w:rPr>
                <w:rStyle w:val="None"/>
                <w:rFonts w:ascii="Arial" w:hAnsi="Arial"/>
                <w:sz w:val="22"/>
                <w:szCs w:val="22"/>
                <w14:textOutline w14:w="0" w14:cap="rnd" w14:cmpd="sng" w14:algn="ctr">
                  <w14:noFill/>
                  <w14:prstDash w14:val="solid"/>
                  <w14:bevel/>
                </w14:textOutline>
              </w:rPr>
              <w:t>() function in R package {</w:t>
            </w:r>
            <w:proofErr w:type="spellStart"/>
            <w:r w:rsidRPr="0059514E">
              <w:rPr>
                <w:rStyle w:val="None"/>
                <w:rFonts w:ascii="Arial" w:hAnsi="Arial"/>
                <w:sz w:val="22"/>
                <w:szCs w:val="22"/>
                <w14:textOutline w14:w="0" w14:cap="rnd" w14:cmpd="sng" w14:algn="ctr">
                  <w14:noFill/>
                  <w14:prstDash w14:val="solid"/>
                  <w14:bevel/>
                </w14:textOutline>
              </w:rPr>
              <w:t>FSelector</w:t>
            </w:r>
            <w:proofErr w:type="spellEnd"/>
            <w:r w:rsidRPr="0059514E">
              <w:rPr>
                <w:rStyle w:val="None"/>
                <w:rFonts w:ascii="Arial" w:hAnsi="Arial"/>
                <w:sz w:val="22"/>
                <w:szCs w:val="22"/>
                <w14:textOutline w14:w="0" w14:cap="rnd" w14:cmpd="sng" w14:algn="ctr">
                  <w14:noFill/>
                  <w14:prstDash w14:val="solid"/>
                  <w14:bevel/>
                </w14:textOutline>
              </w:rPr>
              <w:t>}</w:t>
            </w:r>
            <w:r w:rsidR="00A859A4" w:rsidRPr="0059514E">
              <w:rPr>
                <w:rStyle w:val="None"/>
                <w:rFonts w:ascii="Arial" w:hAnsi="Arial"/>
                <w:sz w:val="22"/>
                <w:szCs w:val="22"/>
                <w14:textOutline w14:w="0" w14:cap="rnd" w14:cmpd="sng" w14:algn="ctr">
                  <w14:noFill/>
                  <w14:prstDash w14:val="solid"/>
                  <w14:bevel/>
                </w14:textOutline>
              </w:rPr>
              <w:t xml:space="preserve"> [1,2]</w:t>
            </w:r>
            <w:r w:rsidRPr="0059514E">
              <w:rPr>
                <w:rStyle w:val="None"/>
                <w:rFonts w:ascii="Arial" w:hAnsi="Arial"/>
                <w:sz w:val="22"/>
                <w:szCs w:val="22"/>
                <w14:textOutline w14:w="0" w14:cap="rnd" w14:cmpd="sng" w14:algn="ctr">
                  <w14:noFill/>
                  <w14:prstDash w14:val="solid"/>
                  <w14:bevel/>
                </w14:textOutline>
              </w:rPr>
              <w:t>: the algorithm finds weights of discrete attributes basing on their correlation with continuous class attribute.</w:t>
            </w:r>
          </w:p>
        </w:tc>
      </w:tr>
      <w:tr w:rsidR="00F95EC1" w14:paraId="078B4F4D" w14:textId="77777777" w:rsidTr="007B2B21">
        <w:trPr>
          <w:trHeight w:val="2961"/>
        </w:trPr>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C8E1"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Support Vector Machine Recursive Feature Elimination (SVM-RFE)</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C5082"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Wrapper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4CF0" w14:textId="77777777" w:rsidR="00F95EC1" w:rsidRPr="0059514E" w:rsidRDefault="00F95EC1" w:rsidP="007B2B21">
            <w:pPr>
              <w:rPr>
                <w:rStyle w:val="None"/>
                <w:rFonts w:ascii="Arial" w:hAnsi="Arial" w:cs="Arial Unicode MS"/>
                <w:color w:val="000000"/>
                <w:sz w:val="22"/>
                <w:szCs w:val="22"/>
                <w:u w:color="000000"/>
              </w:rPr>
            </w:pPr>
            <w:r w:rsidRPr="0059514E">
              <w:rPr>
                <w:rStyle w:val="None"/>
                <w:rFonts w:ascii="Arial" w:hAnsi="Arial" w:cs="Arial Unicode MS"/>
                <w:color w:val="000000"/>
                <w:sz w:val="22"/>
                <w:szCs w:val="22"/>
                <w:u w:color="000000"/>
              </w:rPr>
              <w:t>Classification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9787D" w14:textId="4F62F241" w:rsidR="00F95EC1" w:rsidRPr="0059514E" w:rsidRDefault="00F95EC1" w:rsidP="007B2B21">
            <w:pPr>
              <w:rPr>
                <w:rStyle w:val="None"/>
                <w:rFonts w:ascii="Arial" w:hAnsi="Arial" w:cs="Arial Unicode MS"/>
                <w:color w:val="000000"/>
                <w:sz w:val="22"/>
                <w:szCs w:val="22"/>
                <w:u w:color="000000"/>
              </w:rPr>
            </w:pPr>
            <w:r w:rsidRPr="0059514E">
              <w:rPr>
                <w:rStyle w:val="None"/>
                <w:rFonts w:ascii="Arial" w:hAnsi="Arial" w:cs="Arial Unicode MS"/>
                <w:color w:val="000000"/>
                <w:sz w:val="22"/>
                <w:szCs w:val="22"/>
                <w:u w:color="000000"/>
              </w:rPr>
              <w:t xml:space="preserve">A rank of variables </w:t>
            </w:r>
            <w:r w:rsidR="00BD37CD">
              <w:rPr>
                <w:rStyle w:val="None"/>
                <w:rFonts w:ascii="Arial" w:hAnsi="Arial"/>
                <w:sz w:val="22"/>
                <w:szCs w:val="22"/>
              </w:rPr>
              <w:t xml:space="preserve">(based on </w:t>
            </w:r>
            <w:r w:rsidR="00C75A06">
              <w:rPr>
                <w:rStyle w:val="None"/>
                <w:rFonts w:ascii="Arial" w:hAnsi="Arial"/>
                <w:sz w:val="22"/>
                <w:szCs w:val="22"/>
              </w:rPr>
              <w:t>model evaluation metrics such as accuracy and MSE</w:t>
            </w:r>
            <w:r w:rsidR="00BD37CD">
              <w:rPr>
                <w:rStyle w:val="None"/>
                <w:rFonts w:ascii="Arial" w:hAnsi="Arial"/>
                <w:sz w:val="22"/>
                <w:szCs w:val="22"/>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436F" w14:textId="77777777" w:rsidR="00F95EC1" w:rsidRPr="0059514E" w:rsidRDefault="00F95EC1" w:rsidP="007B2B21">
            <w:pPr>
              <w:pStyle w:val="NormalWeb"/>
              <w:spacing w:before="0" w:after="0"/>
              <w:rPr>
                <w:rStyle w:val="None"/>
                <w:rFonts w:ascii="Arial" w:eastAsia="Arial Unicode MS" w:hAnsi="Arial" w:cs="Arial Unicode MS"/>
                <w:sz w:val="22"/>
                <w:szCs w:val="22"/>
              </w:rPr>
            </w:pPr>
            <w:r w:rsidRPr="0059514E">
              <w:rPr>
                <w:rStyle w:val="None"/>
                <w:rFonts w:ascii="Arial" w:eastAsia="Arial Unicode MS" w:hAnsi="Arial" w:cs="Arial Unicode MS"/>
                <w:sz w:val="22"/>
                <w:szCs w:val="22"/>
              </w:rPr>
              <w:t xml:space="preserve">Combines both recursive feature elimination and support vector machine model construction. Recursive feature elimination works by repeatedly constructing models with all, but one variable and measuring the predictive accuracy of those models to determine a weight for each predictor.  The feature with the lowest weight is then removed and the process is repeated to gain a ranking of each predictor significance. The final output of this algorithm is a ranked list with variables ordered according to their relevance.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79BB7" w14:textId="2FADB76C" w:rsidR="00F95EC1" w:rsidRPr="0059514E" w:rsidRDefault="00F95EC1" w:rsidP="007B2B21">
            <w:pPr>
              <w:pStyle w:val="HTMLPreformatted"/>
              <w:tabs>
                <w:tab w:val="clear" w:pos="10992"/>
                <w:tab w:val="clear" w:pos="11908"/>
                <w:tab w:val="clear" w:pos="12824"/>
                <w:tab w:val="clear" w:pos="13740"/>
                <w:tab w:val="clear" w:pos="14656"/>
                <w:tab w:val="left" w:pos="10300"/>
                <w:tab w:val="left" w:pos="10300"/>
                <w:tab w:val="left" w:pos="10300"/>
                <w:tab w:val="left" w:pos="10300"/>
                <w:tab w:val="left" w:pos="10300"/>
              </w:tabs>
              <w:rPr>
                <w:rStyle w:val="None"/>
                <w:rFonts w:ascii="Arial" w:hAnsi="Arial"/>
                <w:sz w:val="22"/>
                <w:szCs w:val="22"/>
              </w:rPr>
            </w:pPr>
            <w:r>
              <w:rPr>
                <w:rStyle w:val="None"/>
                <w:rFonts w:ascii="Arial" w:hAnsi="Arial"/>
                <w:sz w:val="22"/>
                <w:szCs w:val="22"/>
              </w:rPr>
              <w:t>R package {caret}</w:t>
            </w:r>
            <w:r w:rsidR="00A859A4">
              <w:rPr>
                <w:rStyle w:val="None"/>
                <w:rFonts w:ascii="Arial" w:hAnsi="Arial"/>
                <w:sz w:val="22"/>
                <w:szCs w:val="22"/>
              </w:rPr>
              <w:t>[3]</w:t>
            </w:r>
            <w:r>
              <w:rPr>
                <w:rStyle w:val="None"/>
                <w:rFonts w:ascii="Arial" w:hAnsi="Arial"/>
                <w:sz w:val="22"/>
                <w:szCs w:val="22"/>
              </w:rPr>
              <w:t xml:space="preserve">: </w:t>
            </w:r>
          </w:p>
          <w:p w14:paraId="524DA3A2" w14:textId="77777777" w:rsidR="00F95EC1" w:rsidRPr="0059514E" w:rsidRDefault="00F95EC1" w:rsidP="007B2B21">
            <w:pPr>
              <w:pStyle w:val="Heading"/>
              <w:spacing w:before="0"/>
              <w:rPr>
                <w:rStyle w:val="None"/>
                <w:rFonts w:ascii="Arial" w:hAnsi="Arial"/>
                <w:color w:val="000000"/>
                <w:sz w:val="22"/>
                <w:szCs w:val="22"/>
                <w:u w:color="000000"/>
                <w14:textOutline w14:w="0" w14:cap="rnd" w14:cmpd="sng" w14:algn="ctr">
                  <w14:noFill/>
                  <w14:prstDash w14:val="solid"/>
                  <w14:bevel/>
                </w14:textOutline>
              </w:rPr>
            </w:pPr>
            <w:proofErr w:type="spellStart"/>
            <w:proofErr w:type="gramStart"/>
            <w:r w:rsidRPr="0059514E">
              <w:rPr>
                <w:rStyle w:val="None"/>
                <w:rFonts w:ascii="Arial" w:hAnsi="Arial"/>
                <w:color w:val="000000"/>
                <w:sz w:val="22"/>
                <w:szCs w:val="22"/>
                <w:u w:color="000000"/>
                <w14:textOutline w14:w="0" w14:cap="rnd" w14:cmpd="sng" w14:algn="ctr">
                  <w14:noFill/>
                  <w14:prstDash w14:val="solid"/>
                  <w14:bevel/>
                </w14:textOutline>
              </w:rPr>
              <w:t>rfe</w:t>
            </w:r>
            <w:proofErr w:type="spellEnd"/>
            <w:r w:rsidRPr="0059514E">
              <w:rPr>
                <w:rStyle w:val="None"/>
                <w:rFonts w:ascii="Arial" w:hAnsi="Arial"/>
                <w:color w:val="000000"/>
                <w:sz w:val="22"/>
                <w:szCs w:val="22"/>
                <w:u w:color="000000"/>
                <w14:textOutline w14:w="0" w14:cap="rnd" w14:cmpd="sng" w14:algn="ctr">
                  <w14:noFill/>
                  <w14:prstDash w14:val="solid"/>
                  <w14:bevel/>
                </w14:textOutline>
              </w:rPr>
              <w:t>(</w:t>
            </w:r>
            <w:proofErr w:type="gramEnd"/>
            <w:r w:rsidRPr="0059514E">
              <w:rPr>
                <w:rStyle w:val="None"/>
                <w:rFonts w:ascii="Arial" w:hAnsi="Arial"/>
                <w:color w:val="000000"/>
                <w:sz w:val="22"/>
                <w:szCs w:val="22"/>
                <w:u w:color="000000"/>
                <w14:textOutline w14:w="0" w14:cap="rnd" w14:cmpd="sng" w14:algn="ctr">
                  <w14:noFill/>
                  <w14:prstDash w14:val="solid"/>
                  <w14:bevel/>
                </w14:textOutline>
              </w:rPr>
              <w:t xml:space="preserve">) function in R package {caret}: a simple backward selection, </w:t>
            </w:r>
            <w:proofErr w:type="spellStart"/>
            <w:r w:rsidRPr="0059514E">
              <w:rPr>
                <w:rStyle w:val="None"/>
                <w:rFonts w:ascii="Arial" w:hAnsi="Arial"/>
                <w:color w:val="000000"/>
                <w:sz w:val="22"/>
                <w:szCs w:val="22"/>
                <w:u w:color="000000"/>
                <w14:textOutline w14:w="0" w14:cap="rnd" w14:cmpd="sng" w14:algn="ctr">
                  <w14:noFill/>
                  <w14:prstDash w14:val="solid"/>
                  <w14:bevel/>
                </w14:textOutline>
              </w:rPr>
              <w:t>a.k.a</w:t>
            </w:r>
            <w:proofErr w:type="spellEnd"/>
            <w:r w:rsidRPr="0059514E">
              <w:rPr>
                <w:rStyle w:val="None"/>
                <w:rFonts w:ascii="Arial" w:hAnsi="Arial"/>
                <w:color w:val="000000"/>
                <w:sz w:val="22"/>
                <w:szCs w:val="22"/>
                <w:u w:color="000000"/>
                <w14:textOutline w14:w="0" w14:cap="rnd" w14:cmpd="sng" w14:algn="ctr">
                  <w14:noFill/>
                  <w14:prstDash w14:val="solid"/>
                  <w14:bevel/>
                </w14:textOutline>
              </w:rPr>
              <w:t xml:space="preserve"> recursive feature elimination (RFE), algorithm.</w:t>
            </w:r>
          </w:p>
        </w:tc>
      </w:tr>
      <w:tr w:rsidR="00F95EC1" w14:paraId="4158C06E" w14:textId="77777777" w:rsidTr="007B2B21">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0176"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Boruta</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C018"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Wrapper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2358"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t>Classification, Regression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0E3DF" w14:textId="390AD27D" w:rsidR="00F95EC1" w:rsidRPr="0059514E" w:rsidRDefault="00FF0A79" w:rsidP="007B2B21">
            <w:pPr>
              <w:pStyle w:val="NormalWeb"/>
              <w:spacing w:before="0" w:after="0"/>
              <w:rPr>
                <w:rStyle w:val="None"/>
                <w:rFonts w:ascii="Arial" w:eastAsia="Arial Unicode MS" w:hAnsi="Arial" w:cs="Arial Unicode MS"/>
                <w:sz w:val="22"/>
                <w:szCs w:val="22"/>
              </w:rPr>
            </w:pPr>
            <w:r>
              <w:rPr>
                <w:rStyle w:val="None"/>
                <w:rFonts w:ascii="Arial" w:hAnsi="Arial"/>
                <w:sz w:val="22"/>
                <w:szCs w:val="22"/>
              </w:rPr>
              <w:t>A subset of variables</w:t>
            </w:r>
            <w:r w:rsidR="00BD37CD">
              <w:rPr>
                <w:rStyle w:val="None"/>
                <w:rFonts w:ascii="Arial" w:hAnsi="Arial"/>
                <w:sz w:val="22"/>
                <w:szCs w:val="22"/>
              </w:rPr>
              <w:t xml:space="preserve"> (based on </w:t>
            </w:r>
            <w:r w:rsidR="00C75A06">
              <w:rPr>
                <w:rStyle w:val="None"/>
                <w:rFonts w:ascii="Arial" w:hAnsi="Arial"/>
                <w:sz w:val="22"/>
                <w:szCs w:val="22"/>
                <w:lang w:eastAsia="zh-CN"/>
              </w:rPr>
              <w:t xml:space="preserve">comparison </w:t>
            </w:r>
            <w:proofErr w:type="gramStart"/>
            <w:r w:rsidR="00C75A06">
              <w:rPr>
                <w:rStyle w:val="None"/>
                <w:rFonts w:ascii="Arial" w:hAnsi="Arial"/>
                <w:sz w:val="22"/>
                <w:szCs w:val="22"/>
                <w:lang w:eastAsia="zh-CN"/>
              </w:rPr>
              <w:lastRenderedPageBreak/>
              <w:t>of  Z</w:t>
            </w:r>
            <w:proofErr w:type="gramEnd"/>
            <w:r w:rsidR="00C75A06">
              <w:rPr>
                <w:rStyle w:val="None"/>
                <w:rFonts w:ascii="Arial" w:hAnsi="Arial"/>
                <w:sz w:val="22"/>
                <w:szCs w:val="22"/>
                <w:lang w:eastAsia="zh-CN"/>
              </w:rPr>
              <w:t>-scores between real variable and shadow variables</w:t>
            </w:r>
            <w:r w:rsidR="00BD37CD">
              <w:rPr>
                <w:rStyle w:val="None"/>
                <w:rFonts w:ascii="Arial" w:hAnsi="Arial" w:hint="eastAsia"/>
                <w:sz w:val="22"/>
                <w:szCs w:val="22"/>
                <w:lang w:eastAsia="zh-CN"/>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DA6D" w14:textId="77777777" w:rsidR="00F95EC1" w:rsidRPr="0059514E" w:rsidRDefault="00F95EC1" w:rsidP="007B2B21">
            <w:pPr>
              <w:pStyle w:val="Body"/>
              <w:rPr>
                <w:rStyle w:val="None"/>
                <w:rFonts w:ascii="Arial" w:hAnsi="Arial"/>
                <w:sz w:val="22"/>
                <w:szCs w:val="22"/>
                <w14:textOutline w14:w="0" w14:cap="rnd" w14:cmpd="sng" w14:algn="ctr">
                  <w14:noFill/>
                  <w14:prstDash w14:val="solid"/>
                  <w14:bevel/>
                </w14:textOutline>
              </w:rPr>
            </w:pPr>
            <w:r w:rsidRPr="0059514E">
              <w:rPr>
                <w:rStyle w:val="None"/>
                <w:rFonts w:ascii="Arial" w:hAnsi="Arial"/>
                <w:sz w:val="22"/>
                <w:szCs w:val="22"/>
                <w14:textOutline w14:w="0" w14:cap="rnd" w14:cmpd="sng" w14:algn="ctr">
                  <w14:noFill/>
                  <w14:prstDash w14:val="solid"/>
                  <w14:bevel/>
                </w14:textOutline>
              </w:rPr>
              <w:lastRenderedPageBreak/>
              <w:t xml:space="preserve">Compare the importance of the real variables to the shadow variables that are obtained by permuting a copy of the real variables across </w:t>
            </w:r>
            <w:r w:rsidRPr="0059514E">
              <w:rPr>
                <w:rStyle w:val="None"/>
                <w:rFonts w:ascii="Arial" w:hAnsi="Arial"/>
                <w:sz w:val="22"/>
                <w:szCs w:val="22"/>
                <w14:textOutline w14:w="0" w14:cap="rnd" w14:cmpd="sng" w14:algn="ctr">
                  <w14:noFill/>
                  <w14:prstDash w14:val="solid"/>
                  <w14:bevel/>
                </w14:textOutline>
              </w:rPr>
              <w:lastRenderedPageBreak/>
              <w:t>observations to destroy the relationship with the outcome. Subsequently a RF is trained on the extended data set, the permutation importance values are collected and for each real variable the respective importance is compared to the maximum value of all shadow variables using a statistical test. The unimportant variables are removed and the whole process is replicated until all variables are labeled or a predefined number of runs has been performed.</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2371A" w14:textId="017852E6" w:rsidR="00F95EC1" w:rsidRPr="0059514E" w:rsidRDefault="00F95EC1" w:rsidP="007B2B21">
            <w:pPr>
              <w:pStyle w:val="NormalWeb"/>
              <w:spacing w:before="0" w:after="0"/>
              <w:rPr>
                <w:rStyle w:val="None"/>
                <w:rFonts w:ascii="Arial" w:eastAsia="Arial Unicode MS" w:hAnsi="Arial" w:cs="Arial Unicode MS"/>
                <w:sz w:val="22"/>
                <w:szCs w:val="22"/>
              </w:rPr>
            </w:pPr>
            <w:proofErr w:type="gramStart"/>
            <w:r w:rsidRPr="0059514E">
              <w:rPr>
                <w:rStyle w:val="None"/>
                <w:rFonts w:ascii="Arial" w:eastAsia="Arial Unicode MS" w:hAnsi="Arial" w:cs="Arial Unicode MS"/>
                <w:sz w:val="22"/>
                <w:szCs w:val="22"/>
              </w:rPr>
              <w:lastRenderedPageBreak/>
              <w:t>Boruta(</w:t>
            </w:r>
            <w:proofErr w:type="gramEnd"/>
            <w:r w:rsidRPr="0059514E">
              <w:rPr>
                <w:rStyle w:val="None"/>
                <w:rFonts w:ascii="Arial" w:eastAsia="Arial Unicode MS" w:hAnsi="Arial" w:cs="Arial Unicode MS"/>
                <w:sz w:val="22"/>
                <w:szCs w:val="22"/>
              </w:rPr>
              <w:t>) function in R package {Boruta}</w:t>
            </w:r>
            <w:r w:rsidR="00C10EB4" w:rsidRPr="0059514E">
              <w:rPr>
                <w:rStyle w:val="None"/>
                <w:rFonts w:ascii="Arial" w:eastAsia="Arial Unicode MS" w:hAnsi="Arial" w:cs="Arial Unicode MS"/>
                <w:sz w:val="22"/>
                <w:szCs w:val="22"/>
              </w:rPr>
              <w:t xml:space="preserve"> [4]</w:t>
            </w:r>
            <w:r w:rsidRPr="0059514E">
              <w:rPr>
                <w:rStyle w:val="None"/>
                <w:rFonts w:ascii="Arial" w:eastAsia="Arial Unicode MS" w:hAnsi="Arial" w:cs="Arial Unicode MS"/>
                <w:sz w:val="22"/>
                <w:szCs w:val="22"/>
              </w:rPr>
              <w:t xml:space="preserve">: the method performs a top-down search for </w:t>
            </w:r>
            <w:r w:rsidRPr="0059514E">
              <w:rPr>
                <w:rStyle w:val="None"/>
                <w:rFonts w:ascii="Arial" w:eastAsia="Arial Unicode MS" w:hAnsi="Arial" w:cs="Arial Unicode MS"/>
                <w:sz w:val="22"/>
                <w:szCs w:val="22"/>
              </w:rPr>
              <w:lastRenderedPageBreak/>
              <w:t>relevant features by comparing original attributes’ importance with importance achievable at random, estimated using their permuted copies, and progressively eliminating irrelevant features to stabilize that test.</w:t>
            </w:r>
          </w:p>
        </w:tc>
      </w:tr>
      <w:tr w:rsidR="00F95EC1" w14:paraId="040BC331" w14:textId="77777777" w:rsidTr="007B2B21">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B0997" w14:textId="77777777" w:rsidR="00F95EC1" w:rsidRDefault="00F95EC1" w:rsidP="007B2B21">
            <w:pPr>
              <w:pStyle w:val="Body"/>
            </w:pPr>
            <w:r>
              <w:rPr>
                <w:rStyle w:val="None"/>
                <w:rFonts w:ascii="Arial" w:hAnsi="Arial"/>
                <w:sz w:val="22"/>
                <w:szCs w:val="22"/>
              </w:rPr>
              <w:lastRenderedPageBreak/>
              <w:t>Vita</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BA039" w14:textId="77777777" w:rsidR="00F95EC1" w:rsidRDefault="00F95EC1" w:rsidP="007B2B21">
            <w:r w:rsidRPr="001E6A10">
              <w:rPr>
                <w:rStyle w:val="None"/>
                <w:rFonts w:ascii="Arial" w:eastAsia="Arial Unicode MS" w:hAnsi="Arial" w:cs="Arial Unicode MS"/>
                <w:color w:val="000000"/>
                <w:sz w:val="22"/>
                <w:szCs w:val="22"/>
                <w:u w:color="000000"/>
                <w:bdr w:val="nil"/>
                <w:lang w:eastAsia="en-US"/>
              </w:rPr>
              <w:t>Wrapper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97A6" w14:textId="77777777" w:rsidR="00F95EC1" w:rsidRDefault="00F95EC1" w:rsidP="007B2B21">
            <w:pPr>
              <w:pStyle w:val="Body"/>
            </w:pPr>
            <w:r>
              <w:rPr>
                <w:rStyle w:val="None"/>
                <w:rFonts w:ascii="Arial" w:hAnsi="Arial"/>
                <w:sz w:val="22"/>
                <w:szCs w:val="22"/>
              </w:rPr>
              <w:t>All relevant variables</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CBF8E" w14:textId="3FE962F2" w:rsidR="00F95EC1" w:rsidRDefault="00FF0A79" w:rsidP="007B2B21">
            <w:pPr>
              <w:pStyle w:val="NormalWeb"/>
            </w:pPr>
            <w:r w:rsidRPr="00FF0A79">
              <w:rPr>
                <w:rStyle w:val="None"/>
                <w:rFonts w:ascii="Arial" w:eastAsia="Arial Unicode MS" w:hAnsi="Arial" w:cs="Arial Unicode MS"/>
                <w:sz w:val="22"/>
                <w:szCs w:val="22"/>
                <w14:textOutline w14:w="0" w14:cap="flat" w14:cmpd="sng" w14:algn="ctr">
                  <w14:noFill/>
                  <w14:prstDash w14:val="solid"/>
                  <w14:bevel/>
                </w14:textOutline>
              </w:rPr>
              <w:t>A rank of variables (ordered by p-values)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74FD" w14:textId="77777777" w:rsidR="00F95EC1" w:rsidRDefault="00F95EC1" w:rsidP="007B2B21">
            <w:pPr>
              <w:pStyle w:val="Body"/>
              <w:rPr>
                <w:rStyle w:val="None"/>
                <w:rFonts w:ascii="Arial" w:hAnsi="Arial"/>
                <w:sz w:val="22"/>
                <w:szCs w:val="22"/>
              </w:rPr>
            </w:pPr>
            <w:r>
              <w:rPr>
                <w:rStyle w:val="None"/>
                <w:rFonts w:ascii="Arial" w:hAnsi="Arial"/>
                <w:sz w:val="22"/>
                <w:szCs w:val="22"/>
              </w:rPr>
              <w:t xml:space="preserve">P-values based on empirical null distribution based on non-positive importance scores calculated using hold- out approach. </w:t>
            </w:r>
          </w:p>
          <w:p w14:paraId="056DF5EA" w14:textId="77777777" w:rsidR="00F95EC1" w:rsidRDefault="00F95EC1" w:rsidP="007B2B21">
            <w:pPr>
              <w:pStyle w:val="Body"/>
            </w:pPr>
            <w:r>
              <w:rPr>
                <w:rStyle w:val="None"/>
                <w:rFonts w:ascii="Arial" w:hAnsi="Arial"/>
                <w:sz w:val="22"/>
                <w:szCs w:val="22"/>
              </w:rPr>
              <w:t>Most variables in omics data sets are unimportant and can be used to estimate importance values of null variables.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C9FA" w14:textId="4E66434F" w:rsidR="00F95EC1" w:rsidRPr="000A54A9" w:rsidRDefault="00F95EC1" w:rsidP="007B2B21">
            <w:pPr>
              <w:pStyle w:val="NormalWeb"/>
              <w:spacing w:before="0" w:after="0"/>
              <w:rPr>
                <w:rStyle w:val="None"/>
                <w:rFonts w:ascii="Arial" w:hAnsi="Arial"/>
                <w:sz w:val="22"/>
                <w:szCs w:val="22"/>
              </w:rPr>
            </w:pPr>
            <w:proofErr w:type="gramStart"/>
            <w:r>
              <w:rPr>
                <w:rStyle w:val="None"/>
                <w:rFonts w:ascii="Arial" w:hAnsi="Arial"/>
                <w:sz w:val="22"/>
                <w:szCs w:val="22"/>
              </w:rPr>
              <w:t>CVPVI(</w:t>
            </w:r>
            <w:proofErr w:type="gramEnd"/>
            <w:r>
              <w:rPr>
                <w:rStyle w:val="None"/>
                <w:rFonts w:ascii="Arial" w:hAnsi="Arial"/>
                <w:sz w:val="22"/>
                <w:szCs w:val="22"/>
              </w:rPr>
              <w:t>) function in R package {vita}</w:t>
            </w:r>
            <w:r w:rsidR="00DA64A9">
              <w:rPr>
                <w:rStyle w:val="None"/>
                <w:rFonts w:ascii="Arial" w:hAnsi="Arial"/>
                <w:sz w:val="22"/>
                <w:szCs w:val="22"/>
              </w:rPr>
              <w:t xml:space="preserve"> [5]</w:t>
            </w:r>
            <w:r>
              <w:rPr>
                <w:rStyle w:val="None"/>
                <w:rFonts w:ascii="Arial" w:hAnsi="Arial"/>
                <w:sz w:val="22"/>
                <w:szCs w:val="22"/>
              </w:rPr>
              <w:t>: computes cross-validated permutation variable importance measure from a random forest or classification and regression.</w:t>
            </w:r>
          </w:p>
          <w:p w14:paraId="40F7F8AC" w14:textId="1AE2095C" w:rsidR="00F95EC1" w:rsidRPr="0059514E" w:rsidRDefault="00F95EC1" w:rsidP="0059514E">
            <w:pPr>
              <w:pStyle w:val="NormalWeb"/>
              <w:spacing w:before="0" w:after="0"/>
              <w:rPr>
                <w:rFonts w:ascii="Arial" w:hAnsi="Arial"/>
                <w:sz w:val="22"/>
                <w:szCs w:val="22"/>
              </w:rPr>
            </w:pPr>
            <w:proofErr w:type="gramStart"/>
            <w:r>
              <w:rPr>
                <w:rStyle w:val="None"/>
                <w:rFonts w:ascii="Arial" w:hAnsi="Arial"/>
                <w:sz w:val="22"/>
                <w:szCs w:val="22"/>
              </w:rPr>
              <w:t>NTA(</w:t>
            </w:r>
            <w:proofErr w:type="gramEnd"/>
            <w:r>
              <w:rPr>
                <w:rStyle w:val="None"/>
                <w:rFonts w:ascii="Arial" w:hAnsi="Arial"/>
                <w:sz w:val="22"/>
                <w:szCs w:val="22"/>
              </w:rPr>
              <w:t>) function in R package {vita}</w:t>
            </w:r>
            <w:r w:rsidR="00DA64A9">
              <w:rPr>
                <w:rStyle w:val="None"/>
                <w:rFonts w:ascii="Arial" w:hAnsi="Arial"/>
                <w:sz w:val="22"/>
                <w:szCs w:val="22"/>
              </w:rPr>
              <w:t xml:space="preserve"> [5]</w:t>
            </w:r>
            <w:r>
              <w:rPr>
                <w:rStyle w:val="None"/>
                <w:rFonts w:ascii="Arial" w:hAnsi="Arial"/>
                <w:sz w:val="22"/>
                <w:szCs w:val="22"/>
              </w:rPr>
              <w:t>: calculates the p-values for each permutation variable importance measure, based on the empirical null distribution from non-positive importance values.</w:t>
            </w:r>
          </w:p>
        </w:tc>
      </w:tr>
      <w:tr w:rsidR="00F95EC1" w14:paraId="1FC617C6" w14:textId="77777777" w:rsidTr="007B2B21">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BE712" w14:textId="77777777" w:rsidR="00F95EC1" w:rsidRDefault="00F95EC1" w:rsidP="007B2B21">
            <w:pPr>
              <w:pStyle w:val="Body"/>
              <w:rPr>
                <w:rStyle w:val="None"/>
                <w:rFonts w:ascii="Arial" w:eastAsia="Arial" w:hAnsi="Arial" w:cs="Arial"/>
                <w:sz w:val="22"/>
                <w:szCs w:val="22"/>
              </w:rPr>
            </w:pPr>
            <w:r>
              <w:rPr>
                <w:rStyle w:val="None"/>
                <w:rFonts w:ascii="Arial" w:hAnsi="Arial"/>
                <w:sz w:val="22"/>
                <w:szCs w:val="22"/>
              </w:rPr>
              <w:t>Least Absolute Shrinkage and Selection Operator</w:t>
            </w:r>
          </w:p>
          <w:p w14:paraId="44EC8730" w14:textId="77777777" w:rsidR="00F95EC1" w:rsidRDefault="00F95EC1" w:rsidP="007B2B21">
            <w:pPr>
              <w:pStyle w:val="Body"/>
            </w:pPr>
            <w:r>
              <w:rPr>
                <w:rStyle w:val="None"/>
                <w:rFonts w:ascii="Arial" w:hAnsi="Arial"/>
                <w:sz w:val="22"/>
                <w:szCs w:val="22"/>
              </w:rPr>
              <w:t>(LASSO)</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B1A9F" w14:textId="77777777" w:rsidR="00F95EC1" w:rsidRDefault="00F95EC1" w:rsidP="007B2B21">
            <w:pPr>
              <w:pStyle w:val="Body"/>
            </w:pPr>
            <w:r>
              <w:rPr>
                <w:rStyle w:val="None"/>
                <w:rFonts w:ascii="Arial" w:hAnsi="Arial"/>
                <w:sz w:val="22"/>
                <w:szCs w:val="22"/>
              </w:rPr>
              <w:t>Embedded method</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92BF6" w14:textId="77777777" w:rsidR="00F95EC1" w:rsidRDefault="00F95EC1" w:rsidP="007B2B21">
            <w:pPr>
              <w:pStyle w:val="Body"/>
            </w:pPr>
            <w:r>
              <w:rPr>
                <w:rStyle w:val="None"/>
                <w:rFonts w:ascii="Arial" w:hAnsi="Arial"/>
                <w:sz w:val="22"/>
                <w:szCs w:val="22"/>
              </w:rPr>
              <w:t>Classification, Regression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87348" w14:textId="03DC78B9" w:rsidR="00F95EC1" w:rsidRDefault="00FF0A79" w:rsidP="007B2B21">
            <w:pPr>
              <w:pStyle w:val="Body"/>
            </w:pPr>
            <w:r>
              <w:rPr>
                <w:rStyle w:val="None"/>
                <w:rFonts w:ascii="Arial" w:hAnsi="Arial"/>
                <w:sz w:val="22"/>
                <w:szCs w:val="22"/>
              </w:rPr>
              <w:t>A subset of variables</w:t>
            </w:r>
            <w:r w:rsidR="00BD37CD">
              <w:rPr>
                <w:rStyle w:val="None"/>
                <w:rFonts w:ascii="Arial" w:hAnsi="Arial"/>
                <w:sz w:val="22"/>
                <w:szCs w:val="22"/>
              </w:rPr>
              <w:t xml:space="preserve"> </w:t>
            </w:r>
            <w:r w:rsidR="00BD37CD">
              <w:rPr>
                <w:rStyle w:val="None"/>
                <w:rFonts w:ascii="Arial" w:hAnsi="Arial"/>
                <w:sz w:val="22"/>
                <w:szCs w:val="22"/>
                <w14:textOutline w14:w="0" w14:cap="rnd" w14:cmpd="sng" w14:algn="ctr">
                  <w14:noFill/>
                  <w14:prstDash w14:val="solid"/>
                  <w14:bevel/>
                </w14:textOutline>
              </w:rPr>
              <w:t xml:space="preserve">(based on </w:t>
            </w:r>
            <w:r w:rsidR="00C75A06">
              <w:rPr>
                <w:rStyle w:val="None"/>
                <w:rFonts w:ascii="Arial" w:hAnsi="Arial"/>
                <w:sz w:val="22"/>
                <w:szCs w:val="22"/>
                <w14:textOutline w14:w="0" w14:cap="rnd" w14:cmpd="sng" w14:algn="ctr">
                  <w14:noFill/>
                  <w14:prstDash w14:val="solid"/>
                  <w14:bevel/>
                </w14:textOutline>
              </w:rPr>
              <w:t>the results of penalized regression</w:t>
            </w:r>
            <w:r w:rsidR="00BD37CD">
              <w:rPr>
                <w:rStyle w:val="None"/>
                <w:rFonts w:ascii="Arial" w:hAnsi="Arial"/>
                <w:sz w:val="22"/>
                <w:szCs w:val="22"/>
                <w14:textOutline w14:w="0" w14:cap="rnd" w14:cmpd="sng" w14:algn="ctr">
                  <w14:noFill/>
                  <w14:prstDash w14:val="solid"/>
                  <w14:bevel/>
                </w14:textOutline>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4EC0" w14:textId="77777777" w:rsidR="00F95EC1" w:rsidRDefault="00F95EC1" w:rsidP="007B2B21">
            <w:pPr>
              <w:pStyle w:val="Body"/>
            </w:pPr>
            <w:r>
              <w:rPr>
                <w:rStyle w:val="None"/>
                <w:rFonts w:ascii="Arial" w:hAnsi="Arial"/>
                <w:sz w:val="22"/>
                <w:szCs w:val="22"/>
              </w:rPr>
              <w:t>Lasso regression uses an L1 penalty, which not only shrinks coefficients towards zero, but also forces some of them to be exactly zero, which completely eliminates this variable altogether. A smaller subset of features that optimize for accuracy rates while reducing variance and increasing interpretability.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192B6" w14:textId="77777777" w:rsidR="00F95EC1" w:rsidRDefault="00F95EC1" w:rsidP="007B2B21">
            <w:pPr>
              <w:pStyle w:val="Body"/>
              <w:rPr>
                <w:rStyle w:val="None"/>
                <w:rFonts w:ascii="Arial" w:hAnsi="Arial"/>
                <w:sz w:val="22"/>
                <w:szCs w:val="22"/>
              </w:rPr>
            </w:pPr>
            <w:proofErr w:type="spellStart"/>
            <w:proofErr w:type="gramStart"/>
            <w:r>
              <w:rPr>
                <w:rStyle w:val="None"/>
                <w:rFonts w:ascii="Arial" w:hAnsi="Arial"/>
                <w:sz w:val="22"/>
                <w:szCs w:val="22"/>
              </w:rPr>
              <w:t>glmnet</w:t>
            </w:r>
            <w:proofErr w:type="spellEnd"/>
            <w:r>
              <w:rPr>
                <w:rStyle w:val="None"/>
                <w:rFonts w:ascii="Arial" w:hAnsi="Arial"/>
                <w:sz w:val="22"/>
                <w:szCs w:val="22"/>
              </w:rPr>
              <w:t>(</w:t>
            </w:r>
            <w:proofErr w:type="gramEnd"/>
            <w:r>
              <w:rPr>
                <w:rStyle w:val="None"/>
                <w:rFonts w:ascii="Arial" w:hAnsi="Arial"/>
                <w:sz w:val="22"/>
                <w:szCs w:val="22"/>
              </w:rPr>
              <w:t>) function in R package {</w:t>
            </w:r>
            <w:proofErr w:type="spellStart"/>
            <w:r>
              <w:rPr>
                <w:rStyle w:val="None"/>
                <w:rFonts w:ascii="Arial" w:hAnsi="Arial"/>
                <w:sz w:val="22"/>
                <w:szCs w:val="22"/>
              </w:rPr>
              <w:t>glmnet</w:t>
            </w:r>
            <w:proofErr w:type="spellEnd"/>
            <w:r>
              <w:rPr>
                <w:rStyle w:val="None"/>
                <w:rFonts w:ascii="Arial" w:hAnsi="Arial"/>
                <w:sz w:val="22"/>
                <w:szCs w:val="22"/>
              </w:rPr>
              <w:t>}</w:t>
            </w:r>
            <w:r w:rsidR="00225CB0">
              <w:rPr>
                <w:rStyle w:val="None"/>
                <w:rFonts w:ascii="Arial" w:hAnsi="Arial"/>
                <w:sz w:val="22"/>
                <w:szCs w:val="22"/>
              </w:rPr>
              <w:t xml:space="preserve"> [6]</w:t>
            </w:r>
            <w:r>
              <w:rPr>
                <w:rStyle w:val="None"/>
                <w:rFonts w:ascii="Arial" w:hAnsi="Arial"/>
                <w:sz w:val="22"/>
                <w:szCs w:val="22"/>
              </w:rPr>
              <w:t xml:space="preserve">: </w:t>
            </w:r>
            <w:r w:rsidRPr="000A54A9">
              <w:rPr>
                <w:rStyle w:val="None"/>
                <w:rFonts w:ascii="Arial" w:hAnsi="Arial"/>
                <w:sz w:val="22"/>
                <w:szCs w:val="22"/>
              </w:rPr>
              <w:t>Fit a generalized linear model via penalized maximum likelihood.</w:t>
            </w:r>
          </w:p>
          <w:p w14:paraId="5AC7899C" w14:textId="77777777" w:rsidR="00806791" w:rsidRDefault="00806791" w:rsidP="007B2B21">
            <w:pPr>
              <w:pStyle w:val="Body"/>
              <w:rPr>
                <w:rStyle w:val="None"/>
                <w:rFonts w:ascii="Arial" w:hAnsi="Arial"/>
                <w:sz w:val="22"/>
                <w:szCs w:val="22"/>
              </w:rPr>
            </w:pPr>
          </w:p>
          <w:p w14:paraId="33F70701" w14:textId="5E662698" w:rsidR="00806791" w:rsidRPr="000A54A9" w:rsidRDefault="00806791" w:rsidP="00806791">
            <w:pPr>
              <w:pStyle w:val="Body"/>
              <w:rPr>
                <w:rStyle w:val="None"/>
                <w:rFonts w:ascii="Arial" w:hAnsi="Arial"/>
                <w:sz w:val="22"/>
                <w:szCs w:val="22"/>
              </w:rPr>
            </w:pPr>
            <w:proofErr w:type="spellStart"/>
            <w:r>
              <w:rPr>
                <w:rStyle w:val="None"/>
                <w:rFonts w:ascii="Arial" w:hAnsi="Arial"/>
                <w:sz w:val="22"/>
                <w:szCs w:val="22"/>
              </w:rPr>
              <w:t>cv.</w:t>
            </w:r>
            <w:proofErr w:type="gramStart"/>
            <w:r>
              <w:rPr>
                <w:rStyle w:val="None"/>
                <w:rFonts w:ascii="Arial" w:hAnsi="Arial"/>
                <w:sz w:val="22"/>
                <w:szCs w:val="22"/>
              </w:rPr>
              <w:t>glmnet</w:t>
            </w:r>
            <w:proofErr w:type="spellEnd"/>
            <w:r>
              <w:rPr>
                <w:rStyle w:val="None"/>
                <w:rFonts w:ascii="Arial" w:hAnsi="Arial"/>
                <w:sz w:val="22"/>
                <w:szCs w:val="22"/>
              </w:rPr>
              <w:t>(</w:t>
            </w:r>
            <w:proofErr w:type="gramEnd"/>
            <w:r>
              <w:rPr>
                <w:rStyle w:val="None"/>
                <w:rFonts w:ascii="Arial" w:hAnsi="Arial"/>
                <w:sz w:val="22"/>
                <w:szCs w:val="22"/>
              </w:rPr>
              <w:t>) function in R package {</w:t>
            </w:r>
            <w:proofErr w:type="spellStart"/>
            <w:r>
              <w:rPr>
                <w:rStyle w:val="None"/>
                <w:rFonts w:ascii="Arial" w:hAnsi="Arial"/>
                <w:sz w:val="22"/>
                <w:szCs w:val="22"/>
              </w:rPr>
              <w:t>glmnet</w:t>
            </w:r>
            <w:proofErr w:type="spellEnd"/>
            <w:r>
              <w:rPr>
                <w:rStyle w:val="None"/>
                <w:rFonts w:ascii="Arial" w:hAnsi="Arial"/>
                <w:sz w:val="22"/>
                <w:szCs w:val="22"/>
              </w:rPr>
              <w:t xml:space="preserve">} [6]: does k-fold cross-validation from </w:t>
            </w:r>
            <w:proofErr w:type="spellStart"/>
            <w:r>
              <w:rPr>
                <w:rStyle w:val="None"/>
                <w:rFonts w:ascii="Arial" w:hAnsi="Arial"/>
                <w:sz w:val="22"/>
                <w:szCs w:val="22"/>
              </w:rPr>
              <w:t>glmnet</w:t>
            </w:r>
            <w:proofErr w:type="spellEnd"/>
            <w:r>
              <w:rPr>
                <w:rStyle w:val="None"/>
                <w:rFonts w:ascii="Arial" w:hAnsi="Arial"/>
                <w:sz w:val="22"/>
                <w:szCs w:val="22"/>
              </w:rPr>
              <w:t xml:space="preserve">. </w:t>
            </w:r>
          </w:p>
          <w:p w14:paraId="11986E24" w14:textId="717619C5" w:rsidR="00806791" w:rsidRDefault="00806791" w:rsidP="007B2B21">
            <w:pPr>
              <w:pStyle w:val="Body"/>
            </w:pPr>
          </w:p>
        </w:tc>
      </w:tr>
    </w:tbl>
    <w:p w14:paraId="4393FB25" w14:textId="77777777" w:rsidR="00F95EC1" w:rsidRDefault="00F95EC1" w:rsidP="00F95EC1">
      <w:pPr>
        <w:pStyle w:val="NormalWeb"/>
        <w:spacing w:before="0" w:after="0" w:line="480" w:lineRule="auto"/>
        <w:jc w:val="both"/>
        <w:rPr>
          <w:lang w:eastAsia="zh-CN"/>
        </w:rPr>
        <w:sectPr w:rsidR="00F95EC1" w:rsidSect="00C2061C">
          <w:headerReference w:type="default" r:id="rId7"/>
          <w:pgSz w:w="15840" w:h="12240" w:orient="landscape"/>
          <w:pgMar w:top="720" w:right="720" w:bottom="720" w:left="720" w:header="720" w:footer="720" w:gutter="0"/>
          <w:cols w:space="720"/>
          <w:docGrid w:linePitch="326"/>
        </w:sectPr>
      </w:pPr>
    </w:p>
    <w:p w14:paraId="0FDCCCE1" w14:textId="4719FAA2" w:rsidR="00EE367F" w:rsidRDefault="00EE367F" w:rsidP="00EE367F">
      <w:pPr>
        <w:pStyle w:val="Body"/>
        <w:rPr>
          <w:rStyle w:val="Hyperlink2"/>
          <w14:textOutline w14:w="0" w14:cap="rnd" w14:cmpd="sng" w14:algn="ctr">
            <w14:noFill/>
            <w14:prstDash w14:val="solid"/>
            <w14:bevel/>
          </w14:textOutline>
        </w:rPr>
      </w:pPr>
      <w:r>
        <w:rPr>
          <w:rStyle w:val="Hyperlink2"/>
        </w:rPr>
        <w:lastRenderedPageBreak/>
        <w:t>Table S2: Performance comparison between different feature ensembles under scenario</w:t>
      </w:r>
      <w:r>
        <w:rPr>
          <w:rStyle w:val="Hyperlink2"/>
          <w14:textOutline w14:w="0" w14:cap="rnd" w14:cmpd="sng" w14:algn="ctr">
            <w14:noFill/>
            <w14:prstDash w14:val="solid"/>
            <w14:bevel/>
          </w14:textOutline>
        </w:rPr>
        <w:t xml:space="preserve">: </w:t>
      </w:r>
      <w:r w:rsidRPr="00EE367F">
        <w:rPr>
          <w:rStyle w:val="Hyperlink2"/>
          <w14:textOutline w14:w="0" w14:cap="rnd" w14:cmpd="sng" w14:algn="ctr">
            <w14:noFill/>
            <w14:prstDash w14:val="solid"/>
            <w14:bevel/>
          </w14:textOutline>
        </w:rPr>
        <w:t xml:space="preserve">sample size </w:t>
      </w:r>
      <w:r>
        <w:rPr>
          <w:rStyle w:val="Hyperlink2"/>
          <w14:textOutline w14:w="0" w14:cap="rnd" w14:cmpd="sng" w14:algn="ctr">
            <w14:noFill/>
            <w14:prstDash w14:val="solid"/>
            <w14:bevel/>
          </w14:textOutline>
        </w:rPr>
        <w:t>of</w:t>
      </w:r>
      <w:r w:rsidRPr="00EE367F">
        <w:rPr>
          <w:rStyle w:val="Hyperlink2"/>
          <w14:textOutline w14:w="0" w14:cap="rnd" w14:cmpd="sng" w14:algn="ctr">
            <w14:noFill/>
            <w14:prstDash w14:val="solid"/>
            <w14:bevel/>
          </w14:textOutline>
        </w:rPr>
        <w:t xml:space="preserve"> 50 with 600 candidate genes and the probability of the outcome is 0.5</w:t>
      </w:r>
      <w:r w:rsidR="00E877C4">
        <w:rPr>
          <w:rStyle w:val="Hyperlink2"/>
          <w14:textOutline w14:w="0" w14:cap="rnd" w14:cmpd="sng" w14:algn="ctr">
            <w14:noFill/>
            <w14:prstDash w14:val="solid"/>
            <w14:bevel/>
          </w14:textOutline>
        </w:rPr>
        <w:t>.</w:t>
      </w:r>
    </w:p>
    <w:p w14:paraId="24AC90F5" w14:textId="77777777" w:rsidR="00EE367F" w:rsidRDefault="00EE367F" w:rsidP="00EE367F">
      <w:pPr>
        <w:pStyle w:val="Body"/>
        <w:rPr>
          <w:rStyle w:val="Hyperlink2"/>
          <w:lang w:eastAsia="zh-CN"/>
        </w:rPr>
      </w:pPr>
    </w:p>
    <w:tbl>
      <w:tblPr>
        <w:tblStyle w:val="TableGrid"/>
        <w:tblW w:w="0" w:type="auto"/>
        <w:tblLook w:val="04A0" w:firstRow="1" w:lastRow="0" w:firstColumn="1" w:lastColumn="0" w:noHBand="0" w:noVBand="1"/>
      </w:tblPr>
      <w:tblGrid>
        <w:gridCol w:w="2586"/>
        <w:gridCol w:w="1018"/>
        <w:gridCol w:w="1338"/>
        <w:gridCol w:w="962"/>
        <w:gridCol w:w="1253"/>
        <w:gridCol w:w="1599"/>
        <w:gridCol w:w="2034"/>
      </w:tblGrid>
      <w:tr w:rsidR="00EE367F" w14:paraId="03A331B9" w14:textId="77777777" w:rsidTr="007845DB">
        <w:tc>
          <w:tcPr>
            <w:tcW w:w="2655" w:type="dxa"/>
            <w:vMerge w:val="restart"/>
          </w:tcPr>
          <w:p w14:paraId="0B41C9D8"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2"/>
              </w:rPr>
            </w:pPr>
            <w:r>
              <w:rPr>
                <w:rStyle w:val="Hyperlink2"/>
              </w:rPr>
              <w:t>Different ensembles</w:t>
            </w:r>
          </w:p>
        </w:tc>
        <w:tc>
          <w:tcPr>
            <w:tcW w:w="8135" w:type="dxa"/>
            <w:gridSpan w:val="6"/>
          </w:tcPr>
          <w:p w14:paraId="75E917D7" w14:textId="4AB10413"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2"/>
              </w:rPr>
            </w:pPr>
            <w:r>
              <w:rPr>
                <w:rStyle w:val="Hyperlink2"/>
              </w:rPr>
              <w:t>Compared to the ensemble used in the simulation:</w:t>
            </w:r>
          </w:p>
          <w:p w14:paraId="0A44920A" w14:textId="03F623F9"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2"/>
              </w:rPr>
            </w:pPr>
            <w:proofErr w:type="spellStart"/>
            <w:r>
              <w:rPr>
                <w:rStyle w:val="Hyperlink2"/>
              </w:rPr>
              <w:t>Info.Gain</w:t>
            </w:r>
            <w:proofErr w:type="spellEnd"/>
            <w:r>
              <w:rPr>
                <w:rStyle w:val="Hyperlink2"/>
              </w:rPr>
              <w:t xml:space="preserve"> + Boruta + Vita + SVM-RFE </w:t>
            </w:r>
          </w:p>
        </w:tc>
      </w:tr>
      <w:tr w:rsidR="00EE367F" w14:paraId="1ED761C4" w14:textId="77777777" w:rsidTr="007845DB">
        <w:tc>
          <w:tcPr>
            <w:tcW w:w="2655" w:type="dxa"/>
            <w:vMerge/>
          </w:tcPr>
          <w:p w14:paraId="26B74081"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
        </w:tc>
        <w:tc>
          <w:tcPr>
            <w:tcW w:w="1018" w:type="dxa"/>
          </w:tcPr>
          <w:p w14:paraId="5F32547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FDR</w:t>
            </w:r>
          </w:p>
        </w:tc>
        <w:tc>
          <w:tcPr>
            <w:tcW w:w="1207" w:type="dxa"/>
          </w:tcPr>
          <w:p w14:paraId="28DFAE54"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Sensitivity</w:t>
            </w:r>
          </w:p>
        </w:tc>
        <w:tc>
          <w:tcPr>
            <w:tcW w:w="965" w:type="dxa"/>
          </w:tcPr>
          <w:p w14:paraId="282F9679"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F-1</w:t>
            </w:r>
          </w:p>
        </w:tc>
        <w:tc>
          <w:tcPr>
            <w:tcW w:w="1260" w:type="dxa"/>
          </w:tcPr>
          <w:p w14:paraId="44AC5E26"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Stability</w:t>
            </w:r>
          </w:p>
        </w:tc>
        <w:tc>
          <w:tcPr>
            <w:tcW w:w="1620" w:type="dxa"/>
          </w:tcPr>
          <w:p w14:paraId="23A4A881" w14:textId="77777777" w:rsidR="00EE367F" w:rsidRPr="00EE5231"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vertAlign w:val="superscript"/>
              </w:rPr>
            </w:pPr>
            <m:oMath>
              <m:r>
                <m:rPr>
                  <m:sty m:val="p"/>
                </m:rPr>
                <w:rPr>
                  <w:rStyle w:val="Hyperlink2"/>
                  <w:rFonts w:ascii="Cambria Math" w:hAnsi="Cambria Math"/>
                </w:rPr>
                <m:t>Δ</m:t>
              </m:r>
            </m:oMath>
            <w:r>
              <w:rPr>
                <w:rStyle w:val="Hyperlink2"/>
              </w:rPr>
              <w:t>Power</w:t>
            </w:r>
            <w:r>
              <w:rPr>
                <w:rStyle w:val="Hyperlink2"/>
                <w:vertAlign w:val="superscript"/>
              </w:rPr>
              <w:t>*</w:t>
            </w:r>
          </w:p>
        </w:tc>
        <w:tc>
          <w:tcPr>
            <w:tcW w:w="2065" w:type="dxa"/>
          </w:tcPr>
          <w:p w14:paraId="7EE12863" w14:textId="77777777" w:rsidR="00EE367F" w:rsidRPr="00EE5231"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vertAlign w:val="superscript"/>
              </w:rPr>
            </w:pPr>
            <m:oMath>
              <m:r>
                <m:rPr>
                  <m:sty m:val="p"/>
                </m:rPr>
                <w:rPr>
                  <w:rStyle w:val="Hyperlink2"/>
                  <w:rFonts w:ascii="Cambria Math" w:hAnsi="Cambria Math"/>
                </w:rPr>
                <m:t>Δ</m:t>
              </m:r>
            </m:oMath>
            <w:r>
              <w:rPr>
                <w:rStyle w:val="Hyperlink2"/>
              </w:rPr>
              <w:t>Accuracy</w:t>
            </w:r>
            <w:r>
              <w:rPr>
                <w:rStyle w:val="Hyperlink2"/>
                <w:vertAlign w:val="superscript"/>
              </w:rPr>
              <w:t>**</w:t>
            </w:r>
          </w:p>
        </w:tc>
      </w:tr>
      <w:tr w:rsidR="00EE367F" w14:paraId="1560383F" w14:textId="77777777" w:rsidTr="007845DB">
        <w:tc>
          <w:tcPr>
            <w:tcW w:w="2655" w:type="dxa"/>
          </w:tcPr>
          <w:p w14:paraId="47CE6329"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roofErr w:type="spellStart"/>
            <w:r>
              <w:rPr>
                <w:rStyle w:val="Hyperlink2"/>
              </w:rPr>
              <w:t>Info.Gain</w:t>
            </w:r>
            <w:proofErr w:type="spellEnd"/>
            <w:r>
              <w:rPr>
                <w:rStyle w:val="Hyperlink2"/>
              </w:rPr>
              <w:t xml:space="preserve"> + SVM-RFE</w:t>
            </w:r>
          </w:p>
        </w:tc>
        <w:tc>
          <w:tcPr>
            <w:tcW w:w="1018" w:type="dxa"/>
          </w:tcPr>
          <w:p w14:paraId="53BEF64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+0.011</w:t>
            </w:r>
          </w:p>
        </w:tc>
        <w:tc>
          <w:tcPr>
            <w:tcW w:w="1207" w:type="dxa"/>
          </w:tcPr>
          <w:p w14:paraId="5FFA1E10"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-0.048</w:t>
            </w:r>
          </w:p>
        </w:tc>
        <w:tc>
          <w:tcPr>
            <w:tcW w:w="965" w:type="dxa"/>
          </w:tcPr>
          <w:p w14:paraId="19602EB8"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-0.045</w:t>
            </w:r>
          </w:p>
        </w:tc>
        <w:tc>
          <w:tcPr>
            <w:tcW w:w="1260" w:type="dxa"/>
          </w:tcPr>
          <w:p w14:paraId="19ED19B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-0.051</w:t>
            </w:r>
          </w:p>
        </w:tc>
        <w:tc>
          <w:tcPr>
            <w:tcW w:w="1620" w:type="dxa"/>
          </w:tcPr>
          <w:p w14:paraId="37FF74C4"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 xml:space="preserve">-0.05 </w:t>
            </w:r>
          </w:p>
          <w:p w14:paraId="5E2F5865"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[-0.1,0]</w:t>
            </w:r>
          </w:p>
        </w:tc>
        <w:tc>
          <w:tcPr>
            <w:tcW w:w="2065" w:type="dxa"/>
          </w:tcPr>
          <w:p w14:paraId="595F08AF" w14:textId="2538FC81" w:rsidR="00EE367F" w:rsidRDefault="00732C64"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w:t>
            </w:r>
            <w:r w:rsidR="00EE367F">
              <w:rPr>
                <w:rStyle w:val="Hyperlink2"/>
              </w:rPr>
              <w:t>0.0025</w:t>
            </w:r>
          </w:p>
          <w:p w14:paraId="2DDD144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[-0.004,0.005]</w:t>
            </w:r>
          </w:p>
        </w:tc>
      </w:tr>
      <w:tr w:rsidR="00EE367F" w14:paraId="3269DD01" w14:textId="77777777" w:rsidTr="007845DB">
        <w:tc>
          <w:tcPr>
            <w:tcW w:w="2655" w:type="dxa"/>
          </w:tcPr>
          <w:p w14:paraId="275A88CD"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roofErr w:type="spellStart"/>
            <w:r>
              <w:rPr>
                <w:rStyle w:val="Hyperlink2"/>
              </w:rPr>
              <w:t>Info.Gain</w:t>
            </w:r>
            <w:proofErr w:type="spellEnd"/>
            <w:r>
              <w:rPr>
                <w:rStyle w:val="Hyperlink2"/>
              </w:rPr>
              <w:t xml:space="preserve"> + Boruta</w:t>
            </w:r>
          </w:p>
        </w:tc>
        <w:tc>
          <w:tcPr>
            <w:tcW w:w="1018" w:type="dxa"/>
          </w:tcPr>
          <w:p w14:paraId="573EF7FD"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207" w:type="dxa"/>
          </w:tcPr>
          <w:p w14:paraId="25BC84BF"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+0.017</w:t>
            </w:r>
          </w:p>
        </w:tc>
        <w:tc>
          <w:tcPr>
            <w:tcW w:w="965" w:type="dxa"/>
          </w:tcPr>
          <w:p w14:paraId="4C3D5313"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+0.009</w:t>
            </w:r>
          </w:p>
        </w:tc>
        <w:tc>
          <w:tcPr>
            <w:tcW w:w="1260" w:type="dxa"/>
          </w:tcPr>
          <w:p w14:paraId="67A8E8E0"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-0.008</w:t>
            </w:r>
          </w:p>
        </w:tc>
        <w:tc>
          <w:tcPr>
            <w:tcW w:w="1620" w:type="dxa"/>
          </w:tcPr>
          <w:p w14:paraId="55FAC59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 xml:space="preserve">0 </w:t>
            </w:r>
          </w:p>
          <w:p w14:paraId="107A56F8"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[-0.035,0.1]</w:t>
            </w:r>
          </w:p>
        </w:tc>
        <w:tc>
          <w:tcPr>
            <w:tcW w:w="2065" w:type="dxa"/>
          </w:tcPr>
          <w:p w14:paraId="40673545" w14:textId="5D8983E4" w:rsidR="00EE367F" w:rsidRDefault="00732C64"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w:t>
            </w:r>
            <w:r w:rsidR="00EE367F">
              <w:rPr>
                <w:rStyle w:val="Hyperlink2"/>
              </w:rPr>
              <w:t>0.001</w:t>
            </w:r>
          </w:p>
          <w:p w14:paraId="5273755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[-0.003,0.011]</w:t>
            </w:r>
          </w:p>
        </w:tc>
      </w:tr>
      <w:tr w:rsidR="00EE367F" w14:paraId="12B4DEA2" w14:textId="77777777" w:rsidTr="007845DB">
        <w:tc>
          <w:tcPr>
            <w:tcW w:w="2655" w:type="dxa"/>
          </w:tcPr>
          <w:p w14:paraId="22504B01"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roofErr w:type="spellStart"/>
            <w:r>
              <w:rPr>
                <w:rStyle w:val="Hyperlink2"/>
              </w:rPr>
              <w:t>Info.Gain</w:t>
            </w:r>
            <w:proofErr w:type="spellEnd"/>
            <w:r>
              <w:rPr>
                <w:rStyle w:val="Hyperlink2"/>
              </w:rPr>
              <w:t xml:space="preserve"> + SVM-RFE + Vita</w:t>
            </w:r>
          </w:p>
        </w:tc>
        <w:tc>
          <w:tcPr>
            <w:tcW w:w="1018" w:type="dxa"/>
          </w:tcPr>
          <w:p w14:paraId="7D5A1E75"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+0.0069</w:t>
            </w:r>
          </w:p>
        </w:tc>
        <w:tc>
          <w:tcPr>
            <w:tcW w:w="1207" w:type="dxa"/>
          </w:tcPr>
          <w:p w14:paraId="054F5815"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-0.015</w:t>
            </w:r>
          </w:p>
        </w:tc>
        <w:tc>
          <w:tcPr>
            <w:tcW w:w="965" w:type="dxa"/>
          </w:tcPr>
          <w:p w14:paraId="4FF2CE8E"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-0.015</w:t>
            </w:r>
          </w:p>
        </w:tc>
        <w:tc>
          <w:tcPr>
            <w:tcW w:w="1260" w:type="dxa"/>
          </w:tcPr>
          <w:p w14:paraId="30EB0EE1"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-0.031</w:t>
            </w:r>
          </w:p>
        </w:tc>
        <w:tc>
          <w:tcPr>
            <w:tcW w:w="1620" w:type="dxa"/>
          </w:tcPr>
          <w:p w14:paraId="44A699C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p w14:paraId="4666C23C"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[-0.045,0]</w:t>
            </w:r>
          </w:p>
        </w:tc>
        <w:tc>
          <w:tcPr>
            <w:tcW w:w="2065" w:type="dxa"/>
          </w:tcPr>
          <w:p w14:paraId="6F364831" w14:textId="2C6D0D77" w:rsidR="00EE367F" w:rsidRDefault="00732C64"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w:t>
            </w:r>
            <w:r w:rsidR="00EE367F">
              <w:rPr>
                <w:rStyle w:val="Hyperlink2"/>
              </w:rPr>
              <w:t>0.003</w:t>
            </w:r>
          </w:p>
          <w:p w14:paraId="107C7C2F"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[-0.001,0.017]</w:t>
            </w:r>
          </w:p>
        </w:tc>
      </w:tr>
      <w:tr w:rsidR="00EE367F" w14:paraId="05EDA63A" w14:textId="77777777" w:rsidTr="007845DB">
        <w:tc>
          <w:tcPr>
            <w:tcW w:w="2655" w:type="dxa"/>
          </w:tcPr>
          <w:p w14:paraId="3FCDB23C"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roofErr w:type="spellStart"/>
            <w:r>
              <w:rPr>
                <w:rStyle w:val="Hyperlink2"/>
              </w:rPr>
              <w:t>Info.Gain</w:t>
            </w:r>
            <w:proofErr w:type="spellEnd"/>
            <w:r>
              <w:rPr>
                <w:rStyle w:val="Hyperlink2"/>
              </w:rPr>
              <w:t xml:space="preserve"> + Boruta + Vita</w:t>
            </w:r>
          </w:p>
        </w:tc>
        <w:tc>
          <w:tcPr>
            <w:tcW w:w="1018" w:type="dxa"/>
          </w:tcPr>
          <w:p w14:paraId="513B8947"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207" w:type="dxa"/>
          </w:tcPr>
          <w:p w14:paraId="740E4EB1"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-0.017</w:t>
            </w:r>
          </w:p>
        </w:tc>
        <w:tc>
          <w:tcPr>
            <w:tcW w:w="965" w:type="dxa"/>
          </w:tcPr>
          <w:p w14:paraId="63EDDDB3"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-0.016</w:t>
            </w:r>
          </w:p>
        </w:tc>
        <w:tc>
          <w:tcPr>
            <w:tcW w:w="1260" w:type="dxa"/>
          </w:tcPr>
          <w:p w14:paraId="375F108B"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-0.0075</w:t>
            </w:r>
          </w:p>
        </w:tc>
        <w:tc>
          <w:tcPr>
            <w:tcW w:w="1620" w:type="dxa"/>
          </w:tcPr>
          <w:p w14:paraId="550A6948"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p w14:paraId="0B75BF4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[-0.04,0]</w:t>
            </w:r>
          </w:p>
        </w:tc>
        <w:tc>
          <w:tcPr>
            <w:tcW w:w="2065" w:type="dxa"/>
          </w:tcPr>
          <w:p w14:paraId="3F37011F" w14:textId="7D1542C5" w:rsidR="00EE367F" w:rsidRDefault="00732C64"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w:t>
            </w:r>
            <w:r w:rsidR="00EE367F">
              <w:rPr>
                <w:rStyle w:val="Hyperlink2"/>
              </w:rPr>
              <w:t>0.0005</w:t>
            </w:r>
          </w:p>
          <w:p w14:paraId="3C32DA4E"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[-0.003,0.011]</w:t>
            </w:r>
          </w:p>
        </w:tc>
      </w:tr>
      <w:tr w:rsidR="00EE367F" w14:paraId="7CB7517E" w14:textId="77777777" w:rsidTr="007845DB">
        <w:tc>
          <w:tcPr>
            <w:tcW w:w="2655" w:type="dxa"/>
          </w:tcPr>
          <w:p w14:paraId="090EA1E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roofErr w:type="spellStart"/>
            <w:r>
              <w:rPr>
                <w:rStyle w:val="Hyperlink2"/>
              </w:rPr>
              <w:t>Info.Gain</w:t>
            </w:r>
            <w:proofErr w:type="spellEnd"/>
            <w:r>
              <w:rPr>
                <w:rStyle w:val="Hyperlink2"/>
              </w:rPr>
              <w:t xml:space="preserve"> + Boruta + Vita + SVM-RFE + LASSO</w:t>
            </w:r>
          </w:p>
        </w:tc>
        <w:tc>
          <w:tcPr>
            <w:tcW w:w="1018" w:type="dxa"/>
          </w:tcPr>
          <w:p w14:paraId="1166533F"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-0.0017</w:t>
            </w:r>
          </w:p>
        </w:tc>
        <w:tc>
          <w:tcPr>
            <w:tcW w:w="1207" w:type="dxa"/>
          </w:tcPr>
          <w:p w14:paraId="1D94451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+0.02</w:t>
            </w:r>
          </w:p>
        </w:tc>
        <w:tc>
          <w:tcPr>
            <w:tcW w:w="965" w:type="dxa"/>
          </w:tcPr>
          <w:p w14:paraId="5C2A8B52"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+0.014</w:t>
            </w:r>
          </w:p>
        </w:tc>
        <w:tc>
          <w:tcPr>
            <w:tcW w:w="1260" w:type="dxa"/>
          </w:tcPr>
          <w:p w14:paraId="672FA313"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+0.011</w:t>
            </w:r>
          </w:p>
        </w:tc>
        <w:tc>
          <w:tcPr>
            <w:tcW w:w="1620" w:type="dxa"/>
          </w:tcPr>
          <w:p w14:paraId="29900B63"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 xml:space="preserve">0 </w:t>
            </w:r>
          </w:p>
          <w:p w14:paraId="161195A1"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[0,0.049]</w:t>
            </w:r>
          </w:p>
        </w:tc>
        <w:tc>
          <w:tcPr>
            <w:tcW w:w="2065" w:type="dxa"/>
          </w:tcPr>
          <w:p w14:paraId="3BA611F6" w14:textId="52A17851" w:rsidR="00EE367F" w:rsidRDefault="00732C64"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lang w:eastAsia="zh-CN"/>
              </w:rPr>
            </w:pPr>
            <w:r>
              <w:rPr>
                <w:rStyle w:val="Hyperlink2"/>
              </w:rPr>
              <w:t>+</w:t>
            </w:r>
            <w:r w:rsidR="00EE367F">
              <w:rPr>
                <w:rStyle w:val="Hyperlink2"/>
              </w:rPr>
              <w:t>0.001</w:t>
            </w:r>
          </w:p>
          <w:p w14:paraId="6D0BE75A" w14:textId="77777777" w:rsidR="00EE367F" w:rsidRDefault="00EE367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[-0.006,0.009]</w:t>
            </w:r>
          </w:p>
        </w:tc>
      </w:tr>
    </w:tbl>
    <w:p w14:paraId="1FBE3AE6" w14:textId="77777777" w:rsidR="00EE367F" w:rsidRDefault="00EE367F" w:rsidP="00EE367F">
      <w:pPr>
        <w:pStyle w:val="Body"/>
        <w:rPr>
          <w:rStyle w:val="Hyperlink2"/>
        </w:rPr>
      </w:pPr>
      <w:r>
        <w:rPr>
          <w:rStyle w:val="Hyperlink2"/>
          <w:vertAlign w:val="superscript"/>
        </w:rPr>
        <w:t>*</w:t>
      </w:r>
      <w:r>
        <w:rPr>
          <w:rStyle w:val="Hyperlink2"/>
        </w:rPr>
        <w:t xml:space="preserve">Median and range of power change over 30 causal variables are calculated </w:t>
      </w:r>
    </w:p>
    <w:p w14:paraId="5FE6413A" w14:textId="77777777" w:rsidR="00EE367F" w:rsidRDefault="00EE367F" w:rsidP="00EE367F">
      <w:pPr>
        <w:pStyle w:val="Body"/>
        <w:rPr>
          <w:rStyle w:val="Hyperlink2"/>
        </w:rPr>
      </w:pPr>
      <w:r>
        <w:rPr>
          <w:rStyle w:val="Hyperlink2"/>
          <w:vertAlign w:val="superscript"/>
        </w:rPr>
        <w:t>**</w:t>
      </w:r>
      <w:r w:rsidRPr="00220C19">
        <w:rPr>
          <w:rStyle w:val="Hyperlink2"/>
        </w:rPr>
        <w:t xml:space="preserve"> </w:t>
      </w:r>
      <w:r>
        <w:rPr>
          <w:rStyle w:val="Hyperlink2"/>
        </w:rPr>
        <w:t>Median and range of accuracy change over 8 different classifiers are calculated</w:t>
      </w:r>
    </w:p>
    <w:p w14:paraId="0E13F547" w14:textId="11979952" w:rsidR="004F7859" w:rsidRDefault="004F7859" w:rsidP="00220C19">
      <w:pPr>
        <w:pStyle w:val="Body"/>
        <w:rPr>
          <w:rStyle w:val="Hyperlink2"/>
        </w:rPr>
      </w:pPr>
    </w:p>
    <w:p w14:paraId="7FE19F60" w14:textId="00FD235D" w:rsidR="004F7859" w:rsidRDefault="004F7859" w:rsidP="00220C19">
      <w:pPr>
        <w:pStyle w:val="Body"/>
        <w:rPr>
          <w:rStyle w:val="Hyperlink2"/>
        </w:rPr>
      </w:pPr>
    </w:p>
    <w:p w14:paraId="16E16E7F" w14:textId="10ED0C84" w:rsidR="00EE367F" w:rsidRDefault="00233271" w:rsidP="00EE367F">
      <w:pPr>
        <w:pStyle w:val="Body"/>
        <w:rPr>
          <w:rStyle w:val="Hyperlink2"/>
          <w14:textOutline w14:w="0" w14:cap="rnd" w14:cmpd="sng" w14:algn="ctr">
            <w14:noFill/>
            <w14:prstDash w14:val="solid"/>
            <w14:bevel/>
          </w14:textOutline>
        </w:rPr>
      </w:pPr>
      <w:r>
        <w:rPr>
          <w:rStyle w:val="Hyperlink2"/>
        </w:rPr>
        <w:t xml:space="preserve">Table S3: Performance comparison </w:t>
      </w:r>
      <w:r>
        <w:rPr>
          <w:rStyle w:val="Hyperlink2"/>
          <w:lang w:eastAsia="zh-CN"/>
        </w:rPr>
        <w:t>by varying different parameter of feature ensemble under scenario</w:t>
      </w:r>
      <w:r w:rsidR="00EE367F">
        <w:rPr>
          <w:rStyle w:val="Hyperlink2"/>
          <w:lang w:eastAsia="zh-CN"/>
        </w:rPr>
        <w:t>:</w:t>
      </w:r>
      <w:r>
        <w:rPr>
          <w:rStyle w:val="Hyperlink2"/>
          <w:lang w:eastAsia="zh-CN"/>
        </w:rPr>
        <w:t xml:space="preserve"> </w:t>
      </w:r>
      <w:r w:rsidR="00EE367F" w:rsidRPr="00EE367F">
        <w:rPr>
          <w:rStyle w:val="Hyperlink2"/>
          <w14:textOutline w14:w="0" w14:cap="rnd" w14:cmpd="sng" w14:algn="ctr">
            <w14:noFill/>
            <w14:prstDash w14:val="solid"/>
            <w14:bevel/>
          </w14:textOutline>
        </w:rPr>
        <w:t xml:space="preserve">sample size </w:t>
      </w:r>
      <w:r w:rsidR="00EE367F">
        <w:rPr>
          <w:rStyle w:val="Hyperlink2"/>
          <w14:textOutline w14:w="0" w14:cap="rnd" w14:cmpd="sng" w14:algn="ctr">
            <w14:noFill/>
            <w14:prstDash w14:val="solid"/>
            <w14:bevel/>
          </w14:textOutline>
        </w:rPr>
        <w:t>of</w:t>
      </w:r>
      <w:r w:rsidR="00EE367F" w:rsidRPr="00EE367F">
        <w:rPr>
          <w:rStyle w:val="Hyperlink2"/>
          <w14:textOutline w14:w="0" w14:cap="rnd" w14:cmpd="sng" w14:algn="ctr">
            <w14:noFill/>
            <w14:prstDash w14:val="solid"/>
            <w14:bevel/>
          </w14:textOutline>
        </w:rPr>
        <w:t xml:space="preserve"> 50 with 600 candidate genes and the probability of the outcome is 0.5</w:t>
      </w:r>
      <w:r w:rsidR="00E877C4">
        <w:rPr>
          <w:rStyle w:val="Hyperlink2"/>
          <w14:textOutline w14:w="0" w14:cap="rnd" w14:cmpd="sng" w14:algn="ctr">
            <w14:noFill/>
            <w14:prstDash w14:val="solid"/>
            <w14:bevel/>
          </w14:textOutline>
        </w:rPr>
        <w:t>.</w:t>
      </w:r>
    </w:p>
    <w:p w14:paraId="15FB48D9" w14:textId="6158C3AB" w:rsidR="00233271" w:rsidRDefault="00233271" w:rsidP="00233271">
      <w:pPr>
        <w:pStyle w:val="Body"/>
        <w:rPr>
          <w:rStyle w:val="Hyperlink2"/>
          <w:lang w:eastAsia="zh-CN"/>
        </w:rPr>
      </w:pPr>
    </w:p>
    <w:tbl>
      <w:tblPr>
        <w:tblStyle w:val="TableGrid"/>
        <w:tblW w:w="0" w:type="auto"/>
        <w:tblLook w:val="04A0" w:firstRow="1" w:lastRow="0" w:firstColumn="1" w:lastColumn="0" w:noHBand="0" w:noVBand="1"/>
      </w:tblPr>
      <w:tblGrid>
        <w:gridCol w:w="1783"/>
        <w:gridCol w:w="1160"/>
        <w:gridCol w:w="1338"/>
        <w:gridCol w:w="1114"/>
        <w:gridCol w:w="1170"/>
        <w:gridCol w:w="1530"/>
        <w:gridCol w:w="2695"/>
      </w:tblGrid>
      <w:tr w:rsidR="00233271" w14:paraId="18B36EAF" w14:textId="77777777" w:rsidTr="007845DB">
        <w:tc>
          <w:tcPr>
            <w:tcW w:w="1783" w:type="dxa"/>
            <w:vMerge w:val="restart"/>
          </w:tcPr>
          <w:p w14:paraId="64267C8E" w14:textId="5A47F019"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lang w:eastAsia="zh-CN"/>
              </w:rPr>
            </w:pPr>
            <w:r>
              <w:rPr>
                <w:rStyle w:val="Hyperlink2"/>
                <w:lang w:eastAsia="zh-CN"/>
              </w:rPr>
              <w:t xml:space="preserve">Parameter </w:t>
            </w:r>
            <w:r>
              <w:rPr>
                <w:rStyle w:val="Hyperlink2"/>
              </w:rPr>
              <w:t>values</w:t>
            </w:r>
          </w:p>
        </w:tc>
        <w:tc>
          <w:tcPr>
            <w:tcW w:w="9007" w:type="dxa"/>
            <w:gridSpan w:val="6"/>
          </w:tcPr>
          <w:p w14:paraId="3385379E" w14:textId="14D2D5D0"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2"/>
              </w:rPr>
            </w:pPr>
            <w:r>
              <w:rPr>
                <w:rStyle w:val="Hyperlink2"/>
              </w:rPr>
              <w:t xml:space="preserve">Compared to the default setting: </w:t>
            </w:r>
            <m:oMath>
              <m:r>
                <w:rPr>
                  <w:rStyle w:val="Hyperlink2"/>
                  <w:rFonts w:ascii="Cambria Math" w:hAnsi="Cambria Math"/>
                  <w:lang w:eastAsia="zh-CN"/>
                </w:rPr>
                <m:t xml:space="preserve">τ=0.5, K=50, </m:t>
              </m:r>
              <m:sSub>
                <m:sSubPr>
                  <m:ctrlPr>
                    <w:rPr>
                      <w:rStyle w:val="Hyperlink2"/>
                      <w:rFonts w:ascii="Cambria Math" w:hAnsi="Cambria Math"/>
                      <w:i/>
                      <w:lang w:eastAsia="zh-CN"/>
                    </w:rPr>
                  </m:ctrlPr>
                </m:sSubPr>
                <m:e>
                  <m:r>
                    <w:rPr>
                      <w:rStyle w:val="Hyperlink2"/>
                      <w:rFonts w:ascii="Cambria Math" w:hAnsi="Cambria Math"/>
                      <w:lang w:eastAsia="zh-CN"/>
                    </w:rPr>
                    <m:t>ρ</m:t>
                  </m:r>
                </m:e>
                <m:sub>
                  <m:r>
                    <w:rPr>
                      <w:rStyle w:val="Hyperlink2"/>
                      <w:rFonts w:ascii="Cambria Math" w:hAnsi="Cambria Math"/>
                      <w:lang w:eastAsia="zh-CN"/>
                    </w:rPr>
                    <m:t>T</m:t>
                  </m:r>
                </m:sub>
              </m:sSub>
              <m:r>
                <w:rPr>
                  <w:rStyle w:val="Hyperlink2"/>
                  <w:rFonts w:ascii="Cambria Math" w:hAnsi="Cambria Math"/>
                  <w:lang w:eastAsia="zh-CN"/>
                </w:rPr>
                <m:t>=0.75</m:t>
              </m:r>
            </m:oMath>
          </w:p>
        </w:tc>
      </w:tr>
      <w:tr w:rsidR="00233271" w14:paraId="4051DB8E" w14:textId="77777777" w:rsidTr="007845DB">
        <w:tc>
          <w:tcPr>
            <w:tcW w:w="1783" w:type="dxa"/>
            <w:vMerge/>
          </w:tcPr>
          <w:p w14:paraId="36A9F19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p>
        </w:tc>
        <w:tc>
          <w:tcPr>
            <w:tcW w:w="1160" w:type="dxa"/>
          </w:tcPr>
          <w:p w14:paraId="30A5E24E" w14:textId="77777777" w:rsidR="00233271" w:rsidRPr="00DB76FD"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FDR</w:t>
            </w:r>
          </w:p>
        </w:tc>
        <w:tc>
          <w:tcPr>
            <w:tcW w:w="1338" w:type="dxa"/>
          </w:tcPr>
          <w:p w14:paraId="66E7A9DE"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Sensitivity</w:t>
            </w:r>
          </w:p>
        </w:tc>
        <w:tc>
          <w:tcPr>
            <w:tcW w:w="1114" w:type="dxa"/>
          </w:tcPr>
          <w:p w14:paraId="606C9A30"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F-1</w:t>
            </w:r>
          </w:p>
        </w:tc>
        <w:tc>
          <w:tcPr>
            <w:tcW w:w="1170" w:type="dxa"/>
          </w:tcPr>
          <w:p w14:paraId="41641CE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
              <m:r>
                <m:rPr>
                  <m:sty m:val="p"/>
                </m:rPr>
                <w:rPr>
                  <w:rStyle w:val="Hyperlink2"/>
                  <w:rFonts w:ascii="Cambria Math" w:hAnsi="Cambria Math"/>
                </w:rPr>
                <m:t>Δ</m:t>
              </m:r>
            </m:oMath>
            <w:r>
              <w:rPr>
                <w:rStyle w:val="Hyperlink2"/>
              </w:rPr>
              <w:t>Stability</w:t>
            </w:r>
          </w:p>
        </w:tc>
        <w:tc>
          <w:tcPr>
            <w:tcW w:w="1530" w:type="dxa"/>
          </w:tcPr>
          <w:p w14:paraId="38B567E4" w14:textId="77777777" w:rsidR="00233271" w:rsidRPr="00832577"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vertAlign w:val="superscript"/>
              </w:rPr>
            </w:pPr>
            <m:oMath>
              <m:r>
                <m:rPr>
                  <m:sty m:val="p"/>
                </m:rPr>
                <w:rPr>
                  <w:rStyle w:val="Hyperlink2"/>
                  <w:rFonts w:ascii="Cambria Math" w:hAnsi="Cambria Math"/>
                </w:rPr>
                <m:t>Δ</m:t>
              </m:r>
            </m:oMath>
            <w:r>
              <w:rPr>
                <w:rStyle w:val="Hyperlink2"/>
              </w:rPr>
              <w:t>Power</w:t>
            </w:r>
            <w:r>
              <w:rPr>
                <w:rStyle w:val="Hyperlink2"/>
                <w:vertAlign w:val="superscript"/>
              </w:rPr>
              <w:t>*</w:t>
            </w:r>
          </w:p>
        </w:tc>
        <w:tc>
          <w:tcPr>
            <w:tcW w:w="2695" w:type="dxa"/>
          </w:tcPr>
          <w:p w14:paraId="225F627B" w14:textId="77777777" w:rsidR="00233271" w:rsidRPr="00832577"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vertAlign w:val="superscript"/>
              </w:rPr>
            </w:pPr>
            <m:oMath>
              <m:r>
                <m:rPr>
                  <m:sty m:val="p"/>
                </m:rPr>
                <w:rPr>
                  <w:rStyle w:val="Hyperlink2"/>
                  <w:rFonts w:ascii="Cambria Math" w:hAnsi="Cambria Math"/>
                </w:rPr>
                <m:t>Δ</m:t>
              </m:r>
            </m:oMath>
            <w:r>
              <w:rPr>
                <w:rStyle w:val="Hyperlink2"/>
              </w:rPr>
              <w:t>Accuracy</w:t>
            </w:r>
            <w:r>
              <w:rPr>
                <w:rStyle w:val="Hyperlink2"/>
                <w:vertAlign w:val="superscript"/>
              </w:rPr>
              <w:t>**</w:t>
            </w:r>
          </w:p>
        </w:tc>
      </w:tr>
      <w:tr w:rsidR="00233271" w14:paraId="1981CF81" w14:textId="77777777" w:rsidTr="007845DB">
        <w:tc>
          <w:tcPr>
            <w:tcW w:w="1783" w:type="dxa"/>
          </w:tcPr>
          <w:p w14:paraId="1F60AC62"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lang w:eastAsia="zh-CN"/>
              </w:rPr>
            </w:pPr>
            <m:oMathPara>
              <m:oMath>
                <m:r>
                  <w:rPr>
                    <w:rStyle w:val="Hyperlink2"/>
                    <w:rFonts w:ascii="Cambria Math" w:hAnsi="Cambria Math"/>
                    <w:lang w:eastAsia="zh-CN"/>
                  </w:rPr>
                  <m:t>τ=0.4</m:t>
                </m:r>
              </m:oMath>
            </m:oMathPara>
          </w:p>
        </w:tc>
        <w:tc>
          <w:tcPr>
            <w:tcW w:w="1160" w:type="dxa"/>
          </w:tcPr>
          <w:p w14:paraId="5AC1DE40"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338" w:type="dxa"/>
          </w:tcPr>
          <w:p w14:paraId="5A78355C"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14" w:type="dxa"/>
          </w:tcPr>
          <w:p w14:paraId="50A3EAC7"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70" w:type="dxa"/>
          </w:tcPr>
          <w:p w14:paraId="3B72C4C3"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530" w:type="dxa"/>
          </w:tcPr>
          <w:p w14:paraId="3CF338F8"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59DD4A8C"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0.0027 [-0.02,0.011]</w:t>
            </w:r>
          </w:p>
        </w:tc>
      </w:tr>
      <w:tr w:rsidR="00233271" w14:paraId="1C1DD215" w14:textId="77777777" w:rsidTr="007845DB">
        <w:tc>
          <w:tcPr>
            <w:tcW w:w="1783" w:type="dxa"/>
          </w:tcPr>
          <w:p w14:paraId="240237E5"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Para>
              <m:oMath>
                <m:r>
                  <w:rPr>
                    <w:rStyle w:val="Hyperlink2"/>
                    <w:rFonts w:ascii="Cambria Math" w:hAnsi="Cambria Math"/>
                    <w:lang w:eastAsia="zh-CN"/>
                  </w:rPr>
                  <m:t>τ=0.6</m:t>
                </m:r>
              </m:oMath>
            </m:oMathPara>
          </w:p>
        </w:tc>
        <w:tc>
          <w:tcPr>
            <w:tcW w:w="1160" w:type="dxa"/>
          </w:tcPr>
          <w:p w14:paraId="0427103B"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338" w:type="dxa"/>
          </w:tcPr>
          <w:p w14:paraId="69A6583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14" w:type="dxa"/>
          </w:tcPr>
          <w:p w14:paraId="2D92F2F9"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70" w:type="dxa"/>
          </w:tcPr>
          <w:p w14:paraId="79800EC0"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530" w:type="dxa"/>
          </w:tcPr>
          <w:p w14:paraId="40C2C2DA"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0AB9FCA4"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[-0.015,0.018]</w:t>
            </w:r>
          </w:p>
        </w:tc>
      </w:tr>
      <w:tr w:rsidR="00233271" w14:paraId="0A4D0EC0" w14:textId="77777777" w:rsidTr="007845DB">
        <w:tc>
          <w:tcPr>
            <w:tcW w:w="1783" w:type="dxa"/>
          </w:tcPr>
          <w:p w14:paraId="3F113370"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Para>
              <m:oMath>
                <m:r>
                  <w:rPr>
                    <w:rStyle w:val="Hyperlink2"/>
                    <w:rFonts w:ascii="Cambria Math" w:hAnsi="Cambria Math"/>
                  </w:rPr>
                  <m:t>K=100</m:t>
                </m:r>
              </m:oMath>
            </m:oMathPara>
          </w:p>
        </w:tc>
        <w:tc>
          <w:tcPr>
            <w:tcW w:w="1160" w:type="dxa"/>
          </w:tcPr>
          <w:p w14:paraId="11EF384A"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338" w:type="dxa"/>
          </w:tcPr>
          <w:p w14:paraId="214F383D"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14" w:type="dxa"/>
          </w:tcPr>
          <w:p w14:paraId="772D4F54"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70" w:type="dxa"/>
          </w:tcPr>
          <w:p w14:paraId="20493B2F"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530" w:type="dxa"/>
          </w:tcPr>
          <w:p w14:paraId="347042AE"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51BAE76D"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[-0.011,0.021]</w:t>
            </w:r>
          </w:p>
        </w:tc>
      </w:tr>
      <w:tr w:rsidR="00233271" w14:paraId="5F2ADC66" w14:textId="77777777" w:rsidTr="007845DB">
        <w:tc>
          <w:tcPr>
            <w:tcW w:w="1783" w:type="dxa"/>
          </w:tcPr>
          <w:p w14:paraId="493BA089"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Para>
              <m:oMath>
                <m:r>
                  <w:rPr>
                    <w:rStyle w:val="Hyperlink2"/>
                    <w:rFonts w:ascii="Cambria Math" w:hAnsi="Cambria Math"/>
                  </w:rPr>
                  <m:t>K=200</m:t>
                </m:r>
              </m:oMath>
            </m:oMathPara>
          </w:p>
        </w:tc>
        <w:tc>
          <w:tcPr>
            <w:tcW w:w="1160" w:type="dxa"/>
          </w:tcPr>
          <w:p w14:paraId="0F8A77DF"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338" w:type="dxa"/>
          </w:tcPr>
          <w:p w14:paraId="4E256028"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14" w:type="dxa"/>
          </w:tcPr>
          <w:p w14:paraId="0AE6B693"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170" w:type="dxa"/>
          </w:tcPr>
          <w:p w14:paraId="4FF6E949"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w:t>
            </w:r>
          </w:p>
        </w:tc>
        <w:tc>
          <w:tcPr>
            <w:tcW w:w="1530" w:type="dxa"/>
          </w:tcPr>
          <w:p w14:paraId="4E60851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67DE889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-0.0013 [-0.031,0.013]</w:t>
            </w:r>
          </w:p>
        </w:tc>
      </w:tr>
      <w:tr w:rsidR="00233271" w14:paraId="56B2FF39" w14:textId="77777777" w:rsidTr="007845DB">
        <w:tc>
          <w:tcPr>
            <w:tcW w:w="1783" w:type="dxa"/>
          </w:tcPr>
          <w:p w14:paraId="0A562334" w14:textId="77777777" w:rsidR="00233271" w:rsidRDefault="00F67570"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m:oMathPara>
              <m:oMath>
                <m:sSub>
                  <m:sSubPr>
                    <m:ctrlPr>
                      <w:rPr>
                        <w:rStyle w:val="Hyperlink2"/>
                        <w:rFonts w:ascii="Cambria Math" w:hAnsi="Cambria Math"/>
                        <w:i/>
                        <w:lang w:eastAsia="zh-CN"/>
                      </w:rPr>
                    </m:ctrlPr>
                  </m:sSubPr>
                  <m:e>
                    <m:r>
                      <w:rPr>
                        <w:rStyle w:val="Hyperlink2"/>
                        <w:rFonts w:ascii="Cambria Math" w:hAnsi="Cambria Math"/>
                        <w:lang w:eastAsia="zh-CN"/>
                      </w:rPr>
                      <m:t>ρ</m:t>
                    </m:r>
                  </m:e>
                  <m:sub>
                    <m:r>
                      <w:rPr>
                        <w:rStyle w:val="Hyperlink2"/>
                        <w:rFonts w:ascii="Cambria Math" w:hAnsi="Cambria Math"/>
                        <w:lang w:eastAsia="zh-CN"/>
                      </w:rPr>
                      <m:t>T</m:t>
                    </m:r>
                  </m:sub>
                </m:sSub>
                <m:r>
                  <w:rPr>
                    <w:rStyle w:val="Hyperlink2"/>
                    <w:rFonts w:ascii="Cambria Math" w:hAnsi="Cambria Math"/>
                    <w:lang w:eastAsia="zh-CN"/>
                  </w:rPr>
                  <m:t>=0.65</m:t>
                </m:r>
              </m:oMath>
            </m:oMathPara>
          </w:p>
        </w:tc>
        <w:tc>
          <w:tcPr>
            <w:tcW w:w="1160" w:type="dxa"/>
          </w:tcPr>
          <w:p w14:paraId="259135D1"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-0.001</w:t>
            </w:r>
          </w:p>
        </w:tc>
        <w:tc>
          <w:tcPr>
            <w:tcW w:w="1338" w:type="dxa"/>
          </w:tcPr>
          <w:p w14:paraId="4ECA680B"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+0.033</w:t>
            </w:r>
          </w:p>
        </w:tc>
        <w:tc>
          <w:tcPr>
            <w:tcW w:w="1114" w:type="dxa"/>
          </w:tcPr>
          <w:p w14:paraId="4606550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+0.022</w:t>
            </w:r>
          </w:p>
        </w:tc>
        <w:tc>
          <w:tcPr>
            <w:tcW w:w="1170" w:type="dxa"/>
          </w:tcPr>
          <w:p w14:paraId="7BF897A6"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+0.005</w:t>
            </w:r>
          </w:p>
        </w:tc>
        <w:tc>
          <w:tcPr>
            <w:tcW w:w="1530" w:type="dxa"/>
          </w:tcPr>
          <w:p w14:paraId="0ADEBEA8"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1E44F68B"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+0.0027 [-0.02,0.019]</w:t>
            </w:r>
          </w:p>
        </w:tc>
      </w:tr>
      <w:tr w:rsidR="00233271" w14:paraId="1372FFF8" w14:textId="77777777" w:rsidTr="007845DB">
        <w:tc>
          <w:tcPr>
            <w:tcW w:w="1783" w:type="dxa"/>
          </w:tcPr>
          <w:p w14:paraId="2BF6078C" w14:textId="77777777" w:rsidR="00233271" w:rsidRDefault="00F67570"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lang w:eastAsia="zh-CN"/>
              </w:rPr>
            </w:pPr>
            <m:oMathPara>
              <m:oMath>
                <m:sSub>
                  <m:sSubPr>
                    <m:ctrlPr>
                      <w:rPr>
                        <w:rStyle w:val="Hyperlink2"/>
                        <w:rFonts w:ascii="Cambria Math" w:hAnsi="Cambria Math"/>
                        <w:i/>
                        <w:lang w:eastAsia="zh-CN"/>
                      </w:rPr>
                    </m:ctrlPr>
                  </m:sSubPr>
                  <m:e>
                    <m:r>
                      <w:rPr>
                        <w:rStyle w:val="Hyperlink2"/>
                        <w:rFonts w:ascii="Cambria Math" w:hAnsi="Cambria Math"/>
                        <w:lang w:eastAsia="zh-CN"/>
                      </w:rPr>
                      <m:t>ρ</m:t>
                    </m:r>
                  </m:e>
                  <m:sub>
                    <m:r>
                      <w:rPr>
                        <w:rStyle w:val="Hyperlink2"/>
                        <w:rFonts w:ascii="Cambria Math" w:hAnsi="Cambria Math"/>
                        <w:lang w:eastAsia="zh-CN"/>
                      </w:rPr>
                      <m:t>T</m:t>
                    </m:r>
                  </m:sub>
                </m:sSub>
                <m:r>
                  <w:rPr>
                    <w:rStyle w:val="Hyperlink2"/>
                    <w:rFonts w:ascii="Cambria Math" w:hAnsi="Cambria Math"/>
                    <w:lang w:eastAsia="zh-CN"/>
                  </w:rPr>
                  <m:t>=0.85</m:t>
                </m:r>
              </m:oMath>
            </m:oMathPara>
          </w:p>
        </w:tc>
        <w:tc>
          <w:tcPr>
            <w:tcW w:w="1160" w:type="dxa"/>
          </w:tcPr>
          <w:p w14:paraId="188C5789" w14:textId="77614129" w:rsidR="00233271" w:rsidRDefault="006964D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w:t>
            </w:r>
            <w:r w:rsidR="00233271">
              <w:rPr>
                <w:rStyle w:val="Hyperlink2"/>
              </w:rPr>
              <w:t>0.001</w:t>
            </w:r>
          </w:p>
        </w:tc>
        <w:tc>
          <w:tcPr>
            <w:tcW w:w="1338" w:type="dxa"/>
          </w:tcPr>
          <w:p w14:paraId="5B06D5CB" w14:textId="690DAF5D" w:rsidR="00233271" w:rsidRDefault="006964D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-0.0102</w:t>
            </w:r>
          </w:p>
        </w:tc>
        <w:tc>
          <w:tcPr>
            <w:tcW w:w="1114" w:type="dxa"/>
          </w:tcPr>
          <w:p w14:paraId="3044C156" w14:textId="4D0D6B29"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w:t>
            </w:r>
            <w:r w:rsidR="006964DF">
              <w:rPr>
                <w:rStyle w:val="Hyperlink2"/>
              </w:rPr>
              <w:t>09</w:t>
            </w:r>
          </w:p>
        </w:tc>
        <w:tc>
          <w:tcPr>
            <w:tcW w:w="1170" w:type="dxa"/>
          </w:tcPr>
          <w:p w14:paraId="58B9CBFE" w14:textId="7F70A549" w:rsidR="00233271" w:rsidRDefault="006964DF"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-0.019</w:t>
            </w:r>
          </w:p>
        </w:tc>
        <w:tc>
          <w:tcPr>
            <w:tcW w:w="1530" w:type="dxa"/>
          </w:tcPr>
          <w:p w14:paraId="6AD3C19D" w14:textId="77777777"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 [0,0]</w:t>
            </w:r>
          </w:p>
        </w:tc>
        <w:tc>
          <w:tcPr>
            <w:tcW w:w="2695" w:type="dxa"/>
          </w:tcPr>
          <w:p w14:paraId="58B784EB" w14:textId="7504A8B8" w:rsidR="00233271" w:rsidRDefault="00233271" w:rsidP="007845D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Hyperlink2"/>
              </w:rPr>
            </w:pPr>
            <w:r>
              <w:rPr>
                <w:rStyle w:val="Hyperlink2"/>
              </w:rPr>
              <w:t>+0.00</w:t>
            </w:r>
            <w:r w:rsidR="006964DF">
              <w:rPr>
                <w:rStyle w:val="Hyperlink2"/>
              </w:rPr>
              <w:t>3</w:t>
            </w:r>
            <w:r>
              <w:rPr>
                <w:rStyle w:val="Hyperlink2"/>
              </w:rPr>
              <w:t xml:space="preserve"> [-0.0</w:t>
            </w:r>
            <w:r w:rsidR="006964DF">
              <w:rPr>
                <w:rStyle w:val="Hyperlink2"/>
              </w:rPr>
              <w:t>09</w:t>
            </w:r>
            <w:r>
              <w:rPr>
                <w:rStyle w:val="Hyperlink2"/>
              </w:rPr>
              <w:t>,0.0</w:t>
            </w:r>
            <w:r w:rsidR="006964DF">
              <w:rPr>
                <w:rStyle w:val="Hyperlink2"/>
              </w:rPr>
              <w:t>22</w:t>
            </w:r>
            <w:r>
              <w:rPr>
                <w:rStyle w:val="Hyperlink2"/>
              </w:rPr>
              <w:t>]</w:t>
            </w:r>
          </w:p>
        </w:tc>
      </w:tr>
    </w:tbl>
    <w:p w14:paraId="3DD28358" w14:textId="77777777" w:rsidR="00233271" w:rsidRDefault="00233271" w:rsidP="00233271">
      <w:pPr>
        <w:pStyle w:val="Body"/>
        <w:rPr>
          <w:rStyle w:val="Hyperlink2"/>
        </w:rPr>
      </w:pPr>
      <w:r>
        <w:rPr>
          <w:rStyle w:val="Hyperlink2"/>
          <w:vertAlign w:val="superscript"/>
        </w:rPr>
        <w:t>*</w:t>
      </w:r>
      <w:r>
        <w:rPr>
          <w:rStyle w:val="Hyperlink2"/>
        </w:rPr>
        <w:t xml:space="preserve">Median and range of power change over 30 causal variables are calculated </w:t>
      </w:r>
    </w:p>
    <w:p w14:paraId="50058DED" w14:textId="77777777" w:rsidR="00233271" w:rsidRPr="00220C19" w:rsidRDefault="00233271" w:rsidP="00233271">
      <w:pPr>
        <w:pStyle w:val="Body"/>
        <w:rPr>
          <w:rStyle w:val="Hyperlink2"/>
        </w:rPr>
      </w:pPr>
      <w:r>
        <w:rPr>
          <w:rStyle w:val="Hyperlink2"/>
          <w:vertAlign w:val="superscript"/>
        </w:rPr>
        <w:t>**</w:t>
      </w:r>
      <w:r w:rsidRPr="00220C19">
        <w:rPr>
          <w:rStyle w:val="Hyperlink2"/>
        </w:rPr>
        <w:t xml:space="preserve"> </w:t>
      </w:r>
      <w:r>
        <w:rPr>
          <w:rStyle w:val="Hyperlink2"/>
        </w:rPr>
        <w:t>Median and range of accuracy change over 8 different classifiers are calculated</w:t>
      </w:r>
    </w:p>
    <w:p w14:paraId="0A425C23" w14:textId="77777777" w:rsidR="004F7859" w:rsidRPr="00220C19" w:rsidRDefault="004F7859" w:rsidP="00220C19">
      <w:pPr>
        <w:pStyle w:val="Body"/>
        <w:rPr>
          <w:rStyle w:val="Hyperlink2"/>
        </w:rPr>
      </w:pPr>
    </w:p>
    <w:p w14:paraId="6B6657BD" w14:textId="083728DD" w:rsidR="003074CB" w:rsidRPr="001E6A10" w:rsidRDefault="00A859A4">
      <w:pPr>
        <w:rPr>
          <w:rFonts w:ascii="Arial" w:hAnsi="Arial" w:cs="Arial"/>
          <w:b/>
          <w:bCs/>
          <w:sz w:val="22"/>
          <w:szCs w:val="22"/>
        </w:rPr>
      </w:pPr>
      <w:r w:rsidRPr="001E6A10">
        <w:rPr>
          <w:rFonts w:ascii="Arial" w:hAnsi="Arial" w:cs="Arial"/>
          <w:b/>
          <w:bCs/>
          <w:sz w:val="22"/>
          <w:szCs w:val="22"/>
        </w:rPr>
        <w:t>Reference</w:t>
      </w:r>
    </w:p>
    <w:p w14:paraId="550CC475" w14:textId="65D99E5C" w:rsidR="00A859A4" w:rsidRPr="00A859A4" w:rsidRDefault="00A859A4" w:rsidP="00A859A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F3F3F"/>
          <w:sz w:val="22"/>
          <w:szCs w:val="22"/>
        </w:rPr>
      </w:pPr>
      <w:r w:rsidRPr="00A859A4">
        <w:rPr>
          <w:rFonts w:ascii="Arial" w:eastAsiaTheme="minorEastAsia" w:hAnsi="Arial" w:cs="Arial"/>
          <w:color w:val="3F3F3F"/>
          <w:sz w:val="22"/>
          <w:szCs w:val="22"/>
        </w:rPr>
        <w:t>Yu and Liu, 2003: Feature Selection for High-Dimensional Data: A Fast Correlation-Based Filter Solution.</w:t>
      </w:r>
    </w:p>
    <w:p w14:paraId="4DF89585" w14:textId="77777777" w:rsidR="00A859A4" w:rsidRDefault="00A859A4" w:rsidP="00A859A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F3F3F"/>
          <w:sz w:val="22"/>
          <w:szCs w:val="22"/>
        </w:rPr>
      </w:pPr>
      <w:r w:rsidRPr="00A859A4">
        <w:rPr>
          <w:rFonts w:ascii="Arial" w:eastAsiaTheme="minorEastAsia" w:hAnsi="Arial" w:cs="Arial"/>
          <w:color w:val="3F3F3F"/>
          <w:sz w:val="22"/>
          <w:szCs w:val="22"/>
        </w:rPr>
        <w:t xml:space="preserve">Y. Wang, I.V. </w:t>
      </w:r>
      <w:proofErr w:type="spellStart"/>
      <w:r w:rsidRPr="00A859A4">
        <w:rPr>
          <w:rFonts w:ascii="Arial" w:eastAsiaTheme="minorEastAsia" w:hAnsi="Arial" w:cs="Arial"/>
          <w:color w:val="3F3F3F"/>
          <w:sz w:val="22"/>
          <w:szCs w:val="22"/>
        </w:rPr>
        <w:t>Tetko</w:t>
      </w:r>
      <w:proofErr w:type="spellEnd"/>
      <w:r w:rsidRPr="00A859A4">
        <w:rPr>
          <w:rFonts w:ascii="Arial" w:eastAsiaTheme="minorEastAsia" w:hAnsi="Arial" w:cs="Arial"/>
          <w:color w:val="3F3F3F"/>
          <w:sz w:val="22"/>
          <w:szCs w:val="22"/>
        </w:rPr>
        <w:t xml:space="preserve">, M.A. Hall, E. Frank, A. </w:t>
      </w:r>
      <w:proofErr w:type="spellStart"/>
      <w:r w:rsidRPr="00A859A4">
        <w:rPr>
          <w:rFonts w:ascii="Arial" w:eastAsiaTheme="minorEastAsia" w:hAnsi="Arial" w:cs="Arial"/>
          <w:color w:val="3F3F3F"/>
          <w:sz w:val="22"/>
          <w:szCs w:val="22"/>
        </w:rPr>
        <w:t>Facius</w:t>
      </w:r>
      <w:proofErr w:type="spellEnd"/>
      <w:r w:rsidRPr="00A859A4">
        <w:rPr>
          <w:rFonts w:ascii="Arial" w:eastAsiaTheme="minorEastAsia" w:hAnsi="Arial" w:cs="Arial"/>
          <w:color w:val="3F3F3F"/>
          <w:sz w:val="22"/>
          <w:szCs w:val="22"/>
        </w:rPr>
        <w:t xml:space="preserve">, K.F.X. Mayer, and H.W. </w:t>
      </w:r>
      <w:proofErr w:type="spellStart"/>
      <w:r w:rsidRPr="00A859A4">
        <w:rPr>
          <w:rFonts w:ascii="Arial" w:eastAsiaTheme="minorEastAsia" w:hAnsi="Arial" w:cs="Arial"/>
          <w:color w:val="3F3F3F"/>
          <w:sz w:val="22"/>
          <w:szCs w:val="22"/>
        </w:rPr>
        <w:t>Mewes</w:t>
      </w:r>
      <w:proofErr w:type="spellEnd"/>
      <w:r w:rsidRPr="00A859A4">
        <w:rPr>
          <w:rFonts w:ascii="Arial" w:eastAsiaTheme="minorEastAsia" w:hAnsi="Arial" w:cs="Arial"/>
          <w:color w:val="3F3F3F"/>
          <w:sz w:val="22"/>
          <w:szCs w:val="22"/>
        </w:rPr>
        <w:t>, "Gene Selection from Microarray Data for Cancer Classification&lt;U+2014&gt;A Machine Learning Approach," Computational Biology and Chemistry, vol. 29, no. 1, pp. 37-46, 2005.</w:t>
      </w:r>
    </w:p>
    <w:p w14:paraId="432DA80C" w14:textId="6BE8685D" w:rsidR="00A859A4" w:rsidRPr="00A859A4" w:rsidRDefault="00A859A4" w:rsidP="00A859A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F3F3F"/>
          <w:sz w:val="22"/>
          <w:szCs w:val="22"/>
        </w:rPr>
      </w:pPr>
      <w:r w:rsidRPr="00A859A4">
        <w:rPr>
          <w:rFonts w:ascii="Arial" w:eastAsiaTheme="minorEastAsia" w:hAnsi="Arial" w:cs="Arial"/>
          <w:color w:val="3F3F3F"/>
          <w:sz w:val="22"/>
          <w:szCs w:val="22"/>
        </w:rPr>
        <w:t xml:space="preserve">Duan KB, </w:t>
      </w:r>
      <w:proofErr w:type="spellStart"/>
      <w:r w:rsidRPr="00A859A4">
        <w:rPr>
          <w:rFonts w:ascii="Arial" w:eastAsiaTheme="minorEastAsia" w:hAnsi="Arial" w:cs="Arial"/>
          <w:color w:val="3F3F3F"/>
          <w:sz w:val="22"/>
          <w:szCs w:val="22"/>
        </w:rPr>
        <w:t>Rajapakse</w:t>
      </w:r>
      <w:proofErr w:type="spellEnd"/>
      <w:r w:rsidRPr="00A859A4">
        <w:rPr>
          <w:rFonts w:ascii="Arial" w:eastAsiaTheme="minorEastAsia" w:hAnsi="Arial" w:cs="Arial"/>
          <w:color w:val="3F3F3F"/>
          <w:sz w:val="22"/>
          <w:szCs w:val="22"/>
        </w:rPr>
        <w:t xml:space="preserve"> JC, Wang H, </w:t>
      </w:r>
      <w:proofErr w:type="spellStart"/>
      <w:r w:rsidRPr="00A859A4">
        <w:rPr>
          <w:rFonts w:ascii="Arial" w:eastAsiaTheme="minorEastAsia" w:hAnsi="Arial" w:cs="Arial"/>
          <w:color w:val="3F3F3F"/>
          <w:sz w:val="22"/>
          <w:szCs w:val="22"/>
        </w:rPr>
        <w:t>Azuaje</w:t>
      </w:r>
      <w:proofErr w:type="spellEnd"/>
      <w:r w:rsidRPr="00A859A4">
        <w:rPr>
          <w:rFonts w:ascii="Arial" w:eastAsiaTheme="minorEastAsia" w:hAnsi="Arial" w:cs="Arial"/>
          <w:color w:val="3F3F3F"/>
          <w:sz w:val="22"/>
          <w:szCs w:val="22"/>
        </w:rPr>
        <w:t xml:space="preserve"> F. Multiple SVM-RFE for gene selection in cancer classification with expression data. IEEE Trans </w:t>
      </w:r>
      <w:proofErr w:type="spellStart"/>
      <w:r w:rsidRPr="00A859A4">
        <w:rPr>
          <w:rFonts w:ascii="Arial" w:eastAsiaTheme="minorEastAsia" w:hAnsi="Arial" w:cs="Arial"/>
          <w:color w:val="3F3F3F"/>
          <w:sz w:val="22"/>
          <w:szCs w:val="22"/>
        </w:rPr>
        <w:t>Nanobioscience</w:t>
      </w:r>
      <w:proofErr w:type="spellEnd"/>
      <w:r w:rsidRPr="00A859A4">
        <w:rPr>
          <w:rFonts w:ascii="Arial" w:eastAsiaTheme="minorEastAsia" w:hAnsi="Arial" w:cs="Arial"/>
          <w:color w:val="3F3F3F"/>
          <w:sz w:val="22"/>
          <w:szCs w:val="22"/>
        </w:rPr>
        <w:t xml:space="preserve">. 2005 Sep;4(3):228-34. </w:t>
      </w:r>
      <w:proofErr w:type="spellStart"/>
      <w:r w:rsidRPr="00A859A4">
        <w:rPr>
          <w:rFonts w:ascii="Arial" w:eastAsiaTheme="minorEastAsia" w:hAnsi="Arial" w:cs="Arial"/>
          <w:color w:val="3F3F3F"/>
          <w:sz w:val="22"/>
          <w:szCs w:val="22"/>
        </w:rPr>
        <w:t>doi</w:t>
      </w:r>
      <w:proofErr w:type="spellEnd"/>
      <w:r w:rsidRPr="00A859A4">
        <w:rPr>
          <w:rFonts w:ascii="Arial" w:eastAsiaTheme="minorEastAsia" w:hAnsi="Arial" w:cs="Arial"/>
          <w:color w:val="3F3F3F"/>
          <w:sz w:val="22"/>
          <w:szCs w:val="22"/>
        </w:rPr>
        <w:t>: 10.1109/tnb.2005.853657. PMID: 16220686.</w:t>
      </w:r>
    </w:p>
    <w:p w14:paraId="7B453C16" w14:textId="1640A6DE" w:rsidR="00A859A4" w:rsidRDefault="00C10EB4" w:rsidP="00A859A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F3F3F"/>
          <w:sz w:val="22"/>
          <w:szCs w:val="22"/>
        </w:rPr>
      </w:pPr>
      <w:proofErr w:type="spellStart"/>
      <w:r w:rsidRPr="00C10EB4">
        <w:rPr>
          <w:rFonts w:ascii="Arial" w:eastAsiaTheme="minorEastAsia" w:hAnsi="Arial" w:cs="Arial"/>
          <w:color w:val="3F3F3F"/>
          <w:sz w:val="22"/>
          <w:szCs w:val="22"/>
        </w:rPr>
        <w:t>Kursa</w:t>
      </w:r>
      <w:proofErr w:type="spellEnd"/>
      <w:r w:rsidRPr="00C10EB4">
        <w:rPr>
          <w:rFonts w:ascii="Arial" w:eastAsiaTheme="minorEastAsia" w:hAnsi="Arial" w:cs="Arial"/>
          <w:color w:val="3F3F3F"/>
          <w:sz w:val="22"/>
          <w:szCs w:val="22"/>
        </w:rPr>
        <w:t xml:space="preserve"> M, </w:t>
      </w:r>
      <w:proofErr w:type="spellStart"/>
      <w:r w:rsidRPr="00C10EB4">
        <w:rPr>
          <w:rFonts w:ascii="Arial" w:eastAsiaTheme="minorEastAsia" w:hAnsi="Arial" w:cs="Arial"/>
          <w:color w:val="3F3F3F"/>
          <w:sz w:val="22"/>
          <w:szCs w:val="22"/>
        </w:rPr>
        <w:t>Rudnicki</w:t>
      </w:r>
      <w:proofErr w:type="spellEnd"/>
      <w:r w:rsidRPr="00C10EB4">
        <w:rPr>
          <w:rFonts w:ascii="Arial" w:eastAsiaTheme="minorEastAsia" w:hAnsi="Arial" w:cs="Arial"/>
          <w:color w:val="3F3F3F"/>
          <w:sz w:val="22"/>
          <w:szCs w:val="22"/>
        </w:rPr>
        <w:t xml:space="preserve"> W. Feature selection with the Boruta pack- age. J Stat </w:t>
      </w:r>
      <w:proofErr w:type="spellStart"/>
      <w:r w:rsidRPr="00C10EB4">
        <w:rPr>
          <w:rFonts w:ascii="Arial" w:eastAsiaTheme="minorEastAsia" w:hAnsi="Arial" w:cs="Arial"/>
          <w:color w:val="3F3F3F"/>
          <w:sz w:val="22"/>
          <w:szCs w:val="22"/>
        </w:rPr>
        <w:t>Softw</w:t>
      </w:r>
      <w:proofErr w:type="spellEnd"/>
      <w:r w:rsidRPr="00C10EB4">
        <w:rPr>
          <w:rFonts w:ascii="Arial" w:eastAsiaTheme="minorEastAsia" w:hAnsi="Arial" w:cs="Arial"/>
          <w:color w:val="3F3F3F"/>
          <w:sz w:val="22"/>
          <w:szCs w:val="22"/>
        </w:rPr>
        <w:t xml:space="preserve"> </w:t>
      </w:r>
      <w:proofErr w:type="gramStart"/>
      <w:r w:rsidRPr="00C10EB4">
        <w:rPr>
          <w:rFonts w:ascii="Arial" w:eastAsiaTheme="minorEastAsia" w:hAnsi="Arial" w:cs="Arial"/>
          <w:color w:val="3F3F3F"/>
          <w:sz w:val="22"/>
          <w:szCs w:val="22"/>
        </w:rPr>
        <w:t>2010;36:1</w:t>
      </w:r>
      <w:proofErr w:type="gramEnd"/>
      <w:r w:rsidRPr="00C10EB4">
        <w:rPr>
          <w:rFonts w:ascii="Arial" w:eastAsiaTheme="minorEastAsia" w:hAnsi="Arial" w:cs="Arial"/>
          <w:color w:val="3F3F3F"/>
          <w:sz w:val="22"/>
          <w:szCs w:val="22"/>
        </w:rPr>
        <w:t>–13.</w:t>
      </w:r>
    </w:p>
    <w:p w14:paraId="494E4DB1" w14:textId="61493398" w:rsidR="00DA64A9" w:rsidRDefault="00DA64A9" w:rsidP="00A859A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F3F3F"/>
          <w:sz w:val="22"/>
          <w:szCs w:val="22"/>
        </w:rPr>
      </w:pPr>
      <w:proofErr w:type="spellStart"/>
      <w:r w:rsidRPr="00DA64A9">
        <w:rPr>
          <w:rFonts w:ascii="Arial" w:eastAsiaTheme="minorEastAsia" w:hAnsi="Arial" w:cs="Arial"/>
          <w:color w:val="3F3F3F"/>
          <w:sz w:val="22"/>
          <w:szCs w:val="22"/>
        </w:rPr>
        <w:t>Janitza</w:t>
      </w:r>
      <w:proofErr w:type="spellEnd"/>
      <w:r w:rsidRPr="00DA64A9">
        <w:rPr>
          <w:rFonts w:ascii="Arial" w:eastAsiaTheme="minorEastAsia" w:hAnsi="Arial" w:cs="Arial"/>
          <w:color w:val="3F3F3F"/>
          <w:sz w:val="22"/>
          <w:szCs w:val="22"/>
        </w:rPr>
        <w:t xml:space="preserve">, Silke &amp; </w:t>
      </w:r>
      <w:proofErr w:type="spellStart"/>
      <w:r w:rsidRPr="00DA64A9">
        <w:rPr>
          <w:rFonts w:ascii="Arial" w:eastAsiaTheme="minorEastAsia" w:hAnsi="Arial" w:cs="Arial"/>
          <w:color w:val="3F3F3F"/>
          <w:sz w:val="22"/>
          <w:szCs w:val="22"/>
        </w:rPr>
        <w:t>Celik</w:t>
      </w:r>
      <w:proofErr w:type="spellEnd"/>
      <w:r w:rsidRPr="00DA64A9">
        <w:rPr>
          <w:rFonts w:ascii="Arial" w:eastAsiaTheme="minorEastAsia" w:hAnsi="Arial" w:cs="Arial"/>
          <w:color w:val="3F3F3F"/>
          <w:sz w:val="22"/>
          <w:szCs w:val="22"/>
        </w:rPr>
        <w:t xml:space="preserve">, Ender &amp; </w:t>
      </w:r>
      <w:proofErr w:type="spellStart"/>
      <w:r w:rsidRPr="00DA64A9">
        <w:rPr>
          <w:rFonts w:ascii="Arial" w:eastAsiaTheme="minorEastAsia" w:hAnsi="Arial" w:cs="Arial"/>
          <w:color w:val="3F3F3F"/>
          <w:sz w:val="22"/>
          <w:szCs w:val="22"/>
        </w:rPr>
        <w:t>Boulesteix</w:t>
      </w:r>
      <w:proofErr w:type="spellEnd"/>
      <w:r w:rsidRPr="00DA64A9">
        <w:rPr>
          <w:rFonts w:ascii="Arial" w:eastAsiaTheme="minorEastAsia" w:hAnsi="Arial" w:cs="Arial"/>
          <w:color w:val="3F3F3F"/>
          <w:sz w:val="22"/>
          <w:szCs w:val="22"/>
        </w:rPr>
        <w:t>, Anne-Laure. (2016). A computationally fast variable importance test for random forests for high-dimensional data. Advances in Data Analysis and Classification. 12. 10.1007/s11634-016-0276-4.</w:t>
      </w:r>
    </w:p>
    <w:p w14:paraId="6EED5D68" w14:textId="57CA3220" w:rsidR="000B034E" w:rsidRDefault="00F47F32" w:rsidP="000B034E">
      <w:pPr>
        <w:pStyle w:val="ListParagraph"/>
        <w:numPr>
          <w:ilvl w:val="0"/>
          <w:numId w:val="1"/>
        </w:numPr>
        <w:autoSpaceDE w:val="0"/>
        <w:autoSpaceDN w:val="0"/>
        <w:adjustRightInd w:val="0"/>
        <w:spacing w:beforeAutospacing="1" w:afterAutospacing="1"/>
        <w:ind w:right="720"/>
        <w:rPr>
          <w:rFonts w:ascii="Arial" w:eastAsiaTheme="minorEastAsia" w:hAnsi="Arial" w:cs="Arial"/>
          <w:color w:val="3F3F3F"/>
          <w:sz w:val="22"/>
          <w:szCs w:val="22"/>
        </w:rPr>
      </w:pPr>
      <w:r w:rsidRPr="00F47F32">
        <w:rPr>
          <w:rFonts w:ascii="Arial" w:eastAsiaTheme="minorEastAsia" w:hAnsi="Arial" w:cs="Arial"/>
          <w:color w:val="3F3F3F"/>
          <w:sz w:val="22"/>
          <w:szCs w:val="22"/>
        </w:rPr>
        <w:t xml:space="preserve">Friedman J, Hastie T, </w:t>
      </w:r>
      <w:proofErr w:type="spellStart"/>
      <w:r w:rsidRPr="00F47F32">
        <w:rPr>
          <w:rFonts w:ascii="Arial" w:eastAsiaTheme="minorEastAsia" w:hAnsi="Arial" w:cs="Arial"/>
          <w:color w:val="3F3F3F"/>
          <w:sz w:val="22"/>
          <w:szCs w:val="22"/>
        </w:rPr>
        <w:t>Tibshirani</w:t>
      </w:r>
      <w:proofErr w:type="spellEnd"/>
      <w:r w:rsidRPr="00F47F32">
        <w:rPr>
          <w:rFonts w:ascii="Arial" w:eastAsiaTheme="minorEastAsia" w:hAnsi="Arial" w:cs="Arial"/>
          <w:color w:val="3F3F3F"/>
          <w:sz w:val="22"/>
          <w:szCs w:val="22"/>
        </w:rPr>
        <w:t xml:space="preserve"> R (2010). “Regularization Paths for Generalized Linear Models via Coordinate Descent.” Journal of Statistical Software, 33(1), 1-22. </w:t>
      </w:r>
    </w:p>
    <w:p w14:paraId="47276599" w14:textId="77777777" w:rsidR="00A859A4" w:rsidRDefault="00A859A4"/>
    <w:sectPr w:rsidR="00A859A4">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7EF6" w14:textId="77777777" w:rsidR="00F67570" w:rsidRDefault="00F67570">
      <w:r>
        <w:separator/>
      </w:r>
    </w:p>
  </w:endnote>
  <w:endnote w:type="continuationSeparator" w:id="0">
    <w:p w14:paraId="79B62DE1" w14:textId="77777777" w:rsidR="00F67570" w:rsidRDefault="00F6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B9DE" w14:textId="77777777" w:rsidR="00F67570" w:rsidRDefault="00F67570">
      <w:r>
        <w:separator/>
      </w:r>
    </w:p>
  </w:footnote>
  <w:footnote w:type="continuationSeparator" w:id="0">
    <w:p w14:paraId="1E898970" w14:textId="77777777" w:rsidR="00F67570" w:rsidRDefault="00F6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B0AB" w14:textId="77777777" w:rsidR="00B20670" w:rsidRDefault="00F6757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54BE" w14:textId="77777777" w:rsidR="00B20670" w:rsidRDefault="00F67570">
    <w:pPr>
      <w:pStyle w:val="HeaderFooter"/>
    </w:pPr>
  </w:p>
  <w:p w14:paraId="67C6EB51" w14:textId="77777777" w:rsidR="00B20670" w:rsidRDefault="00F675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DA8"/>
    <w:multiLevelType w:val="hybridMultilevel"/>
    <w:tmpl w:val="B928D1DC"/>
    <w:lvl w:ilvl="0" w:tplc="2D32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75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C1"/>
    <w:rsid w:val="000B034E"/>
    <w:rsid w:val="001A738F"/>
    <w:rsid w:val="001E1162"/>
    <w:rsid w:val="001E6A10"/>
    <w:rsid w:val="00220C19"/>
    <w:rsid w:val="00221716"/>
    <w:rsid w:val="00225CB0"/>
    <w:rsid w:val="00233271"/>
    <w:rsid w:val="00254F8F"/>
    <w:rsid w:val="00357E5F"/>
    <w:rsid w:val="003B66A0"/>
    <w:rsid w:val="004F7859"/>
    <w:rsid w:val="00503217"/>
    <w:rsid w:val="005611B6"/>
    <w:rsid w:val="005646C5"/>
    <w:rsid w:val="0059514E"/>
    <w:rsid w:val="006027E2"/>
    <w:rsid w:val="006964DF"/>
    <w:rsid w:val="006A3976"/>
    <w:rsid w:val="006C050F"/>
    <w:rsid w:val="006C1D78"/>
    <w:rsid w:val="00732C64"/>
    <w:rsid w:val="00792CAA"/>
    <w:rsid w:val="007D268E"/>
    <w:rsid w:val="00806791"/>
    <w:rsid w:val="00837D96"/>
    <w:rsid w:val="0097794E"/>
    <w:rsid w:val="009B6683"/>
    <w:rsid w:val="00A02E59"/>
    <w:rsid w:val="00A859A4"/>
    <w:rsid w:val="00B26F7C"/>
    <w:rsid w:val="00BC05BC"/>
    <w:rsid w:val="00BD37CD"/>
    <w:rsid w:val="00BF2D17"/>
    <w:rsid w:val="00C10EB4"/>
    <w:rsid w:val="00C75A06"/>
    <w:rsid w:val="00DA64A9"/>
    <w:rsid w:val="00DB76FD"/>
    <w:rsid w:val="00DF1066"/>
    <w:rsid w:val="00E877C4"/>
    <w:rsid w:val="00EB7734"/>
    <w:rsid w:val="00EC648E"/>
    <w:rsid w:val="00EE367F"/>
    <w:rsid w:val="00EE5231"/>
    <w:rsid w:val="00F07631"/>
    <w:rsid w:val="00F47F32"/>
    <w:rsid w:val="00F67570"/>
    <w:rsid w:val="00F95EC1"/>
    <w:rsid w:val="00FF0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7CB0DD"/>
  <w15:chartTrackingRefBased/>
  <w15:docId w15:val="{DD370188-7D90-2041-ADA6-4A79097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5EC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paragraph" w:customStyle="1" w:styleId="Default">
    <w:name w:val="Default"/>
    <w:link w:val="DefaultChar"/>
    <w:rsid w:val="00F95EC1"/>
    <w:pPr>
      <w:pBdr>
        <w:top w:val="nil"/>
        <w:left w:val="nil"/>
        <w:bottom w:val="nil"/>
        <w:right w:val="nil"/>
        <w:between w:val="nil"/>
        <w:bar w:val="nil"/>
      </w:pBdr>
      <w:spacing w:before="160"/>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paragraph" w:customStyle="1" w:styleId="Body">
    <w:name w:val="Body"/>
    <w:rsid w:val="00F95EC1"/>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14:textOutline w14:w="0" w14:cap="flat" w14:cmpd="sng" w14:algn="ctr">
        <w14:noFill/>
        <w14:prstDash w14:val="solid"/>
        <w14:bevel/>
      </w14:textOutline>
    </w:rPr>
  </w:style>
  <w:style w:type="character" w:customStyle="1" w:styleId="None">
    <w:name w:val="None"/>
    <w:rsid w:val="00F95EC1"/>
  </w:style>
  <w:style w:type="paragraph" w:customStyle="1" w:styleId="BodyAA">
    <w:name w:val="Body A A"/>
    <w:rsid w:val="00F95EC1"/>
    <w:pPr>
      <w:pBdr>
        <w:top w:val="nil"/>
        <w:left w:val="nil"/>
        <w:bottom w:val="nil"/>
        <w:right w:val="nil"/>
        <w:between w:val="nil"/>
        <w:bar w:val="nil"/>
      </w:pBdr>
    </w:pPr>
    <w:rPr>
      <w:rFonts w:ascii="Times New Roman" w:eastAsia="Arial Unicode MS" w:hAnsi="Times New Roman" w:cs="Arial Unicode MS"/>
      <w:color w:val="000000"/>
      <w:u w:color="000000"/>
      <w:bdr w:val="nil"/>
      <w:lang w:eastAsia="en-US"/>
      <w14:textOutline w14:w="12700" w14:cap="flat" w14:cmpd="sng" w14:algn="ctr">
        <w14:noFill/>
        <w14:prstDash w14:val="solid"/>
        <w14:miter w14:lim="400000"/>
      </w14:textOutline>
    </w:rPr>
  </w:style>
  <w:style w:type="paragraph" w:styleId="NormalWeb">
    <w:name w:val="Normal (Web)"/>
    <w:uiPriority w:val="99"/>
    <w:rsid w:val="00F95EC1"/>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en-US"/>
    </w:rPr>
  </w:style>
  <w:style w:type="paragraph" w:customStyle="1" w:styleId="Heading">
    <w:name w:val="Heading"/>
    <w:next w:val="Body"/>
    <w:rsid w:val="00F95EC1"/>
    <w:pPr>
      <w:keepNext/>
      <w:keepLines/>
      <w:pBdr>
        <w:top w:val="nil"/>
        <w:left w:val="nil"/>
        <w:bottom w:val="nil"/>
        <w:right w:val="nil"/>
        <w:between w:val="nil"/>
        <w:bar w:val="nil"/>
      </w:pBdr>
      <w:spacing w:before="240"/>
      <w:outlineLvl w:val="0"/>
    </w:pPr>
    <w:rPr>
      <w:rFonts w:ascii="Helvetica Neue" w:eastAsia="Arial Unicode MS" w:hAnsi="Helvetica Neue" w:cs="Arial Unicode MS"/>
      <w:color w:val="2F5496"/>
      <w:sz w:val="32"/>
      <w:szCs w:val="32"/>
      <w:u w:color="2F5496"/>
      <w:bdr w:val="nil"/>
      <w:lang w:eastAsia="en-US"/>
      <w14:textOutline w14:w="0" w14:cap="flat" w14:cmpd="sng" w14:algn="ctr">
        <w14:noFill/>
        <w14:prstDash w14:val="solid"/>
        <w14:bevel/>
      </w14:textOutline>
    </w:rPr>
  </w:style>
  <w:style w:type="paragraph" w:customStyle="1" w:styleId="iy">
    <w:name w:val="iy"/>
    <w:rsid w:val="00F95EC1"/>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US"/>
    </w:rPr>
  </w:style>
  <w:style w:type="character" w:customStyle="1" w:styleId="Hyperlink2">
    <w:name w:val="Hyperlink.2"/>
    <w:basedOn w:val="None"/>
    <w:rsid w:val="00F95EC1"/>
    <w:rPr>
      <w:rFonts w:ascii="Arial" w:eastAsia="Arial" w:hAnsi="Arial" w:cs="Arial"/>
      <w:sz w:val="22"/>
      <w:szCs w:val="22"/>
    </w:rPr>
  </w:style>
  <w:style w:type="paragraph" w:styleId="HTMLPreformatted">
    <w:name w:val="HTML Preformatted"/>
    <w:link w:val="HTMLPreformattedChar"/>
    <w:rsid w:val="00F95EC1"/>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lang w:eastAsia="en-US"/>
    </w:rPr>
  </w:style>
  <w:style w:type="character" w:customStyle="1" w:styleId="HTMLPreformattedChar">
    <w:name w:val="HTML Preformatted Char"/>
    <w:basedOn w:val="DefaultParagraphFont"/>
    <w:link w:val="HTMLPreformatted"/>
    <w:rsid w:val="00F95EC1"/>
    <w:rPr>
      <w:rFonts w:ascii="Courier New" w:eastAsia="Arial Unicode MS" w:hAnsi="Courier New" w:cs="Arial Unicode MS"/>
      <w:color w:val="000000"/>
      <w:sz w:val="20"/>
      <w:szCs w:val="20"/>
      <w:u w:color="000000"/>
      <w:bdr w:val="nil"/>
      <w:lang w:eastAsia="en-US"/>
    </w:rPr>
  </w:style>
  <w:style w:type="paragraph" w:styleId="CommentText">
    <w:name w:val="annotation text"/>
    <w:basedOn w:val="Normal"/>
    <w:link w:val="CommentTextChar"/>
    <w:uiPriority w:val="99"/>
    <w:unhideWhenUsed/>
    <w:rsid w:val="00F95EC1"/>
    <w:rPr>
      <w:sz w:val="20"/>
      <w:szCs w:val="20"/>
    </w:rPr>
  </w:style>
  <w:style w:type="character" w:customStyle="1" w:styleId="CommentTextChar">
    <w:name w:val="Comment Text Char"/>
    <w:basedOn w:val="DefaultParagraphFont"/>
    <w:link w:val="CommentText"/>
    <w:uiPriority w:val="99"/>
    <w:rsid w:val="00F95EC1"/>
    <w:rPr>
      <w:rFonts w:ascii="Times New Roman" w:eastAsia="Arial Unicode MS" w:hAnsi="Times New Roman" w:cs="Times New Roman"/>
      <w:sz w:val="20"/>
      <w:szCs w:val="20"/>
      <w:bdr w:val="nil"/>
      <w:lang w:eastAsia="en-US"/>
    </w:rPr>
  </w:style>
  <w:style w:type="character" w:styleId="CommentReference">
    <w:name w:val="annotation reference"/>
    <w:basedOn w:val="DefaultParagraphFont"/>
    <w:uiPriority w:val="99"/>
    <w:semiHidden/>
    <w:unhideWhenUsed/>
    <w:rsid w:val="00F95EC1"/>
    <w:rPr>
      <w:sz w:val="16"/>
      <w:szCs w:val="16"/>
    </w:rPr>
  </w:style>
  <w:style w:type="character" w:customStyle="1" w:styleId="DefaultChar">
    <w:name w:val="Default Char"/>
    <w:basedOn w:val="DefaultParagraphFont"/>
    <w:link w:val="Default"/>
    <w:rsid w:val="00F95EC1"/>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A859A4"/>
    <w:pPr>
      <w:ind w:left="720"/>
      <w:contextualSpacing/>
    </w:pPr>
  </w:style>
  <w:style w:type="character" w:customStyle="1" w:styleId="apple-converted-space">
    <w:name w:val="apple-converted-space"/>
    <w:basedOn w:val="DefaultParagraphFont"/>
    <w:rsid w:val="00F47F32"/>
  </w:style>
  <w:style w:type="character" w:styleId="Emphasis">
    <w:name w:val="Emphasis"/>
    <w:basedOn w:val="DefaultParagraphFont"/>
    <w:uiPriority w:val="20"/>
    <w:qFormat/>
    <w:rsid w:val="00F47F32"/>
    <w:rPr>
      <w:i/>
      <w:iCs/>
    </w:rPr>
  </w:style>
  <w:style w:type="character" w:styleId="Hyperlink">
    <w:name w:val="Hyperlink"/>
    <w:basedOn w:val="DefaultParagraphFont"/>
    <w:uiPriority w:val="99"/>
    <w:unhideWhenUsed/>
    <w:rsid w:val="00F47F32"/>
    <w:rPr>
      <w:color w:val="0000FF"/>
      <w:u w:val="single"/>
    </w:rPr>
  </w:style>
  <w:style w:type="character" w:styleId="UnresolvedMention">
    <w:name w:val="Unresolved Mention"/>
    <w:basedOn w:val="DefaultParagraphFont"/>
    <w:uiPriority w:val="99"/>
    <w:semiHidden/>
    <w:unhideWhenUsed/>
    <w:rsid w:val="000B034E"/>
    <w:rPr>
      <w:color w:val="605E5C"/>
      <w:shd w:val="clear" w:color="auto" w:fill="E1DFDD"/>
    </w:rPr>
  </w:style>
  <w:style w:type="paragraph" w:styleId="Revision">
    <w:name w:val="Revision"/>
    <w:hidden/>
    <w:uiPriority w:val="99"/>
    <w:semiHidden/>
    <w:rsid w:val="00BD37CD"/>
    <w:rPr>
      <w:rFonts w:ascii="Times New Roman" w:eastAsia="Times New Roman" w:hAnsi="Times New Roman" w:cs="Times New Roman"/>
    </w:rPr>
  </w:style>
  <w:style w:type="table" w:styleId="TableGrid">
    <w:name w:val="Table Grid"/>
    <w:basedOn w:val="TableNormal"/>
    <w:uiPriority w:val="39"/>
    <w:rsid w:val="0022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7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633">
      <w:bodyDiv w:val="1"/>
      <w:marLeft w:val="0"/>
      <w:marRight w:val="0"/>
      <w:marTop w:val="0"/>
      <w:marBottom w:val="0"/>
      <w:divBdr>
        <w:top w:val="none" w:sz="0" w:space="0" w:color="auto"/>
        <w:left w:val="none" w:sz="0" w:space="0" w:color="auto"/>
        <w:bottom w:val="none" w:sz="0" w:space="0" w:color="auto"/>
        <w:right w:val="none" w:sz="0" w:space="0" w:color="auto"/>
      </w:divBdr>
      <w:divsChild>
        <w:div w:id="2081055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619220">
      <w:bodyDiv w:val="1"/>
      <w:marLeft w:val="0"/>
      <w:marRight w:val="0"/>
      <w:marTop w:val="0"/>
      <w:marBottom w:val="0"/>
      <w:divBdr>
        <w:top w:val="none" w:sz="0" w:space="0" w:color="auto"/>
        <w:left w:val="none" w:sz="0" w:space="0" w:color="auto"/>
        <w:bottom w:val="none" w:sz="0" w:space="0" w:color="auto"/>
        <w:right w:val="none" w:sz="0" w:space="0" w:color="auto"/>
      </w:divBdr>
    </w:div>
    <w:div w:id="375131728">
      <w:bodyDiv w:val="1"/>
      <w:marLeft w:val="0"/>
      <w:marRight w:val="0"/>
      <w:marTop w:val="0"/>
      <w:marBottom w:val="0"/>
      <w:divBdr>
        <w:top w:val="none" w:sz="0" w:space="0" w:color="auto"/>
        <w:left w:val="none" w:sz="0" w:space="0" w:color="auto"/>
        <w:bottom w:val="none" w:sz="0" w:space="0" w:color="auto"/>
        <w:right w:val="none" w:sz="0" w:space="0" w:color="auto"/>
      </w:divBdr>
    </w:div>
    <w:div w:id="652028567">
      <w:bodyDiv w:val="1"/>
      <w:marLeft w:val="0"/>
      <w:marRight w:val="0"/>
      <w:marTop w:val="0"/>
      <w:marBottom w:val="0"/>
      <w:divBdr>
        <w:top w:val="none" w:sz="0" w:space="0" w:color="auto"/>
        <w:left w:val="none" w:sz="0" w:space="0" w:color="auto"/>
        <w:bottom w:val="none" w:sz="0" w:space="0" w:color="auto"/>
        <w:right w:val="none" w:sz="0" w:space="0" w:color="auto"/>
      </w:divBdr>
    </w:div>
    <w:div w:id="9591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Li</dc:creator>
  <cp:keywords/>
  <dc:description/>
  <cp:lastModifiedBy>Zhang, Li</cp:lastModifiedBy>
  <cp:revision>3</cp:revision>
  <dcterms:created xsi:type="dcterms:W3CDTF">2022-04-04T16:58:00Z</dcterms:created>
  <dcterms:modified xsi:type="dcterms:W3CDTF">2022-04-04T17:01:00Z</dcterms:modified>
</cp:coreProperties>
</file>