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CF3" w14:textId="11C5CFBC" w:rsidR="00983524" w:rsidRPr="00F01C22" w:rsidRDefault="00044E75" w:rsidP="00044E75">
      <w:pPr>
        <w:pStyle w:val="Caption"/>
        <w:keepNext/>
        <w:spacing w:after="0"/>
        <w:contextualSpacing/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en-US"/>
        </w:rPr>
      </w:pPr>
      <w:r w:rsidRPr="00F01C22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Supplementary Table 3.</w:t>
      </w:r>
      <w:r w:rsidRPr="00F01C22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en-US"/>
        </w:rPr>
        <w:t xml:space="preserve"> </w:t>
      </w:r>
      <w:r w:rsidR="00983524" w:rsidRPr="00F01C22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en-US"/>
        </w:rPr>
        <w:t>Characteristic of the subcohort group comparing the stratified analysis of infection based on the biannual analysis follow-up.</w:t>
      </w:r>
    </w:p>
    <w:tbl>
      <w:tblPr>
        <w:tblW w:w="14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040"/>
        <w:gridCol w:w="1560"/>
        <w:gridCol w:w="1240"/>
        <w:gridCol w:w="1500"/>
        <w:gridCol w:w="1240"/>
        <w:gridCol w:w="1340"/>
        <w:gridCol w:w="1560"/>
      </w:tblGrid>
      <w:tr w:rsidR="00983524" w:rsidRPr="004F7361" w14:paraId="6AE1DD52" w14:textId="77777777" w:rsidTr="00044E75">
        <w:trPr>
          <w:trHeight w:val="432"/>
        </w:trPr>
        <w:tc>
          <w:tcPr>
            <w:tcW w:w="4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8D90646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Characteristic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8D295D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Total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br/>
              <w:t>(N = 72)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val="en-US" w:eastAsia="pt-BR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1CABD2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No infection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br/>
              <w:t>(N = 35)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val="en-US" w:eastAsia="pt-BR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C78AE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Infection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br/>
              <w:t>(N = 25)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val="en-US" w:eastAsia="pt-BR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7FAC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Reinfection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br/>
              <w:t>(N = 12)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val="en-US" w:eastAsia="pt-BR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CBE29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p-value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val="en-US" w:eastAsia="pt-BR"/>
              </w:rPr>
              <w:t>2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 xml:space="preserve"> 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br/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en-US" w:eastAsia="pt-BR"/>
              </w:rPr>
              <w:t>infection vs no infection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C03C8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p-value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val="en-US" w:eastAsia="pt-BR"/>
              </w:rPr>
              <w:t>2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 xml:space="preserve"> 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br/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en-US" w:eastAsia="pt-BR"/>
              </w:rPr>
              <w:t>reinfection vs no infection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CDDFA8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p-value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val="en-US" w:eastAsia="pt-BR"/>
              </w:rPr>
              <w:t>2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en-US" w:eastAsia="pt-BR"/>
              </w:rPr>
              <w:t xml:space="preserve"> 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en-US" w:eastAsia="pt-BR"/>
              </w:rPr>
              <w:br/>
              <w:t>infection vs reinfection</w:t>
            </w:r>
          </w:p>
        </w:tc>
      </w:tr>
      <w:tr w:rsidR="00983524" w:rsidRPr="00AA71AE" w14:paraId="4A9205EF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4746B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Median Age (years)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320C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28 (16)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D98D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26 (20)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E019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30 (12)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FFD9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30 (15)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117F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17E2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2729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0,99</w:t>
            </w:r>
          </w:p>
        </w:tc>
      </w:tr>
      <w:tr w:rsidR="00983524" w:rsidRPr="00AA71AE" w14:paraId="5B320E58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A72D2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Age (years)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3C9B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D584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F7DF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164F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A726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&lt;0.001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4A99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0,027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C136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0,38</w:t>
            </w:r>
          </w:p>
        </w:tc>
      </w:tr>
      <w:tr w:rsidR="00983524" w:rsidRPr="00AA71AE" w14:paraId="1394266D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D2654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05-14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42E9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21 (29)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D55E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16 (45.7%)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4D44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0C0C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 (25.0%)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128A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160A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5427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544BD9D3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2F0DA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15-24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E991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9 (12)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3BC2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 (11.4%)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70CB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 (20.0%)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FF12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2ED6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AAE3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B0C8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7F4E1E03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0647E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25-34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C303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18 (25)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2339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 (11.4%)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2665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9 (36.0%)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C4DA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 (41.7%)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BCEC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9146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027A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67C21C90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24BF4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35-44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8BB0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12 (17)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B472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(5.7%)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617C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(28.0%)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3C3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 (25.0%)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EBF8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7F8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543A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3A39385A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E9C8D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 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897B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12 (17)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09D0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9 (25.7%)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BCD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0C55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FAC1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ACAF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A793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4D6573C0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3BAD3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Sex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2FA3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6918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90D8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8E41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2027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67CF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4A40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</w:tr>
      <w:tr w:rsidR="00983524" w:rsidRPr="00AA71AE" w14:paraId="04614099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66EC2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Female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3D26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36 (50)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CAA8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17 (48.6%)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65AA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13 (52.0%)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0844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6 (50.0%)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F2F7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CF7B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821B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2262DE20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7D106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AA9C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36 (50)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0D00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18 (51.4%)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A4D8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12 (48.0%)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C0BF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6 (50.0%)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465E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691A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EB71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11FFB1A5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03343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Ethnicity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B6FA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80DA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F7B6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F0FA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8CB6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FA4F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8E90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0,41</w:t>
            </w:r>
          </w:p>
        </w:tc>
      </w:tr>
      <w:tr w:rsidR="00983524" w:rsidRPr="00AA71AE" w14:paraId="2797FBCD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EB819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Black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9508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29 (40)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4174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13 (37.1%)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DC18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9 (36.0%)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7385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(58.3%)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9D7B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6885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83B4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11008F9A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3A07F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Brown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0E46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33 (46)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6389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15 (42.9%)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5496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14 (56.0%)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EB54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 (33.3%)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C9D1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3355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287C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452379BD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1CF66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White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E6EB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10 (14)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9790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(20.0%)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5F87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A843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E08C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4280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EEB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3C82EAB5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22086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Others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9ED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8F9D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6B05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7A24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9E2E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3631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DE7C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7C9410A2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2FAFF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Education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3C8E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0001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063F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722D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0697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B18D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5517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0,63</w:t>
            </w:r>
          </w:p>
        </w:tc>
      </w:tr>
      <w:tr w:rsidR="00983524" w:rsidRPr="00AA71AE" w14:paraId="55B88D17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F0A17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Up to 9th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2FC4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56 (78)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52D8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28 (80.0%)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03F9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20 (80.0%)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3D8B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8 (66.7%)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D0CE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453C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EE80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23EBA93F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993E2" w14:textId="77777777" w:rsidR="00983524" w:rsidRPr="00AA71AE" w:rsidRDefault="00983524" w:rsidP="00044E75">
            <w:pPr>
              <w:spacing w:after="0" w:line="240" w:lineRule="auto"/>
              <w:ind w:firstLineChars="200" w:firstLine="440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More than 9th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B077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16 (22)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B1DB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(20.0%)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F4D5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 (20.0%)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60ED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 (33.3%)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435F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6C86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2ED6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AA71AE" w14:paraId="284CD4BF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89B46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Married or stable union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9878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22 (31)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1EBC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6 (17.1%)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E72E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11 (44.0%)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9EFE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 (41.7%)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4C29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0,047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AD14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BA59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</w:tr>
      <w:tr w:rsidR="00983524" w:rsidRPr="00AA71AE" w14:paraId="2BE5447C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A6806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Informal employment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5705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36 (50)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3A25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14 (40.0%)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8545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15 (60.0%)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8CBB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(58.3%)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B650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611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9802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</w:tr>
      <w:tr w:rsidR="00983524" w:rsidRPr="00AA71AE" w14:paraId="58FA33D3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1225D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Per capita household income (US$/day)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0110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4.3 (3.7)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AA2E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4.2 (4.1)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7109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4.4 (3.0)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53B7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4.8 (3.8)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62C5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04B6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A0FB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0,72</w:t>
            </w:r>
          </w:p>
        </w:tc>
      </w:tr>
      <w:tr w:rsidR="00983524" w:rsidRPr="00AA71AE" w14:paraId="20EA4EE2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31D04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Cleaned sewage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CE37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10 (14)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025B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418F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6 (24.0%)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E0DF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 (33.3%)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9FDC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0,009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186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7288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0,84</w:t>
            </w:r>
          </w:p>
        </w:tc>
      </w:tr>
      <w:tr w:rsidR="00983524" w:rsidRPr="00AA71AE" w14:paraId="3EA4E708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10267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Open sewage at &lt;10m from home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5FC2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50 (69)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6B8E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21 (60.0%)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18A2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21 (84.0%)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DF87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8 (66.7%)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3036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0,086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6ED3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6826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0,44</w:t>
            </w:r>
          </w:p>
        </w:tc>
      </w:tr>
      <w:tr w:rsidR="00983524" w:rsidRPr="00AA71AE" w14:paraId="75C60C44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FFA71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Accumulated trash within &lt;10m of home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7A76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24 (33)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DF8E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11 (31.4%)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291A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11 (44.0%)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9B3E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(16.7%)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7FD7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36F7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7C24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0,21</w:t>
            </w:r>
          </w:p>
        </w:tc>
      </w:tr>
      <w:tr w:rsidR="00983524" w:rsidRPr="00AA71AE" w14:paraId="4DD1B3D7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1760D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Sewage contact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AB98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33 (46)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D0E1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15 (42.9%)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3821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11 (44.0%)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1B8F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(58.3%)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1C01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1E19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8CF3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0,64</w:t>
            </w:r>
          </w:p>
        </w:tc>
      </w:tr>
      <w:tr w:rsidR="00983524" w:rsidRPr="00AA71AE" w14:paraId="4B023967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D108F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Floodwater near home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0DC1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40 (56)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7792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21 (60.0%)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EBD1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12 (48.0%)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A0D1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(58.3%)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FDB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71DB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B630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0,81</w:t>
            </w:r>
          </w:p>
        </w:tc>
      </w:tr>
      <w:tr w:rsidR="00983524" w:rsidRPr="00AA71AE" w14:paraId="38B26FCA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0F56B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Mud near home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3CAE9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45 (62)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C199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20 (57.1%)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ECAF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15 (60.0%)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D2B0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10 (83.3%)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8F92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AEA7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1B1E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0,3</w:t>
            </w:r>
          </w:p>
        </w:tc>
      </w:tr>
      <w:tr w:rsidR="00983524" w:rsidRPr="00AA71AE" w14:paraId="6183A3DC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76ACE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Work in construction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9332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 (6.9)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D5D7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(5.7%)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6FAC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FF47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183D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AD10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0D26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</w:tr>
      <w:tr w:rsidR="00983524" w:rsidRPr="00AA71AE" w14:paraId="726E78F7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219D9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Work related to hawker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6550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 (4.2)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8B40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02DA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3BB0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DC3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E768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514D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0,82</w:t>
            </w:r>
          </w:p>
        </w:tc>
      </w:tr>
      <w:tr w:rsidR="00983524" w:rsidRPr="00AA71AE" w14:paraId="22509C2F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3804A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Work related to garbage removal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D415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(9.7)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18C9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C383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 (20.0%)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5F71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4138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DFF68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BF8B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0,67</w:t>
            </w:r>
          </w:p>
        </w:tc>
      </w:tr>
      <w:tr w:rsidR="00983524" w:rsidRPr="00AA71AE" w14:paraId="6291DF21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4708C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Work involves contact with mud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E6A8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 (4.2)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A65D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1889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1545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D0E2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3EC3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AE1B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0,82</w:t>
            </w:r>
          </w:p>
        </w:tc>
      </w:tr>
      <w:tr w:rsidR="00983524" w:rsidRPr="00AA71AE" w14:paraId="3DB5DA18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9D0EE" w14:textId="1F1A360D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 xml:space="preserve">Work involves </w:t>
            </w:r>
            <w:r w:rsidR="00A31415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 xml:space="preserve">contact </w:t>
            </w: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with flood water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E91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 (4.2)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A0A44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8AB6C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5041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B70A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D7F4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87AA5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0,82</w:t>
            </w:r>
          </w:p>
        </w:tc>
      </w:tr>
      <w:tr w:rsidR="00983524" w:rsidRPr="00AA71AE" w14:paraId="224C1710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C8F82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Work involves sewage contact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17F6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3 (4.2)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618D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 (2.9%)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5216B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2 (8.0%)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FC9C1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 (0.0%)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BE0AF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75EE2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FDE9D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0,82</w:t>
            </w:r>
          </w:p>
        </w:tc>
      </w:tr>
      <w:tr w:rsidR="00983524" w:rsidRPr="00AA71AE" w14:paraId="07301F30" w14:textId="77777777" w:rsidTr="00044E75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1D7530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pt-BR"/>
              </w:rPr>
              <w:t>Fever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1258B00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16 (22)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5273A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5 (14.3%)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2C138E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7 (28.0%)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6FD6A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4 (33.3%)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D64824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3E6D587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9A8013" w14:textId="77777777" w:rsidR="00983524" w:rsidRPr="00AA71AE" w:rsidRDefault="00983524" w:rsidP="00044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&gt;0.99</w:t>
            </w:r>
          </w:p>
        </w:tc>
      </w:tr>
      <w:tr w:rsidR="00983524" w:rsidRPr="00AA71AE" w14:paraId="5156343A" w14:textId="77777777" w:rsidTr="001B3391">
        <w:trPr>
          <w:trHeight w:val="330"/>
        </w:trPr>
        <w:tc>
          <w:tcPr>
            <w:tcW w:w="72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93673" w14:textId="77777777" w:rsidR="00983524" w:rsidRPr="00F01C22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pt-BR"/>
              </w:rPr>
            </w:pPr>
            <w:r w:rsidRPr="00F01C22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US" w:eastAsia="pt-BR"/>
              </w:rPr>
              <w:t>1</w:t>
            </w:r>
            <w:r w:rsidRPr="00F01C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pt-BR"/>
              </w:rPr>
              <w:t>Mean (SD) or Frequency (%)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AB497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vertAlign w:val="superscript"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EE463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vertAlign w:val="superscript"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C9A82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4079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  <w:tr w:rsidR="00983524" w:rsidRPr="004F7361" w14:paraId="2DE73976" w14:textId="77777777" w:rsidTr="001B3391">
        <w:trPr>
          <w:trHeight w:val="33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E7FD7" w14:textId="77777777" w:rsidR="00983524" w:rsidRPr="00F01C22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pt-BR"/>
              </w:rPr>
            </w:pPr>
            <w:r w:rsidRPr="00F01C22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F01C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pt-BR"/>
              </w:rPr>
              <w:t>Welch Two Sample t-test; Pearson's Chi-squared test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B5516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vertAlign w:val="superscript"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C221B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vertAlign w:val="superscript"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3C0E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9B2F" w14:textId="77777777" w:rsidR="00983524" w:rsidRPr="00AA71AE" w:rsidRDefault="00983524" w:rsidP="00044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en-US" w:eastAsia="pt-BR"/>
              </w:rPr>
            </w:pPr>
            <w:r w:rsidRPr="00AA71AE">
              <w:rPr>
                <w:rFonts w:ascii="Times New Roman" w:eastAsia="Times New Roman" w:hAnsi="Times New Roman" w:cs="Times New Roman"/>
                <w:noProof/>
                <w:lang w:val="en-US" w:eastAsia="pt-BR"/>
              </w:rPr>
              <w:t> </w:t>
            </w:r>
          </w:p>
        </w:tc>
      </w:tr>
    </w:tbl>
    <w:p w14:paraId="6561ED49" w14:textId="77777777" w:rsidR="00983524" w:rsidRPr="00AA71AE" w:rsidRDefault="00983524" w:rsidP="00044E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en-US"/>
        </w:rPr>
      </w:pPr>
    </w:p>
    <w:sectPr w:rsidR="00983524" w:rsidRPr="00AA71AE" w:rsidSect="00F01C22">
      <w:pgSz w:w="16838" w:h="11906" w:orient="landscape"/>
      <w:pgMar w:top="576" w:right="180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83"/>
    <w:rsid w:val="00012E4D"/>
    <w:rsid w:val="00044E75"/>
    <w:rsid w:val="00063CBB"/>
    <w:rsid w:val="001248B8"/>
    <w:rsid w:val="001B3391"/>
    <w:rsid w:val="001C4276"/>
    <w:rsid w:val="001C7BEB"/>
    <w:rsid w:val="001F4315"/>
    <w:rsid w:val="00257222"/>
    <w:rsid w:val="002742A0"/>
    <w:rsid w:val="00282CD2"/>
    <w:rsid w:val="00342524"/>
    <w:rsid w:val="003C65E4"/>
    <w:rsid w:val="00407BE8"/>
    <w:rsid w:val="004F7361"/>
    <w:rsid w:val="005B33D5"/>
    <w:rsid w:val="005B3F3F"/>
    <w:rsid w:val="005C6ABD"/>
    <w:rsid w:val="006068F8"/>
    <w:rsid w:val="00612E1D"/>
    <w:rsid w:val="00634083"/>
    <w:rsid w:val="00686260"/>
    <w:rsid w:val="006B28CF"/>
    <w:rsid w:val="006E6C13"/>
    <w:rsid w:val="00754F07"/>
    <w:rsid w:val="007833EA"/>
    <w:rsid w:val="007970FE"/>
    <w:rsid w:val="007D2540"/>
    <w:rsid w:val="00805CD1"/>
    <w:rsid w:val="008E4E37"/>
    <w:rsid w:val="008F696B"/>
    <w:rsid w:val="00931DAF"/>
    <w:rsid w:val="00970699"/>
    <w:rsid w:val="00983524"/>
    <w:rsid w:val="009B1451"/>
    <w:rsid w:val="00A31415"/>
    <w:rsid w:val="00A43311"/>
    <w:rsid w:val="00A93A42"/>
    <w:rsid w:val="00A97DA4"/>
    <w:rsid w:val="00AA71AE"/>
    <w:rsid w:val="00AC493C"/>
    <w:rsid w:val="00B11EE6"/>
    <w:rsid w:val="00B60440"/>
    <w:rsid w:val="00B833C4"/>
    <w:rsid w:val="00C67BD9"/>
    <w:rsid w:val="00C71997"/>
    <w:rsid w:val="00D31A24"/>
    <w:rsid w:val="00D31E5C"/>
    <w:rsid w:val="00E10D4F"/>
    <w:rsid w:val="00E24438"/>
    <w:rsid w:val="00E76F61"/>
    <w:rsid w:val="00E86C31"/>
    <w:rsid w:val="00F01C22"/>
    <w:rsid w:val="00F733AE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EF4E"/>
  <w15:chartTrackingRefBased/>
  <w15:docId w15:val="{FF633D7E-56B0-4904-91D9-0309D198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34083"/>
    <w:pPr>
      <w:suppressAutoHyphens/>
      <w:spacing w:after="200" w:line="240" w:lineRule="auto"/>
      <w:jc w:val="both"/>
      <w:textAlignment w:val="baseline"/>
    </w:pPr>
    <w:rPr>
      <w:rFonts w:ascii="Calibri" w:eastAsia="Calibri" w:hAnsi="Calibri" w:cs="F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Cruz</dc:creator>
  <cp:keywords/>
  <dc:description/>
  <cp:lastModifiedBy>Wunder, Elsio</cp:lastModifiedBy>
  <cp:revision>2</cp:revision>
  <dcterms:created xsi:type="dcterms:W3CDTF">2021-11-29T15:00:00Z</dcterms:created>
  <dcterms:modified xsi:type="dcterms:W3CDTF">2021-11-29T15:00:00Z</dcterms:modified>
</cp:coreProperties>
</file>