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7FD01" w14:textId="6A8BFA21" w:rsidR="000C5973" w:rsidRDefault="000C5973" w:rsidP="00140805">
      <w:pPr>
        <w:pStyle w:val="NoSpacing"/>
        <w:rPr>
          <w:b/>
          <w:sz w:val="28"/>
          <w:lang w:val="en-US"/>
        </w:rPr>
      </w:pPr>
    </w:p>
    <w:p w14:paraId="4EC57A69" w14:textId="77777777" w:rsidR="003B7463" w:rsidRPr="001549D3" w:rsidRDefault="003B7463" w:rsidP="003B7463">
      <w:pPr>
        <w:pStyle w:val="SupplementaryMaterial"/>
        <w:rPr>
          <w:b w:val="0"/>
        </w:rPr>
      </w:pPr>
      <w:r w:rsidRPr="001549D3">
        <w:t>Supplementary Material</w:t>
      </w:r>
    </w:p>
    <w:p w14:paraId="2F5A6DF7" w14:textId="112BDC16" w:rsidR="00737C4D" w:rsidRDefault="003B7463" w:rsidP="00140805">
      <w:pPr>
        <w:pStyle w:val="NoSpacing"/>
        <w:rPr>
          <w:b/>
          <w:sz w:val="28"/>
          <w:lang w:val="en-US"/>
        </w:rPr>
      </w:pPr>
      <w:r w:rsidRPr="00897A28">
        <w:rPr>
          <w:b/>
          <w:noProof/>
          <w:sz w:val="28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31D568" wp14:editId="2BA1EA4F">
                <wp:simplePos x="0" y="0"/>
                <wp:positionH relativeFrom="margin">
                  <wp:align>center</wp:align>
                </wp:positionH>
                <wp:positionV relativeFrom="paragraph">
                  <wp:posOffset>378460</wp:posOffset>
                </wp:positionV>
                <wp:extent cx="6997700" cy="6718300"/>
                <wp:effectExtent l="0" t="0" r="0" b="63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6718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76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1733"/>
                              <w:gridCol w:w="1894"/>
                              <w:gridCol w:w="3602"/>
                            </w:tblGrid>
                            <w:tr w:rsidR="002E7A10" w14:paraId="07AE3FF9" w14:textId="77777777" w:rsidTr="004F7F11">
                              <w:trPr>
                                <w:trHeight w:val="4876"/>
                              </w:trPr>
                              <w:tc>
                                <w:tcPr>
                                  <w:tcW w:w="5272" w:type="dxa"/>
                                  <w:gridSpan w:val="2"/>
                                </w:tcPr>
                                <w:p w14:paraId="79A9C68B" w14:textId="77777777" w:rsidR="00F23E49" w:rsidRPr="00737C4D" w:rsidRDefault="00F23E49" w:rsidP="00F23E4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737C4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(A)</w:t>
                                  </w:r>
                                </w:p>
                                <w:p w14:paraId="0132AC4D" w14:textId="77777777" w:rsidR="002E7A10" w:rsidRDefault="002E7A10" w:rsidP="002E7A1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06B441" wp14:editId="0809A471">
                                        <wp:extent cx="3203403" cy="280543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3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4000" cy="2805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96" w:type="dxa"/>
                                  <w:gridSpan w:val="2"/>
                                </w:tcPr>
                                <w:p w14:paraId="1008A55F" w14:textId="77777777" w:rsidR="00F23E49" w:rsidRPr="00737C4D" w:rsidRDefault="00F23E49" w:rsidP="00F23E4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737C4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(B)</w:t>
                                  </w:r>
                                </w:p>
                                <w:p w14:paraId="36BCE51C" w14:textId="77777777" w:rsidR="002E7A10" w:rsidRDefault="002E7A10" w:rsidP="002E7A1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C72194" wp14:editId="5ACC8475">
                                        <wp:extent cx="3203403" cy="280543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3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4000" cy="2805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E7A10" w14:paraId="5277227D" w14:textId="77777777" w:rsidTr="004F7F11">
                              <w:trPr>
                                <w:trHeight w:val="3515"/>
                              </w:trPr>
                              <w:tc>
                                <w:tcPr>
                                  <w:tcW w:w="3539" w:type="dxa"/>
                                </w:tcPr>
                                <w:p w14:paraId="42D8F8B1" w14:textId="77777777" w:rsidR="00F23E49" w:rsidRPr="00737C4D" w:rsidRDefault="00F23E49" w:rsidP="00F23E4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lang w:val="en-US"/>
                                    </w:rPr>
                                  </w:pPr>
                                  <w:r w:rsidRPr="00737C4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lang w:val="en-US"/>
                                    </w:rPr>
                                    <w:t>(C)</w:t>
                                  </w:r>
                                </w:p>
                                <w:p w14:paraId="18C971D9" w14:textId="77777777" w:rsidR="002E7A10" w:rsidRDefault="002E7A10" w:rsidP="002E7A10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261128D9" wp14:editId="6006CF98">
                                        <wp:extent cx="2088000" cy="1980000"/>
                                        <wp:effectExtent l="0" t="0" r="7620" b="1270"/>
                                        <wp:docPr id="13" name="Picture 1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8000" cy="19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  <w:gridSpan w:val="2"/>
                                </w:tcPr>
                                <w:p w14:paraId="0321599E" w14:textId="77777777" w:rsidR="00F23E49" w:rsidRPr="00737C4D" w:rsidRDefault="00F23E49" w:rsidP="00F23E4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lang w:val="en-US"/>
                                    </w:rPr>
                                  </w:pPr>
                                  <w:r w:rsidRPr="00737C4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lang w:val="en-US"/>
                                    </w:rPr>
                                    <w:t>(D)</w:t>
                                  </w:r>
                                </w:p>
                                <w:p w14:paraId="3177B653" w14:textId="77777777" w:rsidR="002E7A10" w:rsidRPr="00737C4D" w:rsidRDefault="002E7A10" w:rsidP="002E7A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37C4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1C346A8E" wp14:editId="667E90FC">
                                        <wp:extent cx="2088000" cy="1980000"/>
                                        <wp:effectExtent l="0" t="0" r="7620" b="1270"/>
                                        <wp:docPr id="16" name="Picture 1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8000" cy="19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2" w:type="dxa"/>
                                </w:tcPr>
                                <w:p w14:paraId="589A6346" w14:textId="77777777" w:rsidR="00F23E49" w:rsidRPr="00737C4D" w:rsidRDefault="00F23E49" w:rsidP="00F23E4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737C4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(E)</w:t>
                                  </w:r>
                                </w:p>
                                <w:p w14:paraId="35DF4C19" w14:textId="77777777" w:rsidR="002E7A10" w:rsidRPr="00737C4D" w:rsidRDefault="002E7A10" w:rsidP="002E7A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37C4D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drawing>
                                      <wp:inline distT="0" distB="0" distL="0" distR="0" wp14:anchorId="72C17610" wp14:editId="5E94FD49">
                                        <wp:extent cx="2088000" cy="1980000"/>
                                        <wp:effectExtent l="0" t="0" r="7620" b="1270"/>
                                        <wp:docPr id="18" name="Picture 1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8000" cy="19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F72F339" w14:textId="77777777" w:rsidR="00897A28" w:rsidRPr="00F967F2" w:rsidRDefault="002E7A10" w:rsidP="00F967F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Supplementary Figure 1:</w:t>
                            </w:r>
                            <w:r w:rsidR="00477F44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Gating strategy</w:t>
                            </w:r>
                            <w:r w:rsidR="00B963DD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for all flow cytometry assays.</w:t>
                            </w:r>
                          </w:p>
                          <w:p w14:paraId="37E99512" w14:textId="2D07B97C" w:rsidR="00B963DD" w:rsidRPr="00F967F2" w:rsidRDefault="004E0B11" w:rsidP="00F967F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All flow cytometry samples were analysed using </w:t>
                            </w:r>
                            <w:proofErr w:type="spellStart"/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FlowJO</w:t>
                            </w:r>
                            <w:proofErr w:type="spellEnd"/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software (Version 10.8.0) to determine the median fluorescence intensity (MFI). 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(A)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The first gate was created on the conjugated bead samples using the forward scatter versus the violet side scatter. 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(B)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The</w:t>
                            </w:r>
                            <w:r w:rsidR="00302E4C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APC channel was then used to create a second gate on the beads. </w:t>
                            </w:r>
                            <w:r w:rsidR="007C217D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MFI’s for </w:t>
                            </w:r>
                            <w:r w:rsidR="00302E4C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(C)</w:t>
                            </w:r>
                            <w:r w:rsidR="00302E4C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IgG binding, </w:t>
                            </w:r>
                            <w:r w:rsidR="00302E4C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(D)</w:t>
                            </w:r>
                            <w:r w:rsidR="00302E4C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C3c deposition, and </w:t>
                            </w:r>
                            <w:r w:rsidR="00302E4C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(E)</w:t>
                            </w:r>
                            <w:r w:rsidR="00302E4C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C5b-9 deposition were then determined using either the FITC or PE channel</w:t>
                            </w:r>
                            <w:r w:rsidR="00CA0422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illustrated with a negative (red) or positive (blue) </w:t>
                            </w:r>
                            <w:r w:rsidR="00CE47B9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EBOV</w:t>
                            </w:r>
                            <w:r w:rsidR="0018503A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-GP IgG </w:t>
                            </w:r>
                            <w:r w:rsidR="00CA0422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plasma sample.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1D5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.8pt;width:551pt;height:529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" stroked="f">
                <v:textbox>
                  <w:txbxContent>
                    <w:tbl>
                      <w:tblPr>
                        <w:tblStyle w:val="TableGrid"/>
                        <w:tblW w:w="10768" w:type="dxa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1733"/>
                        <w:gridCol w:w="1894"/>
                        <w:gridCol w:w="3602"/>
                      </w:tblGrid>
                      <w:tr w:rsidR="002E7A10" w14:paraId="07AE3FF9" w14:textId="77777777" w:rsidTr="004F7F11">
                        <w:trPr>
                          <w:trHeight w:val="4876"/>
                        </w:trPr>
                        <w:tc>
                          <w:tcPr>
                            <w:tcW w:w="5272" w:type="dxa"/>
                            <w:gridSpan w:val="2"/>
                          </w:tcPr>
                          <w:p w14:paraId="79A9C68B" w14:textId="77777777" w:rsidR="00F23E49" w:rsidRPr="00737C4D" w:rsidRDefault="00F23E49" w:rsidP="00F23E49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(A)</w:t>
                            </w:r>
                          </w:p>
                          <w:p w14:paraId="0132AC4D" w14:textId="77777777" w:rsidR="002E7A10" w:rsidRDefault="002E7A10" w:rsidP="002E7A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6B441" wp14:editId="0809A471">
                                  <wp:extent cx="3203403" cy="280543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000" cy="2805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96" w:type="dxa"/>
                            <w:gridSpan w:val="2"/>
                          </w:tcPr>
                          <w:p w14:paraId="1008A55F" w14:textId="77777777" w:rsidR="00F23E49" w:rsidRPr="00737C4D" w:rsidRDefault="00F23E49" w:rsidP="00F23E49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(B)</w:t>
                            </w:r>
                          </w:p>
                          <w:p w14:paraId="36BCE51C" w14:textId="77777777" w:rsidR="002E7A10" w:rsidRDefault="002E7A10" w:rsidP="002E7A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72194" wp14:editId="5ACC8475">
                                  <wp:extent cx="3203403" cy="280543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000" cy="2805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E7A10" w14:paraId="5277227D" w14:textId="77777777" w:rsidTr="004F7F11">
                        <w:trPr>
                          <w:trHeight w:val="3515"/>
                        </w:trPr>
                        <w:tc>
                          <w:tcPr>
                            <w:tcW w:w="3539" w:type="dxa"/>
                          </w:tcPr>
                          <w:p w14:paraId="42D8F8B1" w14:textId="77777777" w:rsidR="00F23E49" w:rsidRPr="00737C4D" w:rsidRDefault="00F23E49" w:rsidP="00F23E49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val="en-US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val="en-US"/>
                              </w:rPr>
                              <w:t>(C)</w:t>
                            </w:r>
                          </w:p>
                          <w:p w14:paraId="18C971D9" w14:textId="77777777" w:rsidR="002E7A10" w:rsidRDefault="002E7A10" w:rsidP="002E7A10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261128D9" wp14:editId="6006CF98">
                                  <wp:extent cx="2088000" cy="1980000"/>
                                  <wp:effectExtent l="0" t="0" r="7620" b="1270"/>
                                  <wp:docPr id="13" name="Pictur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27" w:type="dxa"/>
                            <w:gridSpan w:val="2"/>
                          </w:tcPr>
                          <w:p w14:paraId="0321599E" w14:textId="77777777" w:rsidR="00F23E49" w:rsidRPr="00737C4D" w:rsidRDefault="00F23E49" w:rsidP="00F23E49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val="en-US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val="en-US"/>
                              </w:rPr>
                              <w:t>(D)</w:t>
                            </w:r>
                          </w:p>
                          <w:p w14:paraId="3177B653" w14:textId="77777777" w:rsidR="002E7A10" w:rsidRPr="00737C4D" w:rsidRDefault="002E7A10" w:rsidP="002E7A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1C346A8E" wp14:editId="667E90FC">
                                  <wp:extent cx="2088000" cy="1980000"/>
                                  <wp:effectExtent l="0" t="0" r="7620" b="1270"/>
                                  <wp:docPr id="16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2" w:type="dxa"/>
                          </w:tcPr>
                          <w:p w14:paraId="589A6346" w14:textId="77777777" w:rsidR="00F23E49" w:rsidRPr="00737C4D" w:rsidRDefault="00F23E49" w:rsidP="00F23E49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(E)</w:t>
                            </w:r>
                          </w:p>
                          <w:p w14:paraId="35DF4C19" w14:textId="77777777" w:rsidR="002E7A10" w:rsidRPr="00737C4D" w:rsidRDefault="002E7A10" w:rsidP="002E7A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2C17610" wp14:editId="5E94FD49">
                                  <wp:extent cx="2088000" cy="1980000"/>
                                  <wp:effectExtent l="0" t="0" r="7620" b="1270"/>
                                  <wp:docPr id="18" name="Picture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F72F339" w14:textId="77777777" w:rsidR="00897A28" w:rsidRPr="00F967F2" w:rsidRDefault="002E7A10" w:rsidP="00F967F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Supplementary Figure 1:</w:t>
                      </w:r>
                      <w:r w:rsidR="00477F44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Gating strategy</w:t>
                      </w:r>
                      <w:r w:rsidR="00B963DD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for all flow cytometry assays.</w:t>
                      </w:r>
                    </w:p>
                    <w:p w14:paraId="37E99512" w14:textId="2D07B97C" w:rsidR="00B963DD" w:rsidRPr="00F967F2" w:rsidRDefault="004E0B11" w:rsidP="00F967F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All flow cytometry samples were analysed using </w:t>
                      </w:r>
                      <w:proofErr w:type="spellStart"/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>FlowJO</w:t>
                      </w:r>
                      <w:proofErr w:type="spellEnd"/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software (Version 10.8.0) to determine the median fluorescence intensity (MFI). </w:t>
                      </w: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(A)</w:t>
                      </w:r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The first gate was created on the conjugated bead samples using the forward scatter versus the violet side scatter. </w:t>
                      </w: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(B)</w:t>
                      </w:r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The</w:t>
                      </w:r>
                      <w:r w:rsidR="00302E4C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APC channel was then used to create a second gate on the beads. </w:t>
                      </w:r>
                      <w:r w:rsidR="007C217D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MFI’s for </w:t>
                      </w:r>
                      <w:r w:rsidR="00302E4C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(C)</w:t>
                      </w:r>
                      <w:r w:rsidR="00302E4C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IgG binding, </w:t>
                      </w:r>
                      <w:r w:rsidR="00302E4C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(D)</w:t>
                      </w:r>
                      <w:r w:rsidR="00302E4C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C3c deposition, and </w:t>
                      </w:r>
                      <w:r w:rsidR="00302E4C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(E)</w:t>
                      </w:r>
                      <w:r w:rsidR="00302E4C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C5b-9 deposition were then determined using either the FITC or PE channel</w:t>
                      </w:r>
                      <w:r w:rsidR="00CA0422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, illustrated with a negative (red) or positive (blue) </w:t>
                      </w:r>
                      <w:r w:rsidR="00CE47B9" w:rsidRPr="00F967F2">
                        <w:rPr>
                          <w:rFonts w:ascii="Times New Roman" w:hAnsi="Times New Roman" w:cs="Times New Roman"/>
                          <w:sz w:val="24"/>
                        </w:rPr>
                        <w:t>EBOV</w:t>
                      </w:r>
                      <w:r w:rsidR="0018503A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-GP IgG </w:t>
                      </w:r>
                      <w:r w:rsidR="00CA0422" w:rsidRPr="00F967F2">
                        <w:rPr>
                          <w:rFonts w:ascii="Times New Roman" w:hAnsi="Times New Roman" w:cs="Times New Roman"/>
                          <w:sz w:val="24"/>
                        </w:rPr>
                        <w:t>plasma sample.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78761A" w14:textId="58790455" w:rsidR="00897A28" w:rsidRDefault="00897A28" w:rsidP="00140805">
      <w:pPr>
        <w:pStyle w:val="NoSpacing"/>
        <w:rPr>
          <w:b/>
          <w:sz w:val="28"/>
          <w:lang w:val="en-US"/>
        </w:rPr>
      </w:pPr>
    </w:p>
    <w:p w14:paraId="1B6B60F8" w14:textId="00DB980C" w:rsidR="00B5415D" w:rsidRDefault="00737C4D" w:rsidP="00140805">
      <w:pPr>
        <w:pStyle w:val="NoSpacing"/>
        <w:rPr>
          <w:b/>
          <w:sz w:val="28"/>
          <w:lang w:val="en-US"/>
        </w:rPr>
      </w:pPr>
      <w:r w:rsidRPr="00F46FDF"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3C40172" wp14:editId="6AF2387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78600" cy="47815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48"/>
                            </w:tblGrid>
                            <w:tr w:rsidR="00F46FDF" w14:paraId="2460EFEE" w14:textId="77777777" w:rsidTr="00787562">
                              <w:trPr>
                                <w:trHeight w:val="5377"/>
                              </w:trPr>
                              <w:tc>
                                <w:tcPr>
                                  <w:tcW w:w="10060" w:type="dxa"/>
                                  <w:vAlign w:val="center"/>
                                </w:tcPr>
                                <w:p w14:paraId="08A45BC3" w14:textId="4534D0D5" w:rsidR="00F46FDF" w:rsidRDefault="00F46FDF" w:rsidP="0078756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BF32BE" wp14:editId="16F106CF">
                                        <wp:extent cx="4683319" cy="3242335"/>
                                        <wp:effectExtent l="0" t="0" r="3175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5714" cy="3250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17F560B" w14:textId="14E2A2BB" w:rsidR="00A64A7D" w:rsidRPr="00737C4D" w:rsidRDefault="00F46FDF" w:rsidP="00737C4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Supplementary Figure 2: Selection of </w:t>
                            </w:r>
                            <w:r w:rsidR="00893FC3" w:rsidRPr="00737C4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additional </w:t>
                            </w:r>
                            <w:r w:rsidRPr="00737C4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EBOV-GP plasma samples </w:t>
                            </w:r>
                            <w:r w:rsidR="00893FC3" w:rsidRPr="00737C4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using flow cytometry</w:t>
                            </w:r>
                          </w:p>
                          <w:p w14:paraId="4814FA5D" w14:textId="1EE611F1" w:rsidR="00F46FDF" w:rsidRPr="00737C4D" w:rsidRDefault="00A64A7D" w:rsidP="00737C4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37C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EBOV-GP IgG titres determined via flow cytometry in this study were correlated with historic neutralisation data from the year 2017 for all samples. The LN cohort (red dots) and N cohort (purple dots) were initially identified using historic EBOV-GP ELISA data and neutralisation data. Two additional samples for the LN cohort (blue dots) and N cohort (green dots) were </w:t>
                            </w:r>
                            <w:r w:rsidR="00D3043C" w:rsidRPr="00737C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absent from the </w:t>
                            </w:r>
                            <w:r w:rsidR="00404F41" w:rsidRPr="00737C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historic ELISA data but </w:t>
                            </w:r>
                            <w:r w:rsidRPr="00737C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later included based on the flow cytometry data</w:t>
                            </w:r>
                            <w:r w:rsidR="00404F41" w:rsidRPr="00737C4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in this study.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0172" id="_x0000_s1027" type="#_x0000_t202" style="position:absolute;margin-left:0;margin-top:0;width:518pt;height:376.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48"/>
                      </w:tblGrid>
                      <w:tr w:rsidR="00F46FDF" w14:paraId="2460EFEE" w14:textId="77777777" w:rsidTr="00787562">
                        <w:trPr>
                          <w:trHeight w:val="5377"/>
                        </w:trPr>
                        <w:tc>
                          <w:tcPr>
                            <w:tcW w:w="10060" w:type="dxa"/>
                            <w:vAlign w:val="center"/>
                          </w:tcPr>
                          <w:p w14:paraId="08A45BC3" w14:textId="4534D0D5" w:rsidR="00F46FDF" w:rsidRDefault="00F46FDF" w:rsidP="0078756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F32BE" wp14:editId="16F106CF">
                                  <wp:extent cx="4683319" cy="3242335"/>
                                  <wp:effectExtent l="0" t="0" r="317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5714" cy="3250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17F560B" w14:textId="14E2A2BB" w:rsidR="00A64A7D" w:rsidRPr="00737C4D" w:rsidRDefault="00F46FDF" w:rsidP="00737C4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37C4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Supplementary Figure 2: Selection of </w:t>
                      </w:r>
                      <w:r w:rsidR="00893FC3" w:rsidRPr="00737C4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additional </w:t>
                      </w:r>
                      <w:r w:rsidRPr="00737C4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EBOV-GP plasma samples </w:t>
                      </w:r>
                      <w:r w:rsidR="00893FC3" w:rsidRPr="00737C4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using flow cytometry</w:t>
                      </w:r>
                    </w:p>
                    <w:p w14:paraId="4814FA5D" w14:textId="1EE611F1" w:rsidR="00F46FDF" w:rsidRPr="00737C4D" w:rsidRDefault="00A64A7D" w:rsidP="00737C4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37C4D">
                        <w:rPr>
                          <w:rFonts w:ascii="Times New Roman" w:hAnsi="Times New Roman" w:cs="Times New Roman"/>
                          <w:sz w:val="24"/>
                        </w:rPr>
                        <w:t xml:space="preserve">EBOV-GP IgG titres determined via flow cytometry in this study were correlated with historic neutralisation data from the year 2017 for all samples. The LN cohort (red dots) and N cohort (purple dots) were initially identified using historic EBOV-GP ELISA data and neutralisation data. Two additional samples for the LN cohort (blue dots) and N cohort (green dots) were </w:t>
                      </w:r>
                      <w:r w:rsidR="00D3043C" w:rsidRPr="00737C4D">
                        <w:rPr>
                          <w:rFonts w:ascii="Times New Roman" w:hAnsi="Times New Roman" w:cs="Times New Roman"/>
                          <w:sz w:val="24"/>
                        </w:rPr>
                        <w:t xml:space="preserve">absent from the </w:t>
                      </w:r>
                      <w:r w:rsidR="00404F41" w:rsidRPr="00737C4D">
                        <w:rPr>
                          <w:rFonts w:ascii="Times New Roman" w:hAnsi="Times New Roman" w:cs="Times New Roman"/>
                          <w:sz w:val="24"/>
                        </w:rPr>
                        <w:t xml:space="preserve">historic ELISA data but </w:t>
                      </w:r>
                      <w:r w:rsidRPr="00737C4D">
                        <w:rPr>
                          <w:rFonts w:ascii="Times New Roman" w:hAnsi="Times New Roman" w:cs="Times New Roman"/>
                          <w:sz w:val="24"/>
                        </w:rPr>
                        <w:t>later included based on the flow cytometry data</w:t>
                      </w:r>
                      <w:r w:rsidR="00404F41" w:rsidRPr="00737C4D">
                        <w:rPr>
                          <w:rFonts w:ascii="Times New Roman" w:hAnsi="Times New Roman" w:cs="Times New Roman"/>
                          <w:sz w:val="24"/>
                        </w:rPr>
                        <w:t xml:space="preserve"> in this study.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A01281" w14:textId="16A2DBEC" w:rsidR="00713878" w:rsidRDefault="00713878" w:rsidP="00140805">
      <w:pPr>
        <w:pStyle w:val="NoSpacing"/>
        <w:rPr>
          <w:b/>
          <w:sz w:val="28"/>
          <w:lang w:val="en-US"/>
        </w:rPr>
      </w:pPr>
    </w:p>
    <w:p w14:paraId="19577DD1" w14:textId="77777777" w:rsidR="00140805" w:rsidRDefault="007A1414" w:rsidP="00140805">
      <w:pPr>
        <w:pStyle w:val="NoSpacing"/>
        <w:rPr>
          <w:b/>
          <w:sz w:val="28"/>
          <w:lang w:val="en-US"/>
        </w:rPr>
      </w:pPr>
      <w:r w:rsidRPr="00140805"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BBDC4A" wp14:editId="28D35B48">
                <wp:simplePos x="0" y="0"/>
                <wp:positionH relativeFrom="margin">
                  <wp:posOffset>-534753</wp:posOffset>
                </wp:positionH>
                <wp:positionV relativeFrom="paragraph">
                  <wp:posOffset>442</wp:posOffset>
                </wp:positionV>
                <wp:extent cx="6972300" cy="98831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88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7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8"/>
                              <w:gridCol w:w="5406"/>
                            </w:tblGrid>
                            <w:tr w:rsidR="007C09E3" w14:paraId="70715A94" w14:textId="77777777" w:rsidTr="00787562">
                              <w:trPr>
                                <w:trHeight w:val="4385"/>
                              </w:trPr>
                              <w:tc>
                                <w:tcPr>
                                  <w:tcW w:w="5318" w:type="dxa"/>
                                </w:tcPr>
                                <w:p w14:paraId="12B8F882" w14:textId="18864705" w:rsidR="00035D5E" w:rsidRPr="00E7576C" w:rsidRDefault="00F23E49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F23E49">
                                    <w:rPr>
                                      <w:b/>
                                      <w:noProof/>
                                    </w:rPr>
                                    <w:t>(A)</w:t>
                                  </w:r>
                                  <w:r w:rsidR="00E7576C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6D5B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717C66" wp14:editId="7B4DD8A7">
                                        <wp:extent cx="3085106" cy="2558403"/>
                                        <wp:effectExtent l="0" t="0" r="1270" b="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06039" cy="2575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6" w:type="dxa"/>
                                </w:tcPr>
                                <w:p w14:paraId="5D224D4B" w14:textId="77777777" w:rsidR="00F23E49" w:rsidRPr="00F23E49" w:rsidRDefault="00F23E49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(B)</w:t>
                                  </w:r>
                                </w:p>
                                <w:p w14:paraId="07FC2DAF" w14:textId="19C4F19F" w:rsidR="00035D5E" w:rsidRDefault="001A7CC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CBA75A" wp14:editId="228EDA4A">
                                        <wp:extent cx="3188473" cy="2425148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91268" cy="24272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9E3" w14:paraId="0CF4F768" w14:textId="77777777" w:rsidTr="007A21AF">
                              <w:tc>
                                <w:tcPr>
                                  <w:tcW w:w="5318" w:type="dxa"/>
                                </w:tcPr>
                                <w:p w14:paraId="47ACCEF6" w14:textId="77777777" w:rsidR="00F23E49" w:rsidRPr="00F23E49" w:rsidRDefault="00F23E49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(C)</w:t>
                                  </w:r>
                                </w:p>
                                <w:p w14:paraId="4B8C7C1F" w14:textId="6DCE0763" w:rsidR="00035D5E" w:rsidRDefault="007C09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C02F24" wp14:editId="228F9F12">
                                        <wp:extent cx="3219927" cy="2495550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27197" cy="250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6" w:type="dxa"/>
                                </w:tcPr>
                                <w:p w14:paraId="67829969" w14:textId="77777777" w:rsidR="00F23E49" w:rsidRPr="00F23E49" w:rsidRDefault="00F23E49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(D)</w:t>
                                  </w:r>
                                </w:p>
                                <w:p w14:paraId="18443D6B" w14:textId="672BB4A2" w:rsidR="00035D5E" w:rsidRDefault="007C09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B2EB5" wp14:editId="40AD9445">
                                        <wp:extent cx="3244132" cy="2647785"/>
                                        <wp:effectExtent l="0" t="0" r="0" b="635"/>
                                        <wp:docPr id="32" name="Picture 3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1479" cy="2653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C09E3" w14:paraId="29951B5D" w14:textId="77777777" w:rsidTr="00E7576C">
                              <w:trPr>
                                <w:trHeight w:val="4124"/>
                              </w:trPr>
                              <w:tc>
                                <w:tcPr>
                                  <w:tcW w:w="5318" w:type="dxa"/>
                                </w:tcPr>
                                <w:p w14:paraId="790B3508" w14:textId="77777777" w:rsidR="001A7CC2" w:rsidRDefault="00F23E49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(E)</w:t>
                                  </w:r>
                                  <w:r w:rsidR="00E7576C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7A200466" w14:textId="78A453F1" w:rsidR="007A1414" w:rsidRPr="00E7576C" w:rsidRDefault="007C09E3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A7DF4" wp14:editId="05ACD91F">
                                        <wp:extent cx="3148716" cy="2536466"/>
                                        <wp:effectExtent l="0" t="0" r="0" b="0"/>
                                        <wp:docPr id="33" name="Picture 3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0241" cy="254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6" w:type="dxa"/>
                                </w:tcPr>
                                <w:p w14:paraId="3955BF35" w14:textId="77777777" w:rsidR="007A1414" w:rsidRDefault="007A1414"/>
                              </w:tc>
                            </w:tr>
                          </w:tbl>
                          <w:p w14:paraId="584780B9" w14:textId="75BED8EA" w:rsidR="00140805" w:rsidRPr="00F967F2" w:rsidRDefault="00E95E04" w:rsidP="00F967F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Supplementary Figure </w:t>
                            </w:r>
                            <w:r w:rsidR="00713878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  <w:r w:rsidR="00666C3E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Raw </w:t>
                            </w:r>
                            <w:r w:rsidR="00C844F8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MFI </w:t>
                            </w:r>
                            <w:r w:rsidR="00666C3E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data and quality controls for</w:t>
                            </w:r>
                            <w:r w:rsidR="007C217D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flow cytometry</w:t>
                            </w:r>
                            <w:r w:rsidR="00666C3E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IgG </w:t>
                            </w:r>
                            <w:r w:rsidR="007C217D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b</w:t>
                            </w:r>
                            <w:r w:rsidR="00666C3E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inding</w:t>
                            </w:r>
                            <w:r w:rsidR="007C217D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assays</w:t>
                            </w:r>
                          </w:p>
                          <w:p w14:paraId="4A220D0D" w14:textId="10F5FC36" w:rsidR="00666C3E" w:rsidRPr="00F967F2" w:rsidRDefault="00E7576C" w:rsidP="00F967F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(A)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Each plate used to detect IgG binding included a quality control sample using EBOV-GP beads with convalescent plasma at 1:100, 1:500, and 1:2500</w:t>
                            </w:r>
                            <w:r w:rsidR="007C217D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dilutions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with a CV &lt;</w:t>
                            </w:r>
                            <w:r w:rsidR="006E762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30%. 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(B)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Further controls were included in the SUDV-GP and EBOV-sGP assays to monitor bead integrity. 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Raw MFI values for the IgG binding of all samples against 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EBOV-GP, 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EBOV-sGP, and 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) 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SUDV-GP </w:t>
                            </w:r>
                            <w:r w:rsidR="007C217D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were</w:t>
                            </w:r>
                            <w:r w:rsidR="006B3597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determined using </w:t>
                            </w:r>
                            <w:proofErr w:type="spellStart"/>
                            <w:r w:rsidR="006B3597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FlowJO</w:t>
                            </w:r>
                            <w:proofErr w:type="spellEnd"/>
                            <w:r w:rsidR="006B3597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software (Version 10.8.0)</w:t>
                            </w:r>
                            <w:r w:rsidR="009B118D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and presented using GraphPad software (Version 9).</w:t>
                            </w:r>
                            <w:r w:rsidR="00687A62" w:rsidRPr="00F967F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E762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The plasma samples tested are represented as grey dots.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DC4A" id="_x0000_s1028" type="#_x0000_t202" style="position:absolute;margin-left:-42.1pt;margin-top:.05pt;width:549pt;height:77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10724" w:type="dxa"/>
                        <w:tblLook w:val="04A0" w:firstRow="1" w:lastRow="0" w:firstColumn="1" w:lastColumn="0" w:noHBand="0" w:noVBand="1"/>
                      </w:tblPr>
                      <w:tblGrid>
                        <w:gridCol w:w="5318"/>
                        <w:gridCol w:w="5406"/>
                      </w:tblGrid>
                      <w:tr w:rsidR="007C09E3" w14:paraId="70715A94" w14:textId="77777777" w:rsidTr="00787562">
                        <w:trPr>
                          <w:trHeight w:val="4385"/>
                        </w:trPr>
                        <w:tc>
                          <w:tcPr>
                            <w:tcW w:w="5318" w:type="dxa"/>
                          </w:tcPr>
                          <w:p w14:paraId="12B8F882" w14:textId="18864705" w:rsidR="00035D5E" w:rsidRPr="00E7576C" w:rsidRDefault="00F23E49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F23E49">
                              <w:rPr>
                                <w:b/>
                                <w:noProof/>
                              </w:rPr>
                              <w:t>(A)</w:t>
                            </w:r>
                            <w:r w:rsidR="00E7576C">
                              <w:rPr>
                                <w:noProof/>
                              </w:rPr>
                              <w:t xml:space="preserve"> </w:t>
                            </w:r>
                            <w:r w:rsidR="006D5B16">
                              <w:rPr>
                                <w:noProof/>
                              </w:rPr>
                              <w:drawing>
                                <wp:inline distT="0" distB="0" distL="0" distR="0" wp14:anchorId="28717C66" wp14:editId="7B4DD8A7">
                                  <wp:extent cx="3085106" cy="2558403"/>
                                  <wp:effectExtent l="0" t="0" r="127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039" cy="2575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6" w:type="dxa"/>
                          </w:tcPr>
                          <w:p w14:paraId="5D224D4B" w14:textId="77777777" w:rsidR="00F23E49" w:rsidRPr="00F23E49" w:rsidRDefault="00F23E49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(B)</w:t>
                            </w:r>
                          </w:p>
                          <w:p w14:paraId="07FC2DAF" w14:textId="19C4F19F" w:rsidR="00035D5E" w:rsidRDefault="001A7C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BA75A" wp14:editId="228EDA4A">
                                  <wp:extent cx="3188473" cy="2425148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268" cy="242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9E3" w14:paraId="0CF4F768" w14:textId="77777777" w:rsidTr="007A21AF">
                        <w:tc>
                          <w:tcPr>
                            <w:tcW w:w="5318" w:type="dxa"/>
                          </w:tcPr>
                          <w:p w14:paraId="47ACCEF6" w14:textId="77777777" w:rsidR="00F23E49" w:rsidRPr="00F23E49" w:rsidRDefault="00F23E49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(C)</w:t>
                            </w:r>
                          </w:p>
                          <w:p w14:paraId="4B8C7C1F" w14:textId="6DCE0763" w:rsidR="00035D5E" w:rsidRDefault="007C09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02F24" wp14:editId="228F9F12">
                                  <wp:extent cx="3219927" cy="24955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197" cy="250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6" w:type="dxa"/>
                          </w:tcPr>
                          <w:p w14:paraId="67829969" w14:textId="77777777" w:rsidR="00F23E49" w:rsidRPr="00F23E49" w:rsidRDefault="00F23E49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(D)</w:t>
                            </w:r>
                          </w:p>
                          <w:p w14:paraId="18443D6B" w14:textId="672BB4A2" w:rsidR="00035D5E" w:rsidRDefault="007C09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B2EB5" wp14:editId="40AD9445">
                                  <wp:extent cx="3244132" cy="2647785"/>
                                  <wp:effectExtent l="0" t="0" r="0" b="635"/>
                                  <wp:docPr id="32" name="Picture 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479" cy="2653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C09E3" w14:paraId="29951B5D" w14:textId="77777777" w:rsidTr="00E7576C">
                        <w:trPr>
                          <w:trHeight w:val="4124"/>
                        </w:trPr>
                        <w:tc>
                          <w:tcPr>
                            <w:tcW w:w="5318" w:type="dxa"/>
                          </w:tcPr>
                          <w:p w14:paraId="790B3508" w14:textId="77777777" w:rsidR="001A7CC2" w:rsidRDefault="00F23E4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(E)</w:t>
                            </w:r>
                            <w:r w:rsidR="00E7576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A200466" w14:textId="78A453F1" w:rsidR="007A1414" w:rsidRPr="00E7576C" w:rsidRDefault="007C09E3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A7DF4" wp14:editId="05ACD91F">
                                  <wp:extent cx="3148716" cy="2536466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0241" cy="254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6" w:type="dxa"/>
                          </w:tcPr>
                          <w:p w14:paraId="3955BF35" w14:textId="77777777" w:rsidR="007A1414" w:rsidRDefault="007A1414"/>
                        </w:tc>
                      </w:tr>
                    </w:tbl>
                    <w:p w14:paraId="584780B9" w14:textId="75BED8EA" w:rsidR="00140805" w:rsidRPr="00F967F2" w:rsidRDefault="00E95E04" w:rsidP="00F967F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Supplementary Figure </w:t>
                      </w:r>
                      <w:r w:rsidR="00713878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  <w:r w:rsidR="00666C3E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Raw </w:t>
                      </w:r>
                      <w:r w:rsidR="00C844F8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MFI </w:t>
                      </w:r>
                      <w:r w:rsidR="00666C3E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data and quality controls for</w:t>
                      </w:r>
                      <w:r w:rsidR="007C217D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flow cytometry</w:t>
                      </w:r>
                      <w:r w:rsidR="00666C3E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IgG </w:t>
                      </w:r>
                      <w:r w:rsidR="007C217D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b</w:t>
                      </w:r>
                      <w:r w:rsidR="00666C3E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inding</w:t>
                      </w:r>
                      <w:r w:rsidR="007C217D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assays</w:t>
                      </w:r>
                    </w:p>
                    <w:p w14:paraId="4A220D0D" w14:textId="10F5FC36" w:rsidR="00666C3E" w:rsidRPr="00F967F2" w:rsidRDefault="00E7576C" w:rsidP="00F967F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(A)</w:t>
                      </w:r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Each plate used to detect IgG binding included a quality control sample using EBOV-GP beads with convalescent plasma at 1:100, 1:500, and 1:2500</w:t>
                      </w:r>
                      <w:r w:rsidR="007C217D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dilutions</w:t>
                      </w:r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>, with a CV &lt;</w:t>
                      </w:r>
                      <w:r w:rsidR="006E762A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30%. </w:t>
                      </w: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(B)</w:t>
                      </w:r>
                      <w:r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Further controls were included in the SUDV-GP and EBOV-sGP assays to monitor bead integrity. </w:t>
                      </w:r>
                      <w:r w:rsidR="006B3597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Raw MFI values for the IgG binding of all samples against </w:t>
                      </w:r>
                      <w:r w:rsidR="006B3597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</w:t>
                      </w:r>
                      <w:r w:rsidR="006B3597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  <w:r w:rsidR="006B3597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EBOV-GP, </w:t>
                      </w:r>
                      <w:r w:rsidR="006B3597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</w:t>
                      </w:r>
                      <w:r w:rsidR="006B3597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  <w:r w:rsidR="006B3597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EBOV-sGP, and </w:t>
                      </w:r>
                      <w:r w:rsidR="006B3597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</w:t>
                      </w:r>
                      <w:r w:rsidR="006B3597" w:rsidRPr="00F967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) </w:t>
                      </w:r>
                      <w:r w:rsidR="006B3597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SUDV-GP </w:t>
                      </w:r>
                      <w:r w:rsidR="007C217D" w:rsidRPr="00F967F2">
                        <w:rPr>
                          <w:rFonts w:ascii="Times New Roman" w:hAnsi="Times New Roman" w:cs="Times New Roman"/>
                          <w:sz w:val="24"/>
                        </w:rPr>
                        <w:t>were</w:t>
                      </w:r>
                      <w:r w:rsidR="006B3597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determined using </w:t>
                      </w:r>
                      <w:proofErr w:type="spellStart"/>
                      <w:r w:rsidR="006B3597" w:rsidRPr="00F967F2">
                        <w:rPr>
                          <w:rFonts w:ascii="Times New Roman" w:hAnsi="Times New Roman" w:cs="Times New Roman"/>
                          <w:sz w:val="24"/>
                        </w:rPr>
                        <w:t>FlowJO</w:t>
                      </w:r>
                      <w:proofErr w:type="spellEnd"/>
                      <w:r w:rsidR="006B3597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software (Version 10.8.0)</w:t>
                      </w:r>
                      <w:r w:rsidR="009B118D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and presented using GraphPad software (Version 9).</w:t>
                      </w:r>
                      <w:r w:rsidR="00687A62" w:rsidRPr="00F967F2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6E762A">
                        <w:rPr>
                          <w:rFonts w:ascii="Times New Roman" w:hAnsi="Times New Roman" w:cs="Times New Roman"/>
                          <w:sz w:val="24"/>
                        </w:rPr>
                        <w:t>The plasma samples tested are represented as grey dots.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500438" w14:textId="4E4F0779" w:rsidR="00076BBB" w:rsidRDefault="00E7576C" w:rsidP="00140805">
      <w:pPr>
        <w:pStyle w:val="NoSpacing"/>
        <w:rPr>
          <w:b/>
          <w:sz w:val="28"/>
          <w:lang w:val="en-US"/>
        </w:rPr>
      </w:pPr>
      <w:r w:rsidRPr="00E95E04"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DE8C7E" wp14:editId="6F7E755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97700" cy="987552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0" cy="987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76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82"/>
                              <w:gridCol w:w="5380"/>
                            </w:tblGrid>
                            <w:tr w:rsidR="00E7576C" w14:paraId="54E96F1C" w14:textId="77777777" w:rsidTr="00787562">
                              <w:trPr>
                                <w:trHeight w:val="4671"/>
                              </w:trPr>
                              <w:tc>
                                <w:tcPr>
                                  <w:tcW w:w="5382" w:type="dxa"/>
                                </w:tcPr>
                                <w:p w14:paraId="70196DC0" w14:textId="067DBDE6" w:rsidR="00E7576C" w:rsidRPr="00BB7747" w:rsidRDefault="00E7576C" w:rsidP="00BB7747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(A)</w:t>
                                  </w:r>
                                  <w:r w:rsidR="00BB7747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476D7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9F7E3" wp14:editId="46F7861F">
                                        <wp:extent cx="3260090" cy="2465070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60090" cy="2465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1A9451FE" w14:textId="77777777" w:rsidR="00E7576C" w:rsidRPr="00084910" w:rsidRDefault="00E7576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(B)</w:t>
                                  </w:r>
                                </w:p>
                                <w:p w14:paraId="471A3ED6" w14:textId="40B9035A" w:rsidR="00E7576C" w:rsidRDefault="00476D7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C2636C" wp14:editId="006CE3E8">
                                        <wp:extent cx="3251835" cy="2679700"/>
                                        <wp:effectExtent l="0" t="0" r="5715" b="635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1835" cy="267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7576C" w14:paraId="1BFAE809" w14:textId="77777777" w:rsidTr="00BB6844">
                              <w:tc>
                                <w:tcPr>
                                  <w:tcW w:w="5382" w:type="dxa"/>
                                </w:tcPr>
                                <w:p w14:paraId="4A111578" w14:textId="7D942790" w:rsidR="00E7576C" w:rsidRPr="000F2FCA" w:rsidRDefault="00E7576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(C)</w:t>
                                  </w:r>
                                  <w:r w:rsidR="000F2FCA"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670B0FFD" wp14:editId="1BD07AE7">
                                        <wp:extent cx="3260854" cy="2536466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64072" cy="2538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0C7184D3" w14:textId="77777777" w:rsidR="00E7576C" w:rsidRPr="00084910" w:rsidRDefault="00E7576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(D)</w:t>
                                  </w:r>
                                </w:p>
                                <w:p w14:paraId="7A01392A" w14:textId="20193D6D" w:rsidR="00E7576C" w:rsidRDefault="000F2FCA">
                                  <w:r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376B7F11" wp14:editId="703521C0">
                                        <wp:extent cx="3250313" cy="2512613"/>
                                        <wp:effectExtent l="0" t="0" r="7620" b="2540"/>
                                        <wp:docPr id="15" name="Picture 1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4468" cy="251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7576C" w14:paraId="61A936F1" w14:textId="77777777" w:rsidTr="00BB6844">
                              <w:tc>
                                <w:tcPr>
                                  <w:tcW w:w="5382" w:type="dxa"/>
                                </w:tcPr>
                                <w:p w14:paraId="18C392DD" w14:textId="77777777" w:rsidR="000F2FCA" w:rsidRDefault="00E7576C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(E)</w:t>
                                  </w:r>
                                  <w:r w:rsidR="00BB7747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55A10F09" w14:textId="35D3C89A" w:rsidR="00E7576C" w:rsidRPr="00BB7747" w:rsidRDefault="000F2FCA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5211F25E" wp14:editId="75D127FF">
                                        <wp:extent cx="3188473" cy="2464905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29251" cy="24964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1ECAB5B2" w14:textId="77777777" w:rsidR="00E7576C" w:rsidRDefault="00E7576C"/>
                              </w:tc>
                            </w:tr>
                          </w:tbl>
                          <w:p w14:paraId="33ADAE1E" w14:textId="1F3284DA" w:rsidR="00E7576C" w:rsidRPr="00621357" w:rsidRDefault="00E7576C" w:rsidP="006213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Supplementary Figure </w:t>
                            </w:r>
                            <w:r w:rsidR="00713878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Raw MFI data and quality controls for </w:t>
                            </w:r>
                            <w:r w:rsidR="002762FE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flow cytometry 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C3c deposition</w:t>
                            </w:r>
                            <w:r w:rsidR="002762FE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assays</w:t>
                            </w:r>
                          </w:p>
                          <w:p w14:paraId="5E9A2D30" w14:textId="78A9DCFB" w:rsidR="006E762A" w:rsidRPr="00F967F2" w:rsidRDefault="00BB7747" w:rsidP="006E76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(A)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Each plate used to detect C3c deposition included a quality control sample using EBOV-GP beads with convalescent plasma at a fixed 1:20 dilution, with a CV cut-off &lt;30%. 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(B) 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Further controls were included to monitor</w:t>
                            </w:r>
                            <w:r w:rsidR="007C217D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integrity of the relevant bead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7C217D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conjugates 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using the MFI from a 1:10 (SUDV-GP) or 1:20 (EBOV-GP, EBOV-sGP) plasma dilution with a CV &lt;30%. 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Raw MFI values for C3c deposition o</w:t>
                            </w:r>
                            <w:r w:rsidR="007C217D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all samples against 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EBOV-GP, 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EBOV-sGP, and 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) 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SUDV-GP </w:t>
                            </w:r>
                            <w:r w:rsidR="007C217D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were</w:t>
                            </w:r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determined using </w:t>
                            </w:r>
                            <w:proofErr w:type="spellStart"/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FlowJO</w:t>
                            </w:r>
                            <w:proofErr w:type="spellEnd"/>
                            <w:r w:rsidR="00E7576C" w:rsidRPr="0062135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software (Version 10.8.0) and presented using GraphPad software (Version 9).</w:t>
                            </w:r>
                            <w:r w:rsidR="00FC1410" w:rsidRPr="00FC141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E762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The plasma samples tested are represented as grey dots.</w:t>
                            </w:r>
                          </w:p>
                          <w:p w14:paraId="28FD8453" w14:textId="41CFE848" w:rsidR="00E7576C" w:rsidRPr="00621357" w:rsidRDefault="00E7576C" w:rsidP="006213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8C7E" id="_x0000_s1029" type="#_x0000_t202" style="position:absolute;margin-left:0;margin-top:0;width:551pt;height:777.6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1076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82"/>
                        <w:gridCol w:w="5380"/>
                      </w:tblGrid>
                      <w:tr w:rsidR="00E7576C" w14:paraId="54E96F1C" w14:textId="77777777" w:rsidTr="00787562">
                        <w:trPr>
                          <w:trHeight w:val="4671"/>
                        </w:trPr>
                        <w:tc>
                          <w:tcPr>
                            <w:tcW w:w="5382" w:type="dxa"/>
                          </w:tcPr>
                          <w:p w14:paraId="70196DC0" w14:textId="067DBDE6" w:rsidR="00E7576C" w:rsidRPr="00BB7747" w:rsidRDefault="00E7576C" w:rsidP="00BB7747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(A)</w:t>
                            </w:r>
                            <w:r w:rsidR="00BB7747">
                              <w:rPr>
                                <w:noProof/>
                              </w:rPr>
                              <w:t xml:space="preserve"> </w:t>
                            </w:r>
                            <w:r w:rsidR="00476D75">
                              <w:rPr>
                                <w:noProof/>
                              </w:rPr>
                              <w:drawing>
                                <wp:inline distT="0" distB="0" distL="0" distR="0" wp14:anchorId="0B89F7E3" wp14:editId="46F7861F">
                                  <wp:extent cx="3260090" cy="246507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090" cy="246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1A9451FE" w14:textId="77777777" w:rsidR="00E7576C" w:rsidRPr="00084910" w:rsidRDefault="00E7576C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(B)</w:t>
                            </w:r>
                          </w:p>
                          <w:p w14:paraId="471A3ED6" w14:textId="40B9035A" w:rsidR="00E7576C" w:rsidRDefault="00476D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2636C" wp14:editId="006CE3E8">
                                  <wp:extent cx="3251835" cy="2679700"/>
                                  <wp:effectExtent l="0" t="0" r="5715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835" cy="267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7576C" w14:paraId="1BFAE809" w14:textId="77777777" w:rsidTr="00BB6844">
                        <w:tc>
                          <w:tcPr>
                            <w:tcW w:w="5382" w:type="dxa"/>
                          </w:tcPr>
                          <w:p w14:paraId="4A111578" w14:textId="7D942790" w:rsidR="00E7576C" w:rsidRPr="000F2FCA" w:rsidRDefault="00E7576C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(C)</w:t>
                            </w:r>
                            <w:r w:rsidR="000F2FCA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70B0FFD" wp14:editId="1BD07AE7">
                                  <wp:extent cx="3260854" cy="2536466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072" cy="2538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0C7184D3" w14:textId="77777777" w:rsidR="00E7576C" w:rsidRPr="00084910" w:rsidRDefault="00E7576C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(D)</w:t>
                            </w:r>
                          </w:p>
                          <w:p w14:paraId="7A01392A" w14:textId="20193D6D" w:rsidR="00E7576C" w:rsidRDefault="000F2FCA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76B7F11" wp14:editId="703521C0">
                                  <wp:extent cx="3250313" cy="2512613"/>
                                  <wp:effectExtent l="0" t="0" r="7620" b="2540"/>
                                  <wp:docPr id="15" name="Picture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4468" cy="251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7576C" w14:paraId="61A936F1" w14:textId="77777777" w:rsidTr="00BB6844">
                        <w:tc>
                          <w:tcPr>
                            <w:tcW w:w="5382" w:type="dxa"/>
                          </w:tcPr>
                          <w:p w14:paraId="18C392DD" w14:textId="77777777" w:rsidR="000F2FCA" w:rsidRDefault="00E7576C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(E)</w:t>
                            </w:r>
                            <w:r w:rsidR="00BB774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5A10F09" w14:textId="35D3C89A" w:rsidR="00E7576C" w:rsidRPr="00BB7747" w:rsidRDefault="000F2FCA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211F25E" wp14:editId="75D127FF">
                                  <wp:extent cx="3188473" cy="246490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9251" cy="2496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1ECAB5B2" w14:textId="77777777" w:rsidR="00E7576C" w:rsidRDefault="00E7576C"/>
                        </w:tc>
                      </w:tr>
                    </w:tbl>
                    <w:p w14:paraId="33ADAE1E" w14:textId="1F3284DA" w:rsidR="00E7576C" w:rsidRPr="00621357" w:rsidRDefault="00E7576C" w:rsidP="0062135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Supplementary Figure </w:t>
                      </w:r>
                      <w:r w:rsidR="00713878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  <w:r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Raw MFI data and quality controls for </w:t>
                      </w:r>
                      <w:r w:rsidR="002762FE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flow cytometry </w:t>
                      </w: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C3c deposition</w:t>
                      </w:r>
                      <w:r w:rsidR="002762FE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assays</w:t>
                      </w:r>
                    </w:p>
                    <w:p w14:paraId="5E9A2D30" w14:textId="78A9DCFB" w:rsidR="006E762A" w:rsidRPr="00F967F2" w:rsidRDefault="00BB7747" w:rsidP="006E762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(A)</w:t>
                      </w:r>
                      <w:r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Each plate used to detect C3c deposition included a quality control sample using EBOV-GP beads with convalescent plasma at a fixed 1:20 dilution, with a CV cut-off &lt;30%. </w:t>
                      </w: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(B) </w:t>
                      </w:r>
                      <w:r w:rsidRPr="00621357">
                        <w:rPr>
                          <w:rFonts w:ascii="Times New Roman" w:hAnsi="Times New Roman" w:cs="Times New Roman"/>
                          <w:sz w:val="24"/>
                        </w:rPr>
                        <w:t>Further controls were included to monitor</w:t>
                      </w:r>
                      <w:r w:rsidR="007C217D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integrity of the relevant bead</w:t>
                      </w:r>
                      <w:r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7C217D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conjugates </w:t>
                      </w:r>
                      <w:r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using the MFI from a 1:10 (SUDV-GP) or 1:20 (EBOV-GP, EBOV-sGP) plasma dilution with a CV &lt;30%. </w:t>
                      </w:r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>Raw MFI values for C3c deposition o</w:t>
                      </w:r>
                      <w:r w:rsidR="007C217D" w:rsidRPr="00621357">
                        <w:rPr>
                          <w:rFonts w:ascii="Times New Roman" w:hAnsi="Times New Roman" w:cs="Times New Roman"/>
                          <w:sz w:val="24"/>
                        </w:rPr>
                        <w:t>f</w:t>
                      </w:r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all samples against </w:t>
                      </w:r>
                      <w:r w:rsidR="00E7576C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</w:t>
                      </w:r>
                      <w:r w:rsidR="00E7576C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EBOV-GP, </w:t>
                      </w:r>
                      <w:r w:rsidR="00E7576C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</w:t>
                      </w:r>
                      <w:r w:rsidR="00E7576C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EBOV-sGP, and </w:t>
                      </w:r>
                      <w:r w:rsidR="00E7576C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</w:t>
                      </w:r>
                      <w:r w:rsidR="00E7576C" w:rsidRPr="0062135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) </w:t>
                      </w:r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SUDV-GP </w:t>
                      </w:r>
                      <w:r w:rsidR="007C217D" w:rsidRPr="00621357">
                        <w:rPr>
                          <w:rFonts w:ascii="Times New Roman" w:hAnsi="Times New Roman" w:cs="Times New Roman"/>
                          <w:sz w:val="24"/>
                        </w:rPr>
                        <w:t>were</w:t>
                      </w:r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determined using </w:t>
                      </w:r>
                      <w:proofErr w:type="spellStart"/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>FlowJO</w:t>
                      </w:r>
                      <w:proofErr w:type="spellEnd"/>
                      <w:r w:rsidR="00E7576C" w:rsidRPr="00621357">
                        <w:rPr>
                          <w:rFonts w:ascii="Times New Roman" w:hAnsi="Times New Roman" w:cs="Times New Roman"/>
                          <w:sz w:val="24"/>
                        </w:rPr>
                        <w:t xml:space="preserve"> software (Version 10.8.0) and presented using GraphPad software (Version 9).</w:t>
                      </w:r>
                      <w:r w:rsidR="00FC1410" w:rsidRPr="00FC141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6E762A">
                        <w:rPr>
                          <w:rFonts w:ascii="Times New Roman" w:hAnsi="Times New Roman" w:cs="Times New Roman"/>
                          <w:sz w:val="24"/>
                        </w:rPr>
                        <w:t>The plasma samples tested are represented as grey dots.</w:t>
                      </w:r>
                    </w:p>
                    <w:p w14:paraId="28FD8453" w14:textId="41CFE848" w:rsidR="00E7576C" w:rsidRPr="00621357" w:rsidRDefault="00E7576C" w:rsidP="0062135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4F1A7E" w14:textId="03F7ADD6" w:rsidR="00E7576C" w:rsidRDefault="00C723FB" w:rsidP="00140805">
      <w:pPr>
        <w:pStyle w:val="NoSpacing"/>
        <w:rPr>
          <w:b/>
          <w:sz w:val="28"/>
          <w:lang w:val="en-US"/>
        </w:rPr>
      </w:pPr>
      <w:r w:rsidRPr="008A4FF3"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D4A4F6" wp14:editId="52FC110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04050" cy="9676130"/>
                <wp:effectExtent l="0" t="0" r="6350" b="127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0" cy="9676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8"/>
                              <w:gridCol w:w="5376"/>
                            </w:tblGrid>
                            <w:tr w:rsidR="00633158" w14:paraId="2F3CC144" w14:textId="77777777" w:rsidTr="00787562">
                              <w:trPr>
                                <w:trHeight w:val="4104"/>
                              </w:trPr>
                              <w:tc>
                                <w:tcPr>
                                  <w:tcW w:w="5318" w:type="dxa"/>
                                </w:tcPr>
                                <w:p w14:paraId="7020B124" w14:textId="77777777" w:rsidR="007A2949" w:rsidRPr="00AB5813" w:rsidRDefault="00C723FB">
                                  <w:pPr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(A)</w:t>
                                  </w: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0507C485" w14:textId="4D9F377E" w:rsidR="00C723FB" w:rsidRPr="00AB5813" w:rsidRDefault="007A294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2C37BE7F" wp14:editId="6BF9EB2E">
                                        <wp:extent cx="3077155" cy="2186609"/>
                                        <wp:effectExtent l="0" t="0" r="9525" b="4445"/>
                                        <wp:docPr id="21" name="Picture 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81035" cy="21893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18" w:type="dxa"/>
                                </w:tcPr>
                                <w:p w14:paraId="160ADA97" w14:textId="77777777" w:rsidR="00C723FB" w:rsidRPr="00AB5813" w:rsidRDefault="00C723F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(B)</w:t>
                                  </w:r>
                                </w:p>
                                <w:p w14:paraId="39709624" w14:textId="2F6615A1" w:rsidR="00C723FB" w:rsidRPr="00AB5813" w:rsidRDefault="007A29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390B8FD4" wp14:editId="64A7DECA">
                                        <wp:extent cx="3053301" cy="2369489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55438" cy="2371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33158" w14:paraId="2D389723" w14:textId="77777777" w:rsidTr="00787562">
                              <w:trPr>
                                <w:trHeight w:val="4375"/>
                              </w:trPr>
                              <w:tc>
                                <w:tcPr>
                                  <w:tcW w:w="5318" w:type="dxa"/>
                                </w:tcPr>
                                <w:p w14:paraId="48CF0D8B" w14:textId="77777777" w:rsidR="00C723FB" w:rsidRPr="00AB5813" w:rsidRDefault="00C723F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(C)</w:t>
                                  </w:r>
                                </w:p>
                                <w:p w14:paraId="4A475E0B" w14:textId="61B0E51A" w:rsidR="00C723FB" w:rsidRPr="00AB5813" w:rsidRDefault="0063315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3163F6CD" wp14:editId="2FB60275">
                                        <wp:extent cx="3220278" cy="2496710"/>
                                        <wp:effectExtent l="0" t="0" r="0" b="0"/>
                                        <wp:docPr id="25" name="Picture 2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36573" cy="2509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18" w:type="dxa"/>
                                </w:tcPr>
                                <w:p w14:paraId="2EEFAFF4" w14:textId="77777777" w:rsidR="00C723FB" w:rsidRPr="00AB5813" w:rsidRDefault="00C723F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(D)</w:t>
                                  </w:r>
                                </w:p>
                                <w:p w14:paraId="3C3DE2F5" w14:textId="1D250BFB" w:rsidR="00C723FB" w:rsidRPr="00AB5813" w:rsidRDefault="0063315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16AFDF83" wp14:editId="6B7869BE">
                                        <wp:extent cx="3275938" cy="2512612"/>
                                        <wp:effectExtent l="0" t="0" r="1270" b="2540"/>
                                        <wp:docPr id="24" name="Picture 2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82983" cy="2518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33158" w14:paraId="101D2EBE" w14:textId="77777777" w:rsidTr="00787562">
                              <w:trPr>
                                <w:trHeight w:val="4239"/>
                              </w:trPr>
                              <w:tc>
                                <w:tcPr>
                                  <w:tcW w:w="5318" w:type="dxa"/>
                                </w:tcPr>
                                <w:p w14:paraId="6F0AF427" w14:textId="77777777" w:rsidR="00C723FB" w:rsidRPr="00AB5813" w:rsidRDefault="00C723F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(E)</w:t>
                                  </w:r>
                                </w:p>
                                <w:p w14:paraId="12455F3A" w14:textId="25112EF4" w:rsidR="00C723FB" w:rsidRDefault="0063315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B1CEC2" wp14:editId="7262C8C9">
                                        <wp:extent cx="3148716" cy="2456953"/>
                                        <wp:effectExtent l="0" t="0" r="0" b="635"/>
                                        <wp:docPr id="26" name="Picture 2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48716" cy="24569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18" w:type="dxa"/>
                                </w:tcPr>
                                <w:p w14:paraId="0A62ECA5" w14:textId="6E158B54" w:rsidR="00C723FB" w:rsidRDefault="00C723FB"/>
                              </w:tc>
                            </w:tr>
                          </w:tbl>
                          <w:p w14:paraId="4A96D65C" w14:textId="7D8AF874" w:rsidR="00C723FB" w:rsidRPr="00AB5813" w:rsidRDefault="00C723FB" w:rsidP="00AB581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Supplementary Figure </w:t>
                            </w:r>
                            <w:r w:rsidR="00713878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5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Raw MFI data and quality controls for </w:t>
                            </w:r>
                            <w:r w:rsidR="002762FE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flow cytometry 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C5b-9 deposition</w:t>
                            </w:r>
                            <w:r w:rsidR="002762FE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assays</w:t>
                            </w:r>
                          </w:p>
                          <w:p w14:paraId="18112BED" w14:textId="489F0C66" w:rsidR="006E762A" w:rsidRPr="00F967F2" w:rsidRDefault="00FB2F6C" w:rsidP="006E76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(A)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Each plate used to detect C5b-9 deposition included a quality control sample using EBOV-GP beads with convalescent plasma at a fixed 1:20 dilution, with a CV cut-off &lt;30%. 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(B) </w:t>
                            </w:r>
                            <w:r w:rsidR="007C217D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Further controls were included to monitor integrity of the relevant bead conjugates using the MFI 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from a 1:10 (SUDV-GP) or 1:20 (EBOV-GP, EBOV-sGP) plasma dilution with a CV &lt;30%. 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Raw MFI values for C5b-9 deposition </w:t>
                            </w:r>
                            <w:r w:rsidR="007C217D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or all samples against 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EBOV-GP, 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)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EBOV-sGP, and 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) 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SUDV-GP </w:t>
                            </w:r>
                            <w:r w:rsidR="00D97125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were</w:t>
                            </w:r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determined using </w:t>
                            </w:r>
                            <w:proofErr w:type="spellStart"/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FlowJO</w:t>
                            </w:r>
                            <w:proofErr w:type="spellEnd"/>
                            <w:r w:rsidR="00C723FB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software (Version 10.8.0) and presented using GraphPad software (Version 9).</w:t>
                            </w:r>
                            <w:r w:rsidR="00FC1410" w:rsidRPr="00FC141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E762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The plasma samples tested</w:t>
                            </w:r>
                            <w:bookmarkStart w:id="0" w:name="_GoBack"/>
                            <w:bookmarkEnd w:id="0"/>
                            <w:r w:rsidR="006E762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are represented as grey dots.</w:t>
                            </w:r>
                          </w:p>
                          <w:p w14:paraId="0075E117" w14:textId="5BC462DA" w:rsidR="00C723FB" w:rsidRPr="008A4FF3" w:rsidRDefault="00C723FB" w:rsidP="006E762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A4F6" id="_x0000_s1030" type="#_x0000_t202" style="position:absolute;margin-left:0;margin-top:0;width:551.5pt;height:761.9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IgJAIAACU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8"/>
                        <w:gridCol w:w="5376"/>
                      </w:tblGrid>
                      <w:tr w:rsidR="00633158" w14:paraId="2F3CC144" w14:textId="77777777" w:rsidTr="00787562">
                        <w:trPr>
                          <w:trHeight w:val="4104"/>
                        </w:trPr>
                        <w:tc>
                          <w:tcPr>
                            <w:tcW w:w="5318" w:type="dxa"/>
                          </w:tcPr>
                          <w:p w14:paraId="7020B124" w14:textId="77777777" w:rsidR="007A2949" w:rsidRPr="00AB5813" w:rsidRDefault="00C723FB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(A)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 xml:space="preserve"> </w:t>
                            </w:r>
                          </w:p>
                          <w:p w14:paraId="0507C485" w14:textId="4D9F377E" w:rsidR="00C723FB" w:rsidRPr="00AB5813" w:rsidRDefault="007A2949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C37BE7F" wp14:editId="6BF9EB2E">
                                  <wp:extent cx="3077155" cy="2186609"/>
                                  <wp:effectExtent l="0" t="0" r="9525" b="4445"/>
                                  <wp:docPr id="21" name="Picture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35" cy="2189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18" w:type="dxa"/>
                          </w:tcPr>
                          <w:p w14:paraId="160ADA97" w14:textId="77777777" w:rsidR="00C723FB" w:rsidRPr="00AB5813" w:rsidRDefault="00C723F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(B)</w:t>
                            </w:r>
                          </w:p>
                          <w:p w14:paraId="39709624" w14:textId="2F6615A1" w:rsidR="00C723FB" w:rsidRPr="00AB5813" w:rsidRDefault="007A294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90B8FD4" wp14:editId="64A7DECA">
                                  <wp:extent cx="3053301" cy="2369489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5438" cy="2371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33158" w14:paraId="2D389723" w14:textId="77777777" w:rsidTr="00787562">
                        <w:trPr>
                          <w:trHeight w:val="4375"/>
                        </w:trPr>
                        <w:tc>
                          <w:tcPr>
                            <w:tcW w:w="5318" w:type="dxa"/>
                          </w:tcPr>
                          <w:p w14:paraId="48CF0D8B" w14:textId="77777777" w:rsidR="00C723FB" w:rsidRPr="00AB5813" w:rsidRDefault="00C723F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(C)</w:t>
                            </w:r>
                          </w:p>
                          <w:p w14:paraId="4A475E0B" w14:textId="61B0E51A" w:rsidR="00C723FB" w:rsidRPr="00AB5813" w:rsidRDefault="0063315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163F6CD" wp14:editId="2FB60275">
                                  <wp:extent cx="3220278" cy="249671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573" cy="2509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18" w:type="dxa"/>
                          </w:tcPr>
                          <w:p w14:paraId="2EEFAFF4" w14:textId="77777777" w:rsidR="00C723FB" w:rsidRPr="00AB5813" w:rsidRDefault="00C723F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(D)</w:t>
                            </w:r>
                          </w:p>
                          <w:p w14:paraId="3C3DE2F5" w14:textId="1D250BFB" w:rsidR="00C723FB" w:rsidRPr="00AB5813" w:rsidRDefault="0063315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6AFDF83" wp14:editId="6B7869BE">
                                  <wp:extent cx="3275938" cy="2512612"/>
                                  <wp:effectExtent l="0" t="0" r="1270" b="2540"/>
                                  <wp:docPr id="24" name="Picture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83" cy="251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33158" w14:paraId="101D2EBE" w14:textId="77777777" w:rsidTr="00787562">
                        <w:trPr>
                          <w:trHeight w:val="4239"/>
                        </w:trPr>
                        <w:tc>
                          <w:tcPr>
                            <w:tcW w:w="5318" w:type="dxa"/>
                          </w:tcPr>
                          <w:p w14:paraId="6F0AF427" w14:textId="77777777" w:rsidR="00C723FB" w:rsidRPr="00AB5813" w:rsidRDefault="00C723F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(E)</w:t>
                            </w:r>
                          </w:p>
                          <w:p w14:paraId="12455F3A" w14:textId="25112EF4" w:rsidR="00C723FB" w:rsidRDefault="0063315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1CEC2" wp14:editId="7262C8C9">
                                  <wp:extent cx="3148716" cy="2456953"/>
                                  <wp:effectExtent l="0" t="0" r="0" b="635"/>
                                  <wp:docPr id="26" name="Picture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8716" cy="2456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18" w:type="dxa"/>
                          </w:tcPr>
                          <w:p w14:paraId="0A62ECA5" w14:textId="6E158B54" w:rsidR="00C723FB" w:rsidRDefault="00C723FB"/>
                        </w:tc>
                      </w:tr>
                    </w:tbl>
                    <w:p w14:paraId="4A96D65C" w14:textId="7D8AF874" w:rsidR="00C723FB" w:rsidRPr="00AB5813" w:rsidRDefault="00C723FB" w:rsidP="00AB581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Supplementary Figure </w:t>
                      </w:r>
                      <w:r w:rsidR="00713878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5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  <w:r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Raw MFI data and quality controls for </w:t>
                      </w:r>
                      <w:r w:rsidR="002762FE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flow cytometry 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C5b-9 deposition</w:t>
                      </w:r>
                      <w:r w:rsidR="002762FE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assays</w:t>
                      </w:r>
                    </w:p>
                    <w:p w14:paraId="18112BED" w14:textId="489F0C66" w:rsidR="006E762A" w:rsidRPr="00F967F2" w:rsidRDefault="00FB2F6C" w:rsidP="006E762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(A)</w:t>
                      </w:r>
                      <w:r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Each plate used to detect C5b-9 deposition included a quality control sample using EBOV-GP beads with convalescent plasma at a fixed 1:20 dilution, with a CV cut-off &lt;30%. 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(B) </w:t>
                      </w:r>
                      <w:r w:rsidR="007C217D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Further controls were included to monitor integrity of the relevant bead conjugates using the MFI </w:t>
                      </w:r>
                      <w:r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from a 1:10 (SUDV-GP) or 1:20 (EBOV-GP, EBOV-sGP) plasma dilution with a CV &lt;30%. </w:t>
                      </w:r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Raw MFI values for C5b-9 deposition </w:t>
                      </w:r>
                      <w:r w:rsidR="007C217D" w:rsidRPr="00AB5813">
                        <w:rPr>
                          <w:rFonts w:ascii="Times New Roman" w:hAnsi="Times New Roman" w:cs="Times New Roman"/>
                          <w:sz w:val="24"/>
                        </w:rPr>
                        <w:t>f</w:t>
                      </w:r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or all samples against </w:t>
                      </w:r>
                      <w:r w:rsidR="00C723FB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</w:t>
                      </w:r>
                      <w:r w:rsidR="00C723FB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EBOV-GP, </w:t>
                      </w:r>
                      <w:r w:rsidR="00C723FB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</w:t>
                      </w:r>
                      <w:r w:rsidR="00C723FB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)</w:t>
                      </w:r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EBOV-sGP, and </w:t>
                      </w:r>
                      <w:r w:rsidR="00C723FB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</w:t>
                      </w:r>
                      <w:r w:rsidR="00C723FB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) </w:t>
                      </w:r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SUDV-GP </w:t>
                      </w:r>
                      <w:r w:rsidR="00D97125" w:rsidRPr="00AB5813">
                        <w:rPr>
                          <w:rFonts w:ascii="Times New Roman" w:hAnsi="Times New Roman" w:cs="Times New Roman"/>
                          <w:sz w:val="24"/>
                        </w:rPr>
                        <w:t>were</w:t>
                      </w:r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determined using </w:t>
                      </w:r>
                      <w:proofErr w:type="spellStart"/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>FlowJO</w:t>
                      </w:r>
                      <w:proofErr w:type="spellEnd"/>
                      <w:r w:rsidR="00C723FB"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software (Version 10.8.0) and presented using GraphPad software (Version 9).</w:t>
                      </w:r>
                      <w:r w:rsidR="00FC1410" w:rsidRPr="00FC141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6E762A">
                        <w:rPr>
                          <w:rFonts w:ascii="Times New Roman" w:hAnsi="Times New Roman" w:cs="Times New Roman"/>
                          <w:sz w:val="24"/>
                        </w:rPr>
                        <w:t>The plasma samples tested</w:t>
                      </w:r>
                      <w:bookmarkStart w:id="1" w:name="_GoBack"/>
                      <w:bookmarkEnd w:id="1"/>
                      <w:r w:rsidR="006E762A">
                        <w:rPr>
                          <w:rFonts w:ascii="Times New Roman" w:hAnsi="Times New Roman" w:cs="Times New Roman"/>
                          <w:sz w:val="24"/>
                        </w:rPr>
                        <w:t xml:space="preserve"> are represented as grey dots.</w:t>
                      </w:r>
                    </w:p>
                    <w:p w14:paraId="0075E117" w14:textId="5BC462DA" w:rsidR="00C723FB" w:rsidRPr="008A4FF3" w:rsidRDefault="00C723FB" w:rsidP="006E762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4A8AD" w14:textId="19934A33" w:rsidR="00076BBB" w:rsidRPr="00076BBB" w:rsidRDefault="00A855E7" w:rsidP="00076BBB">
      <w:pPr>
        <w:rPr>
          <w:lang w:val="en-US"/>
        </w:rPr>
      </w:pPr>
      <w:r w:rsidRPr="009A74E0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E80ED4D" wp14:editId="1D1B1E0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81420" cy="4547870"/>
                <wp:effectExtent l="0" t="0" r="5080" b="508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4548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580"/>
                            </w:tblGrid>
                            <w:tr w:rsidR="00076BBB" w14:paraId="3E374C00" w14:textId="77777777" w:rsidTr="00787562">
                              <w:trPr>
                                <w:trHeight w:val="4955"/>
                              </w:trPr>
                              <w:tc>
                                <w:tcPr>
                                  <w:tcW w:w="9604" w:type="dxa"/>
                                  <w:vAlign w:val="center"/>
                                </w:tcPr>
                                <w:p w14:paraId="5C6588A0" w14:textId="6D2331A8" w:rsidR="00076BBB" w:rsidRDefault="00D82606" w:rsidP="00787562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6F10DD8" wp14:editId="0D60C07C">
                                        <wp:extent cx="4865598" cy="302895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80706" cy="3038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F6BAA78" w14:textId="2A82981D" w:rsidR="00793B3F" w:rsidRPr="00AB5813" w:rsidRDefault="00076BBB" w:rsidP="00076BB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Supplementary Figure </w:t>
                            </w:r>
                            <w:r w:rsidR="00713878" w:rsidRPr="00AB581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6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="00D97125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The binding of purified C1q protein to SUDV-GP in antibody complexes</w:t>
                            </w:r>
                          </w:p>
                          <w:p w14:paraId="767A6AD0" w14:textId="42353E7D" w:rsidR="00076BBB" w:rsidRPr="00AB5813" w:rsidRDefault="00076BBB" w:rsidP="00076BB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Purified C1q protein was titrated against SUDV-GP conjugated beads with human plasma in the presence or absence of EBOV-GP IgG. A negative cut-off (grey dotted line) was determined using the </w:t>
                            </w:r>
                            <w:r w:rsidR="006E762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mean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value for all control samples where the primary antibody was excluded, plus three standard deviations. </w:t>
                            </w:r>
                            <w:r w:rsidR="00793B3F"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The assay signal did not exceed the cut-off in any of the conditions tested.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ED4D" id="Text Box 219" o:spid="_x0000_s1031" type="#_x0000_t202" style="position:absolute;margin-left:0;margin-top:0;width:494.6pt;height:358.1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580"/>
                      </w:tblGrid>
                      <w:tr w:rsidR="00076BBB" w14:paraId="3E374C00" w14:textId="77777777" w:rsidTr="00787562">
                        <w:trPr>
                          <w:trHeight w:val="4955"/>
                        </w:trPr>
                        <w:tc>
                          <w:tcPr>
                            <w:tcW w:w="9604" w:type="dxa"/>
                            <w:vAlign w:val="center"/>
                          </w:tcPr>
                          <w:p w14:paraId="5C6588A0" w14:textId="6D2331A8" w:rsidR="00076BBB" w:rsidRDefault="00D82606" w:rsidP="00787562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6F10DD8" wp14:editId="0D60C07C">
                                  <wp:extent cx="4865598" cy="30289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0706" cy="303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F6BAA78" w14:textId="2A82981D" w:rsidR="00793B3F" w:rsidRPr="00AB5813" w:rsidRDefault="00076BBB" w:rsidP="00076BB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B581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Supplementary Figure </w:t>
                      </w:r>
                      <w:r w:rsidR="00713878" w:rsidRPr="00AB581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6</w:t>
                      </w:r>
                      <w:r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: </w:t>
                      </w:r>
                      <w:r w:rsidR="00D97125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The binding of purified C1q protein to SUDV-GP in antibody complexes</w:t>
                      </w:r>
                    </w:p>
                    <w:p w14:paraId="767A6AD0" w14:textId="42353E7D" w:rsidR="00076BBB" w:rsidRPr="00AB5813" w:rsidRDefault="00076BBB" w:rsidP="00076BBB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Purified C1q protein was titrated against SUDV-GP conjugated beads with human plasma in the presence or absence of EBOV-GP IgG. A negative cut-off (grey dotted line) was determined using the </w:t>
                      </w:r>
                      <w:r w:rsidR="006E762A">
                        <w:rPr>
                          <w:rFonts w:ascii="Times New Roman" w:hAnsi="Times New Roman" w:cs="Times New Roman"/>
                          <w:sz w:val="24"/>
                        </w:rPr>
                        <w:t>mean</w:t>
                      </w:r>
                      <w:r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 value for all control samples where the primary antibody was excluded, plus three standard deviations. </w:t>
                      </w:r>
                      <w:r w:rsidR="00793B3F" w:rsidRPr="00AB5813">
                        <w:rPr>
                          <w:rFonts w:ascii="Times New Roman" w:hAnsi="Times New Roman" w:cs="Times New Roman"/>
                          <w:sz w:val="24"/>
                        </w:rPr>
                        <w:t>The assay signal did not exceed the cut-off in any of the conditions tested.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807CC" w14:textId="668EF0AA" w:rsidR="00076BBB" w:rsidRDefault="00076BBB" w:rsidP="00076BBB">
      <w:pPr>
        <w:rPr>
          <w:lang w:val="en-US"/>
        </w:rPr>
      </w:pPr>
    </w:p>
    <w:p w14:paraId="1B164F4D" w14:textId="7A11D7DE" w:rsidR="00B5415D" w:rsidRDefault="00B5415D" w:rsidP="00076BBB">
      <w:pPr>
        <w:rPr>
          <w:lang w:val="en-US"/>
        </w:rPr>
      </w:pPr>
    </w:p>
    <w:p w14:paraId="3BBCC756" w14:textId="17BBE663" w:rsidR="00076BBB" w:rsidRPr="00076BBB" w:rsidRDefault="00076BBB" w:rsidP="00076BBB">
      <w:pPr>
        <w:rPr>
          <w:lang w:val="en-US"/>
        </w:rPr>
      </w:pPr>
    </w:p>
    <w:p w14:paraId="4C828182" w14:textId="213359B4" w:rsidR="00E95E04" w:rsidRDefault="00E95E04" w:rsidP="00140805">
      <w:pPr>
        <w:pStyle w:val="NoSpacing"/>
        <w:rPr>
          <w:b/>
          <w:sz w:val="28"/>
          <w:lang w:val="en-US"/>
        </w:rPr>
      </w:pPr>
    </w:p>
    <w:p w14:paraId="45AF361D" w14:textId="0ABEADA1" w:rsidR="0010561B" w:rsidRDefault="0010561B" w:rsidP="00140805">
      <w:pPr>
        <w:pStyle w:val="NoSpacing"/>
        <w:rPr>
          <w:b/>
          <w:sz w:val="28"/>
          <w:lang w:val="en-US"/>
        </w:rPr>
      </w:pPr>
    </w:p>
    <w:p w14:paraId="6DBBC0DD" w14:textId="425E808E" w:rsidR="0010561B" w:rsidRDefault="0010561B" w:rsidP="00140805">
      <w:pPr>
        <w:pStyle w:val="NoSpacing"/>
        <w:rPr>
          <w:b/>
          <w:sz w:val="28"/>
          <w:lang w:val="en-US"/>
        </w:rPr>
      </w:pPr>
    </w:p>
    <w:p w14:paraId="56E2BF51" w14:textId="624027D7" w:rsidR="0010561B" w:rsidRDefault="0010561B" w:rsidP="00140805">
      <w:pPr>
        <w:pStyle w:val="NoSpacing"/>
        <w:rPr>
          <w:b/>
          <w:sz w:val="28"/>
          <w:lang w:val="en-US"/>
        </w:rPr>
      </w:pPr>
    </w:p>
    <w:p w14:paraId="53D268F5" w14:textId="5AC36F57" w:rsidR="0010561B" w:rsidRDefault="0010561B" w:rsidP="00140805">
      <w:pPr>
        <w:pStyle w:val="NoSpacing"/>
        <w:rPr>
          <w:b/>
          <w:sz w:val="28"/>
          <w:lang w:val="en-US"/>
        </w:rPr>
      </w:pPr>
    </w:p>
    <w:p w14:paraId="4A11535F" w14:textId="7FC1A6A2" w:rsidR="0010561B" w:rsidRDefault="0010561B" w:rsidP="00140805">
      <w:pPr>
        <w:pStyle w:val="NoSpacing"/>
        <w:rPr>
          <w:b/>
          <w:sz w:val="28"/>
          <w:lang w:val="en-US"/>
        </w:rPr>
      </w:pPr>
    </w:p>
    <w:p w14:paraId="15B85196" w14:textId="2256C837" w:rsidR="0010561B" w:rsidRDefault="0010561B" w:rsidP="00140805">
      <w:pPr>
        <w:pStyle w:val="NoSpacing"/>
        <w:rPr>
          <w:b/>
          <w:sz w:val="28"/>
          <w:lang w:val="en-US"/>
        </w:rPr>
      </w:pPr>
    </w:p>
    <w:p w14:paraId="5B1E9473" w14:textId="69E5CCEB" w:rsidR="0010561B" w:rsidRDefault="0010561B" w:rsidP="00140805">
      <w:pPr>
        <w:pStyle w:val="NoSpacing"/>
        <w:rPr>
          <w:b/>
          <w:sz w:val="28"/>
          <w:lang w:val="en-US"/>
        </w:rPr>
      </w:pPr>
    </w:p>
    <w:p w14:paraId="3F31D904" w14:textId="1025527A" w:rsidR="0010561B" w:rsidRDefault="0010561B" w:rsidP="00140805">
      <w:pPr>
        <w:pStyle w:val="NoSpacing"/>
        <w:rPr>
          <w:b/>
          <w:sz w:val="28"/>
          <w:lang w:val="en-US"/>
        </w:rPr>
      </w:pPr>
    </w:p>
    <w:p w14:paraId="765F551A" w14:textId="33FDC884" w:rsidR="0010561B" w:rsidRDefault="0010561B" w:rsidP="00140805">
      <w:pPr>
        <w:pStyle w:val="NoSpacing"/>
        <w:rPr>
          <w:b/>
          <w:sz w:val="28"/>
          <w:lang w:val="en-US"/>
        </w:rPr>
      </w:pPr>
    </w:p>
    <w:p w14:paraId="4250C0CE" w14:textId="4053F6D8" w:rsidR="0010561B" w:rsidRDefault="0010561B" w:rsidP="00140805">
      <w:pPr>
        <w:pStyle w:val="NoSpacing"/>
        <w:rPr>
          <w:b/>
          <w:sz w:val="28"/>
          <w:lang w:val="en-US"/>
        </w:rPr>
      </w:pPr>
    </w:p>
    <w:p w14:paraId="2F016A24" w14:textId="6FED0663" w:rsidR="0010561B" w:rsidRDefault="0010561B" w:rsidP="00140805">
      <w:pPr>
        <w:pStyle w:val="NoSpacing"/>
        <w:rPr>
          <w:b/>
          <w:sz w:val="28"/>
          <w:lang w:val="en-US"/>
        </w:rPr>
      </w:pPr>
    </w:p>
    <w:p w14:paraId="6451AF9B" w14:textId="26610A23" w:rsidR="0010561B" w:rsidRDefault="0010561B" w:rsidP="00140805">
      <w:pPr>
        <w:pStyle w:val="NoSpacing"/>
        <w:rPr>
          <w:b/>
          <w:sz w:val="28"/>
          <w:lang w:val="en-US"/>
        </w:rPr>
      </w:pPr>
    </w:p>
    <w:p w14:paraId="42BE43EF" w14:textId="6D0FBF6B" w:rsidR="00D35DC6" w:rsidRPr="00D35DC6" w:rsidRDefault="00D35DC6" w:rsidP="00D35DC6">
      <w:pPr>
        <w:tabs>
          <w:tab w:val="left" w:pos="1650"/>
        </w:tabs>
        <w:rPr>
          <w:lang w:val="en-US"/>
        </w:rPr>
      </w:pPr>
    </w:p>
    <w:p w14:paraId="5E778D96" w14:textId="102F6B2D" w:rsidR="00D35DC6" w:rsidRPr="00D35DC6" w:rsidRDefault="00D35DC6" w:rsidP="00D35DC6">
      <w:pPr>
        <w:rPr>
          <w:lang w:val="en-US"/>
        </w:rPr>
      </w:pPr>
    </w:p>
    <w:p w14:paraId="59CAAB9D" w14:textId="062F6834" w:rsidR="00D35DC6" w:rsidRPr="00D35DC6" w:rsidRDefault="00D35DC6" w:rsidP="00D35DC6">
      <w:pPr>
        <w:rPr>
          <w:lang w:val="en-US"/>
        </w:rPr>
      </w:pPr>
    </w:p>
    <w:p w14:paraId="17881210" w14:textId="0618BC10" w:rsidR="00D35DC6" w:rsidRPr="00D35DC6" w:rsidRDefault="00AB5813" w:rsidP="00D35DC6">
      <w:pPr>
        <w:rPr>
          <w:lang w:val="en-US"/>
        </w:rPr>
      </w:pPr>
      <w:r w:rsidRPr="0010561B">
        <w:rPr>
          <w:b/>
          <w:noProof/>
          <w:sz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4093C5" wp14:editId="5BD6C0B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64400" cy="2965450"/>
                <wp:effectExtent l="0" t="0" r="0" b="635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0" cy="296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6"/>
                              <w:gridCol w:w="2653"/>
                              <w:gridCol w:w="2712"/>
                              <w:gridCol w:w="2670"/>
                              <w:gridCol w:w="2653"/>
                            </w:tblGrid>
                            <w:tr w:rsidR="000232D9" w14:paraId="251531E7" w14:textId="77777777" w:rsidTr="00FA4863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506" w:type="dxa"/>
                                  <w:textDirection w:val="btLr"/>
                                </w:tcPr>
                                <w:p w14:paraId="0390B7E3" w14:textId="77777777" w:rsidR="000232D9" w:rsidRPr="00AB5813" w:rsidRDefault="000232D9" w:rsidP="00E95E04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</w:rPr>
                                    <w:t>Cell Control</w:t>
                                  </w: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14:paraId="61EB30D7" w14:textId="094BF529" w:rsidR="000232D9" w:rsidRPr="00AB5813" w:rsidRDefault="000232D9" w:rsidP="00E95E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 xml:space="preserve">Without </w:t>
                                  </w:r>
                                  <w:r w:rsidR="001F4978"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>PHP</w:t>
                                  </w:r>
                                </w:p>
                                <w:p w14:paraId="53BD3CBB" w14:textId="77777777" w:rsidR="000232D9" w:rsidRDefault="000232D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2F2C60DC" wp14:editId="429E3B19">
                                        <wp:extent cx="1548000" cy="1332000"/>
                                        <wp:effectExtent l="0" t="0" r="0" b="1905"/>
                                        <wp:docPr id="236" name="Picture 23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8000" cy="13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6BD9CD9" w14:textId="22E55A12" w:rsidR="00FA4863" w:rsidRPr="00AB5813" w:rsidRDefault="00FA4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0336E429" w14:textId="61B959A5" w:rsidR="000232D9" w:rsidRPr="00AB5813" w:rsidRDefault="000232D9" w:rsidP="00E95E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 xml:space="preserve">10% </w:t>
                                  </w:r>
                                  <w:r w:rsidR="001F4978"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>PHP</w:t>
                                  </w:r>
                                </w:p>
                                <w:p w14:paraId="6BDBBCA1" w14:textId="77777777" w:rsidR="000232D9" w:rsidRPr="00AB5813" w:rsidRDefault="000232D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348C5783" wp14:editId="416509AE">
                                        <wp:extent cx="1548000" cy="1332000"/>
                                        <wp:effectExtent l="0" t="0" r="0" b="1905"/>
                                        <wp:docPr id="237" name="Picture 23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8000" cy="13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14:paraId="67E04E1F" w14:textId="03F16172" w:rsidR="000232D9" w:rsidRPr="00AB5813" w:rsidRDefault="000232D9" w:rsidP="00E95E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 xml:space="preserve">20% </w:t>
                                  </w:r>
                                  <w:r w:rsidR="001F4978"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>PHP</w:t>
                                  </w:r>
                                </w:p>
                                <w:p w14:paraId="2321DFBE" w14:textId="77777777" w:rsidR="000232D9" w:rsidRPr="00AB5813" w:rsidRDefault="000232D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0F860C69" wp14:editId="15E7E862">
                                        <wp:extent cx="1548000" cy="1332000"/>
                                        <wp:effectExtent l="0" t="0" r="0" b="1905"/>
                                        <wp:docPr id="238" name="Picture 23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8000" cy="13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14:paraId="659145C0" w14:textId="4049170B" w:rsidR="000232D9" w:rsidRPr="00AB5813" w:rsidRDefault="000232D9" w:rsidP="00E95E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 xml:space="preserve">40% </w:t>
                                  </w:r>
                                  <w:r w:rsidR="001F4978"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t>PHP</w:t>
                                  </w:r>
                                </w:p>
                                <w:p w14:paraId="112DCCC4" w14:textId="77777777" w:rsidR="000232D9" w:rsidRPr="00AB5813" w:rsidRDefault="000232D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AB5813"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4BB1BA88" wp14:editId="07BACABA">
                                        <wp:extent cx="1548000" cy="1332000"/>
                                        <wp:effectExtent l="0" t="0" r="0" b="1905"/>
                                        <wp:docPr id="239" name="Picture 2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8000" cy="13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6A83CAB" w14:textId="7FDFE400" w:rsidR="000232D9" w:rsidRPr="00AB5813" w:rsidRDefault="000232D9" w:rsidP="00AB581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Supplementary Figure </w:t>
                            </w:r>
                            <w:r w:rsidR="00713878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: </w:t>
                            </w:r>
                            <w:r w:rsidR="00905142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Microscopy</w:t>
                            </w: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of Vero cells </w:t>
                            </w:r>
                            <w:r w:rsidR="00905142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used in </w:t>
                            </w:r>
                            <w:r w:rsidR="001F4978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wild-type </w:t>
                            </w:r>
                            <w:r w:rsidR="00905142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EBOV neutralisation assays</w:t>
                            </w:r>
                            <w:r w:rsidR="001F4978" w:rsidRPr="00AB58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supplemented with pooled human plasma</w:t>
                            </w:r>
                          </w:p>
                          <w:p w14:paraId="2E157BAC" w14:textId="5AB39554" w:rsidR="005830CE" w:rsidRPr="00AB5813" w:rsidRDefault="00905142" w:rsidP="00AB581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Vero cells were imaged to </w:t>
                            </w:r>
                            <w:r w:rsidR="0055031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monitor the potential cytopathic effects (CPE) from the addition of pooled human plasma (PHP). Visible morphological differences in the cells became evident </w:t>
                            </w:r>
                            <w:r w:rsidR="0042770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when the concentration of PHP was increased to 40%.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93C5" id="_x0000_s1032" type="#_x0000_t202" style="position:absolute;margin-left:0;margin-top:0;width:572pt;height:233.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9ZJQIAACUEAAAOAAAAZHJzL2Uyb0RvYy54bWysU9uO2yAQfa/Uf0C8N3bcJLu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506"/>
                        <w:gridCol w:w="2653"/>
                        <w:gridCol w:w="2712"/>
                        <w:gridCol w:w="2670"/>
                        <w:gridCol w:w="2653"/>
                      </w:tblGrid>
                      <w:tr w:rsidR="000232D9" w14:paraId="251531E7" w14:textId="77777777" w:rsidTr="00FA4863">
                        <w:trPr>
                          <w:cantSplit/>
                          <w:trHeight w:val="1134"/>
                        </w:trPr>
                        <w:tc>
                          <w:tcPr>
                            <w:tcW w:w="506" w:type="dxa"/>
                            <w:textDirection w:val="btLr"/>
                          </w:tcPr>
                          <w:p w14:paraId="0390B7E3" w14:textId="77777777" w:rsidR="000232D9" w:rsidRPr="00AB5813" w:rsidRDefault="000232D9" w:rsidP="00E95E04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Cell Control</w:t>
                            </w:r>
                          </w:p>
                        </w:tc>
                        <w:tc>
                          <w:tcPr>
                            <w:tcW w:w="2653" w:type="dxa"/>
                          </w:tcPr>
                          <w:p w14:paraId="61EB30D7" w14:textId="094BF529" w:rsidR="000232D9" w:rsidRPr="00AB5813" w:rsidRDefault="000232D9" w:rsidP="00E95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 xml:space="preserve">Without </w:t>
                            </w:r>
                            <w:r w:rsidR="001F4978"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PHP</w:t>
                            </w:r>
                          </w:p>
                          <w:p w14:paraId="53BD3CBB" w14:textId="77777777" w:rsidR="000232D9" w:rsidRDefault="000232D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F2C60DC" wp14:editId="429E3B19">
                                  <wp:extent cx="1548000" cy="1332000"/>
                                  <wp:effectExtent l="0" t="0" r="0" b="1905"/>
                                  <wp:docPr id="236" name="Picture 2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BD9CD9" w14:textId="22E55A12" w:rsidR="00FA4863" w:rsidRPr="00AB5813" w:rsidRDefault="00FA4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0336E429" w14:textId="61B959A5" w:rsidR="000232D9" w:rsidRPr="00AB5813" w:rsidRDefault="000232D9" w:rsidP="00E95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 xml:space="preserve">10% </w:t>
                            </w:r>
                            <w:r w:rsidR="001F4978"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PHP</w:t>
                            </w:r>
                          </w:p>
                          <w:p w14:paraId="6BDBBCA1" w14:textId="77777777" w:rsidR="000232D9" w:rsidRPr="00AB5813" w:rsidRDefault="000232D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48C5783" wp14:editId="416509AE">
                                  <wp:extent cx="1548000" cy="1332000"/>
                                  <wp:effectExtent l="0" t="0" r="0" b="1905"/>
                                  <wp:docPr id="237" name="Picture 2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14:paraId="67E04E1F" w14:textId="03F16172" w:rsidR="000232D9" w:rsidRPr="00AB5813" w:rsidRDefault="000232D9" w:rsidP="00E95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 xml:space="preserve">20% </w:t>
                            </w:r>
                            <w:r w:rsidR="001F4978"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PHP</w:t>
                            </w:r>
                          </w:p>
                          <w:p w14:paraId="2321DFBE" w14:textId="77777777" w:rsidR="000232D9" w:rsidRPr="00AB5813" w:rsidRDefault="000232D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F860C69" wp14:editId="15E7E862">
                                  <wp:extent cx="1548000" cy="1332000"/>
                                  <wp:effectExtent l="0" t="0" r="0" b="1905"/>
                                  <wp:docPr id="238" name="Picture 23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53" w:type="dxa"/>
                          </w:tcPr>
                          <w:p w14:paraId="659145C0" w14:textId="4049170B" w:rsidR="000232D9" w:rsidRPr="00AB5813" w:rsidRDefault="000232D9" w:rsidP="00E95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 xml:space="preserve">40% </w:t>
                            </w:r>
                            <w:r w:rsidR="001F4978"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t>PHP</w:t>
                            </w:r>
                          </w:p>
                          <w:p w14:paraId="112DCCC4" w14:textId="77777777" w:rsidR="000232D9" w:rsidRPr="00AB5813" w:rsidRDefault="000232D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B581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BB1BA88" wp14:editId="07BACABA">
                                  <wp:extent cx="1548000" cy="1332000"/>
                                  <wp:effectExtent l="0" t="0" r="0" b="1905"/>
                                  <wp:docPr id="239" name="Picture 2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6A83CAB" w14:textId="7FDFE400" w:rsidR="000232D9" w:rsidRPr="00AB5813" w:rsidRDefault="000232D9" w:rsidP="00AB581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Supplementary Figure </w:t>
                      </w:r>
                      <w:r w:rsidR="00713878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: </w:t>
                      </w:r>
                      <w:r w:rsidR="00905142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Microscopy</w:t>
                      </w:r>
                      <w:r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of Vero cells </w:t>
                      </w:r>
                      <w:r w:rsidR="00905142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used in </w:t>
                      </w:r>
                      <w:r w:rsidR="001F4978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wild-type </w:t>
                      </w:r>
                      <w:r w:rsidR="00905142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EBOV neutralisation assays</w:t>
                      </w:r>
                      <w:r w:rsidR="001F4978" w:rsidRPr="00AB581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supplemented with pooled human plasma</w:t>
                      </w:r>
                    </w:p>
                    <w:p w14:paraId="2E157BAC" w14:textId="5AB39554" w:rsidR="005830CE" w:rsidRPr="00AB5813" w:rsidRDefault="00905142" w:rsidP="00AB581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B5813">
                        <w:rPr>
                          <w:rFonts w:ascii="Times New Roman" w:hAnsi="Times New Roman" w:cs="Times New Roman"/>
                          <w:sz w:val="24"/>
                        </w:rPr>
                        <w:t xml:space="preserve">Vero cells were imaged to </w:t>
                      </w:r>
                      <w:r w:rsidR="0055031B">
                        <w:rPr>
                          <w:rFonts w:ascii="Times New Roman" w:hAnsi="Times New Roman" w:cs="Times New Roman"/>
                          <w:sz w:val="24"/>
                        </w:rPr>
                        <w:t xml:space="preserve">monitor the potential cytopathic effects (CPE) from the addition of pooled human plasma (PHP). Visible morphological differences in the cells became evident </w:t>
                      </w:r>
                      <w:r w:rsidR="00427700">
                        <w:rPr>
                          <w:rFonts w:ascii="Times New Roman" w:hAnsi="Times New Roman" w:cs="Times New Roman"/>
                          <w:sz w:val="24"/>
                        </w:rPr>
                        <w:t>when the concentration of PHP was increased to 40%.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337C4B" w14:textId="4BB8A82E" w:rsidR="0010561B" w:rsidRPr="00D35DC6" w:rsidRDefault="0010561B" w:rsidP="00D35DC6">
      <w:pPr>
        <w:rPr>
          <w:lang w:val="en-US"/>
        </w:rPr>
      </w:pPr>
    </w:p>
    <w:sectPr w:rsidR="0010561B" w:rsidRPr="00D35DC6" w:rsidSect="00787562">
      <w:headerReference w:type="first" r:id="rId32"/>
      <w:pgSz w:w="11906" w:h="16838"/>
      <w:pgMar w:top="1021" w:right="1179" w:bottom="1140" w:left="128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B2F88" w14:textId="77777777" w:rsidR="00F047F6" w:rsidRDefault="00F047F6" w:rsidP="003B7463">
      <w:pPr>
        <w:spacing w:after="0" w:line="240" w:lineRule="auto"/>
      </w:pPr>
      <w:r>
        <w:separator/>
      </w:r>
    </w:p>
  </w:endnote>
  <w:endnote w:type="continuationSeparator" w:id="0">
    <w:p w14:paraId="2E2AAC2A" w14:textId="77777777" w:rsidR="00F047F6" w:rsidRDefault="00F047F6" w:rsidP="003B7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328F7" w14:textId="77777777" w:rsidR="00F047F6" w:rsidRDefault="00F047F6" w:rsidP="003B7463">
      <w:pPr>
        <w:spacing w:after="0" w:line="240" w:lineRule="auto"/>
      </w:pPr>
      <w:r>
        <w:separator/>
      </w:r>
    </w:p>
  </w:footnote>
  <w:footnote w:type="continuationSeparator" w:id="0">
    <w:p w14:paraId="4E32ECB6" w14:textId="77777777" w:rsidR="00F047F6" w:rsidRDefault="00F047F6" w:rsidP="003B7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D338B" w14:textId="7E275E50" w:rsidR="00AB5813" w:rsidRDefault="00AB5813">
    <w:pPr>
      <w:pStyle w:val="Header"/>
    </w:pPr>
    <w:r w:rsidRPr="005A1D84">
      <w:rPr>
        <w:b/>
        <w:noProof/>
        <w:color w:val="A6A6A6" w:themeColor="background1" w:themeShade="A6"/>
        <w:lang w:eastAsia="en-GB"/>
      </w:rPr>
      <w:drawing>
        <wp:inline distT="0" distB="0" distL="0" distR="0" wp14:anchorId="475A24FD" wp14:editId="6849D68C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805"/>
    <w:rsid w:val="000232D9"/>
    <w:rsid w:val="00034378"/>
    <w:rsid w:val="00035D5E"/>
    <w:rsid w:val="00056778"/>
    <w:rsid w:val="0007539A"/>
    <w:rsid w:val="00076BBB"/>
    <w:rsid w:val="00084910"/>
    <w:rsid w:val="000C5973"/>
    <w:rsid w:val="000F2FCA"/>
    <w:rsid w:val="0010561B"/>
    <w:rsid w:val="00117A47"/>
    <w:rsid w:val="0013048D"/>
    <w:rsid w:val="00135162"/>
    <w:rsid w:val="00140805"/>
    <w:rsid w:val="00184FE5"/>
    <w:rsid w:val="0018503A"/>
    <w:rsid w:val="001A7CC2"/>
    <w:rsid w:val="001C07AC"/>
    <w:rsid w:val="001F4978"/>
    <w:rsid w:val="002106B9"/>
    <w:rsid w:val="002165E8"/>
    <w:rsid w:val="002762FE"/>
    <w:rsid w:val="002A0D80"/>
    <w:rsid w:val="002B753D"/>
    <w:rsid w:val="002E6C99"/>
    <w:rsid w:val="002E7A10"/>
    <w:rsid w:val="00302E4C"/>
    <w:rsid w:val="00343668"/>
    <w:rsid w:val="00350545"/>
    <w:rsid w:val="003615C1"/>
    <w:rsid w:val="003B7463"/>
    <w:rsid w:val="003D4998"/>
    <w:rsid w:val="00404F41"/>
    <w:rsid w:val="00427700"/>
    <w:rsid w:val="004353CA"/>
    <w:rsid w:val="0044577E"/>
    <w:rsid w:val="004661F7"/>
    <w:rsid w:val="00476D75"/>
    <w:rsid w:val="00477F44"/>
    <w:rsid w:val="004D2395"/>
    <w:rsid w:val="004E0B11"/>
    <w:rsid w:val="004F7F11"/>
    <w:rsid w:val="0055031B"/>
    <w:rsid w:val="005830CE"/>
    <w:rsid w:val="005873AC"/>
    <w:rsid w:val="005C31C8"/>
    <w:rsid w:val="005E64C3"/>
    <w:rsid w:val="00621357"/>
    <w:rsid w:val="00626FA8"/>
    <w:rsid w:val="00633158"/>
    <w:rsid w:val="00666C3E"/>
    <w:rsid w:val="00670B66"/>
    <w:rsid w:val="00677A42"/>
    <w:rsid w:val="00687A62"/>
    <w:rsid w:val="00690FC7"/>
    <w:rsid w:val="006B3597"/>
    <w:rsid w:val="006C35A1"/>
    <w:rsid w:val="006D5B16"/>
    <w:rsid w:val="006E762A"/>
    <w:rsid w:val="00713878"/>
    <w:rsid w:val="00737C4D"/>
    <w:rsid w:val="00760A78"/>
    <w:rsid w:val="00787562"/>
    <w:rsid w:val="00793B3F"/>
    <w:rsid w:val="007A1414"/>
    <w:rsid w:val="007A21AF"/>
    <w:rsid w:val="007A2949"/>
    <w:rsid w:val="007B5589"/>
    <w:rsid w:val="007C09E3"/>
    <w:rsid w:val="007C217D"/>
    <w:rsid w:val="007E18A5"/>
    <w:rsid w:val="00812D26"/>
    <w:rsid w:val="008365D3"/>
    <w:rsid w:val="00893FC3"/>
    <w:rsid w:val="008942D2"/>
    <w:rsid w:val="00897403"/>
    <w:rsid w:val="00897A28"/>
    <w:rsid w:val="008A4FF3"/>
    <w:rsid w:val="0090228C"/>
    <w:rsid w:val="00905142"/>
    <w:rsid w:val="00920FFA"/>
    <w:rsid w:val="00972EB6"/>
    <w:rsid w:val="009B118D"/>
    <w:rsid w:val="00A143CA"/>
    <w:rsid w:val="00A527F6"/>
    <w:rsid w:val="00A64A7D"/>
    <w:rsid w:val="00A855E7"/>
    <w:rsid w:val="00AA4AF4"/>
    <w:rsid w:val="00AB5813"/>
    <w:rsid w:val="00AC70EB"/>
    <w:rsid w:val="00AF6F80"/>
    <w:rsid w:val="00B16736"/>
    <w:rsid w:val="00B2577A"/>
    <w:rsid w:val="00B5415D"/>
    <w:rsid w:val="00B604CA"/>
    <w:rsid w:val="00B73DA1"/>
    <w:rsid w:val="00B77424"/>
    <w:rsid w:val="00B963DD"/>
    <w:rsid w:val="00B96FE5"/>
    <w:rsid w:val="00BA5349"/>
    <w:rsid w:val="00BB6844"/>
    <w:rsid w:val="00BB7747"/>
    <w:rsid w:val="00BD5AFD"/>
    <w:rsid w:val="00BF5D9C"/>
    <w:rsid w:val="00C06997"/>
    <w:rsid w:val="00C217B5"/>
    <w:rsid w:val="00C723FB"/>
    <w:rsid w:val="00C844F8"/>
    <w:rsid w:val="00CA0422"/>
    <w:rsid w:val="00CE47B9"/>
    <w:rsid w:val="00CE7EC8"/>
    <w:rsid w:val="00D07959"/>
    <w:rsid w:val="00D10AAA"/>
    <w:rsid w:val="00D168C9"/>
    <w:rsid w:val="00D25CD0"/>
    <w:rsid w:val="00D3043C"/>
    <w:rsid w:val="00D35DC6"/>
    <w:rsid w:val="00D52A7B"/>
    <w:rsid w:val="00D82606"/>
    <w:rsid w:val="00D97125"/>
    <w:rsid w:val="00DA37C4"/>
    <w:rsid w:val="00E05FA6"/>
    <w:rsid w:val="00E61963"/>
    <w:rsid w:val="00E7576C"/>
    <w:rsid w:val="00E83671"/>
    <w:rsid w:val="00E95E04"/>
    <w:rsid w:val="00EA73D9"/>
    <w:rsid w:val="00EC2DD6"/>
    <w:rsid w:val="00EE3D86"/>
    <w:rsid w:val="00F047F6"/>
    <w:rsid w:val="00F23E49"/>
    <w:rsid w:val="00F46FDF"/>
    <w:rsid w:val="00F8172B"/>
    <w:rsid w:val="00F967F2"/>
    <w:rsid w:val="00FA4863"/>
    <w:rsid w:val="00FB2F6C"/>
    <w:rsid w:val="00FC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CF07D"/>
  <w15:chartTrackingRefBased/>
  <w15:docId w15:val="{3E3D3212-A397-4756-BF39-6E194D72E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5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0805"/>
    <w:pPr>
      <w:spacing w:after="0" w:line="240" w:lineRule="auto"/>
    </w:pPr>
  </w:style>
  <w:style w:type="table" w:styleId="TableGrid">
    <w:name w:val="Table Grid"/>
    <w:basedOn w:val="TableNormal"/>
    <w:uiPriority w:val="39"/>
    <w:rsid w:val="00035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0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A7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90F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0F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0F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FC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7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463"/>
  </w:style>
  <w:style w:type="paragraph" w:styleId="Footer">
    <w:name w:val="footer"/>
    <w:basedOn w:val="Normal"/>
    <w:link w:val="FooterChar"/>
    <w:uiPriority w:val="99"/>
    <w:unhideWhenUsed/>
    <w:rsid w:val="003B7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463"/>
  </w:style>
  <w:style w:type="paragraph" w:customStyle="1" w:styleId="SupplementaryMaterial">
    <w:name w:val="Supplementary Material"/>
    <w:basedOn w:val="Title"/>
    <w:next w:val="Title"/>
    <w:qFormat/>
    <w:rsid w:val="003B7463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B74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746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emf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Mellors</dc:creator>
  <cp:keywords/>
  <dc:description/>
  <cp:lastModifiedBy>Jack Mellors</cp:lastModifiedBy>
  <cp:revision>67</cp:revision>
  <cp:lastPrinted>2022-01-18T13:05:00Z</cp:lastPrinted>
  <dcterms:created xsi:type="dcterms:W3CDTF">2021-10-12T14:09:00Z</dcterms:created>
  <dcterms:modified xsi:type="dcterms:W3CDTF">2022-03-31T14:40:00Z</dcterms:modified>
</cp:coreProperties>
</file>