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2"/>
        <w:rPr>
          <w:b w:val="0"/>
        </w:rPr>
      </w:pPr>
      <w:r>
        <w:t>Supplementary Material</w:t>
      </w:r>
    </w:p>
    <w:p>
      <w:pPr>
        <w:pStyle w:val="2"/>
      </w:pPr>
      <w:r>
        <w:t>Supplementary Methods</w:t>
      </w:r>
    </w:p>
    <w:p>
      <w:pPr>
        <w:jc w:val="both"/>
        <w:rPr>
          <w:rFonts w:cs="Times New Roman"/>
          <w:szCs w:val="24"/>
          <w:u w:val="single"/>
        </w:rPr>
      </w:pPr>
      <w:r>
        <w:rPr>
          <w:rFonts w:cs="Times New Roman"/>
          <w:szCs w:val="24"/>
          <w:u w:val="single"/>
        </w:rPr>
        <w:t>Sanger sequencing validation</w:t>
      </w:r>
    </w:p>
    <w:p>
      <w:pPr>
        <w:jc w:val="left"/>
        <w:rPr>
          <w:rFonts w:cs="Times New Roman"/>
          <w:szCs w:val="24"/>
        </w:rPr>
      </w:pPr>
      <w:r>
        <w:rPr>
          <w:rFonts w:cs="Times New Roman"/>
          <w:szCs w:val="24"/>
        </w:rPr>
        <w:t xml:space="preserve">Sanger sequencing was used to validate the frameshift variant found in the WES analysis of the patients and their families. Primers were designed with Primer3 program (https://bioinfo.ut.ee/primer3/). Polymerase chain reaction (PCR) analysis was carried out by using 2 pairs of primers and primer sequences were listed in </w:t>
      </w:r>
      <w:r>
        <w:rPr>
          <w:rFonts w:cs="Times New Roman"/>
          <w:b/>
          <w:bCs/>
          <w:szCs w:val="24"/>
        </w:rPr>
        <w:t>Supplementary Table 1</w:t>
      </w:r>
      <w:r>
        <w:rPr>
          <w:rFonts w:cs="Times New Roman"/>
          <w:szCs w:val="24"/>
        </w:rPr>
        <w:t>. The amplification reactions were carried out on an T100 Thermal Cycler (Bio-Rad, USA). PCRs were performed in 50 μl reaction volumes containing 45 μl of GoldenStar® T6 Super PCR Mix (</w:t>
      </w:r>
      <w:r>
        <w:rPr>
          <w:rFonts w:hint="eastAsia" w:cs="Times New Roman"/>
          <w:szCs w:val="24"/>
        </w:rPr>
        <w:t>gree</w:t>
      </w:r>
      <w:r>
        <w:rPr>
          <w:rFonts w:cs="Times New Roman"/>
          <w:szCs w:val="24"/>
        </w:rPr>
        <w:t>n) (Tsingke Biological Technology, China), 2 μl of each 10 μM primer pair and 1 μl of DNA template.</w:t>
      </w:r>
      <w:r>
        <w:rPr>
          <w:rFonts w:hint="eastAsia" w:cs="Times New Roman"/>
          <w:szCs w:val="24"/>
          <w:lang w:eastAsia="zh-CN"/>
        </w:rPr>
        <w:t xml:space="preserve"> </w:t>
      </w:r>
      <w:r>
        <w:rPr>
          <w:rFonts w:cs="Times New Roman"/>
          <w:szCs w:val="24"/>
        </w:rPr>
        <w:t xml:space="preserve">The PCR conditions were as follows: 95°C for 5 min; 15 cycles of 95°C for 45 </w:t>
      </w:r>
      <w:r>
        <w:rPr>
          <w:rFonts w:hint="eastAsia" w:cs="Times New Roman"/>
          <w:szCs w:val="24"/>
          <w:lang w:eastAsia="zh-CN"/>
        </w:rPr>
        <w:t>s</w:t>
      </w:r>
      <w:r>
        <w:rPr>
          <w:rFonts w:cs="Times New Roman"/>
          <w:szCs w:val="24"/>
        </w:rPr>
        <w:t xml:space="preserve">, 65°C for 45 </w:t>
      </w:r>
      <w:r>
        <w:rPr>
          <w:rFonts w:hint="eastAsia" w:cs="Times New Roman"/>
          <w:szCs w:val="24"/>
          <w:lang w:eastAsia="zh-CN"/>
        </w:rPr>
        <w:t>s</w:t>
      </w:r>
      <w:r>
        <w:rPr>
          <w:rFonts w:cs="Times New Roman"/>
          <w:szCs w:val="24"/>
          <w:lang w:eastAsia="zh-CN"/>
        </w:rPr>
        <w:t xml:space="preserve"> (−1</w:t>
      </w:r>
      <w:r>
        <w:rPr>
          <w:rFonts w:cs="Times New Roman"/>
          <w:szCs w:val="24"/>
        </w:rPr>
        <w:t>°C</w:t>
      </w:r>
      <w:r>
        <w:rPr>
          <w:rFonts w:cs="Times New Roman"/>
          <w:szCs w:val="24"/>
          <w:lang w:eastAsia="zh-CN"/>
        </w:rPr>
        <w:t xml:space="preserve"> per cycle)</w:t>
      </w:r>
      <w:r>
        <w:rPr>
          <w:rFonts w:cs="Times New Roman"/>
          <w:szCs w:val="24"/>
        </w:rPr>
        <w:t xml:space="preserve">, and 72°C for 45 </w:t>
      </w:r>
      <w:r>
        <w:rPr>
          <w:rFonts w:hint="eastAsia" w:cs="Times New Roman"/>
          <w:szCs w:val="24"/>
          <w:lang w:eastAsia="zh-CN"/>
        </w:rPr>
        <w:t>s</w:t>
      </w:r>
      <w:r>
        <w:rPr>
          <w:rFonts w:cs="Times New Roman"/>
          <w:szCs w:val="24"/>
        </w:rPr>
        <w:t xml:space="preserve">; 20 cycles of 95°C for 45 </w:t>
      </w:r>
      <w:r>
        <w:rPr>
          <w:rFonts w:hint="eastAsia" w:cs="Times New Roman"/>
          <w:szCs w:val="24"/>
          <w:lang w:eastAsia="zh-CN"/>
        </w:rPr>
        <w:t>s</w:t>
      </w:r>
      <w:r>
        <w:rPr>
          <w:rFonts w:cs="Times New Roman"/>
          <w:szCs w:val="24"/>
        </w:rPr>
        <w:t xml:space="preserve">, 50°C for 45 </w:t>
      </w:r>
      <w:r>
        <w:rPr>
          <w:rFonts w:hint="eastAsia" w:cs="Times New Roman"/>
          <w:szCs w:val="24"/>
          <w:lang w:eastAsia="zh-CN"/>
        </w:rPr>
        <w:t>s</w:t>
      </w:r>
      <w:r>
        <w:rPr>
          <w:rFonts w:cs="Times New Roman"/>
          <w:szCs w:val="24"/>
        </w:rPr>
        <w:t xml:space="preserve">, and 72°C for 45 </w:t>
      </w:r>
      <w:r>
        <w:rPr>
          <w:rFonts w:hint="eastAsia" w:cs="Times New Roman"/>
          <w:szCs w:val="24"/>
          <w:lang w:eastAsia="zh-CN"/>
        </w:rPr>
        <w:t>s</w:t>
      </w:r>
      <w:r>
        <w:rPr>
          <w:rFonts w:cs="Times New Roman"/>
          <w:szCs w:val="24"/>
        </w:rPr>
        <w:t>;</w:t>
      </w:r>
      <w:r>
        <w:rPr>
          <w:rFonts w:hint="eastAsia" w:cs="Times New Roman"/>
          <w:szCs w:val="24"/>
          <w:lang w:eastAsia="zh-CN"/>
        </w:rPr>
        <w:t xml:space="preserve"> </w:t>
      </w:r>
      <w:r>
        <w:rPr>
          <w:rFonts w:cs="Times New Roman"/>
          <w:szCs w:val="24"/>
        </w:rPr>
        <w:t>and then 72°C final extension for 10 min. After amplification, products were purified and sequenced on DNA sequencing system (Applied Biosystems, 3730XL). Sequence alignment was performed using the SeqMan program in DNASTAR software (DNASTAR Inc., USA).</w:t>
      </w:r>
    </w:p>
    <w:p>
      <w:pPr>
        <w:pStyle w:val="2"/>
      </w:pPr>
      <w:r>
        <w:t>Clinical characteristics of the two probands</w:t>
      </w:r>
    </w:p>
    <w:p>
      <w:r>
        <w:t xml:space="preserve">Case 1 (Family 1, II:4) was a 49-year-old man. The patient had unilateral, tremor-predominant, levodopa-responsive PD from age 34 years. His medications included levodopa/benserazide 62.5 mg three times daily, and piribedil 50 mg. Later on, he felt limb stiffness became worse over time. At the age of 43, he underwent a Deep Brain Stimulation (DBS) operation. After the operation, he consulted our department with complaints of slow irregular speaking rhythm. He also had rapid eye movement (REM) sleep behavior disorder (RBD). Other non-motor symptoms and autonomic signs were not found in the patient. The score of the Unified Parkinson's disease rating scale (UPDRS-III motor scale) was 9/108 and Hoehn and Yahr (H&amp;Y) stage 1.5 in ‘‘On’’ phase. The mini-mental state examination (MMSE) scored 30/30. </w:t>
      </w:r>
    </w:p>
    <w:p>
      <w:pPr>
        <w:sectPr>
          <w:headerReference r:id="rId6" w:type="first"/>
          <w:footerReference r:id="rId7" w:type="default"/>
          <w:headerReference r:id="rId5" w:type="even"/>
          <w:footerReference r:id="rId8" w:type="even"/>
          <w:pgSz w:w="12240" w:h="15840"/>
          <w:pgMar w:top="1138" w:right="1181" w:bottom="1138" w:left="1282" w:header="720" w:footer="720" w:gutter="0"/>
          <w:cols w:space="720" w:num="1"/>
          <w:titlePg/>
          <w:docGrid w:linePitch="360" w:charSpace="0"/>
        </w:sectPr>
      </w:pPr>
      <w:r>
        <w:t>Another proband (Family 2, II:2) was a 51-year-old man who came to our hospital with rest tremor of bilateral hands. He complained about tremor and reduced agility for about 7 years. Initially, he was started on levodopa/benserazide 250 mg and piribedil 50 mg twice a day for 4 years. He developed postural instability at age 49, then he was switched to three times daily of the two medicines above. And dyskinesias were soon induced by levodopa. His other non-motor symptoms included RBD and hyposmia. At the time of assessment, his UPDRS-III score was 7/108 and H&amp;Y stage was 1.5 in ‘‘On’’ phase. His MMSE test was 30/30.</w:t>
      </w:r>
    </w:p>
    <w:p>
      <w:pPr>
        <w:pStyle w:val="2"/>
        <w:numPr>
          <w:ilvl w:val="0"/>
          <w:numId w:val="0"/>
        </w:numPr>
      </w:pPr>
      <w:r>
        <w:t>Supplementary Table 1. Primer sequences for Sanger sequencing.</w:t>
      </w:r>
    </w:p>
    <w:tbl>
      <w:tblPr>
        <w:tblStyle w:val="21"/>
        <w:tblW w:w="0" w:type="auto"/>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18"/>
        <w:gridCol w:w="1126"/>
        <w:gridCol w:w="3199"/>
        <w:gridCol w:w="1762"/>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c>
          <w:tcPr>
            <w:tcW w:w="718" w:type="dxa"/>
            <w:tcBorders>
              <w:top w:val="single" w:color="auto" w:sz="4" w:space="0"/>
              <w:left w:val="nil"/>
              <w:bottom w:val="single" w:color="auto" w:sz="4" w:space="0"/>
              <w:right w:val="nil"/>
            </w:tcBorders>
          </w:tcPr>
          <w:p>
            <w:pPr>
              <w:spacing w:before="0" w:after="0"/>
              <w:jc w:val="center"/>
              <w:rPr>
                <w:rFonts w:eastAsia="宋体"/>
                <w:b/>
                <w:bCs/>
                <w:sz w:val="22"/>
              </w:rPr>
            </w:pPr>
            <w:r>
              <w:rPr>
                <w:rFonts w:hint="eastAsia" w:eastAsia="宋体"/>
                <w:b/>
                <w:bCs/>
                <w:sz w:val="22"/>
              </w:rPr>
              <w:t>G</w:t>
            </w:r>
            <w:r>
              <w:rPr>
                <w:rFonts w:eastAsia="宋体"/>
                <w:b/>
                <w:bCs/>
                <w:sz w:val="22"/>
              </w:rPr>
              <w:t>ene</w:t>
            </w:r>
          </w:p>
        </w:tc>
        <w:tc>
          <w:tcPr>
            <w:tcW w:w="1126" w:type="dxa"/>
            <w:tcBorders>
              <w:top w:val="single" w:color="auto" w:sz="4" w:space="0"/>
              <w:left w:val="nil"/>
              <w:bottom w:val="single" w:color="auto" w:sz="4" w:space="0"/>
              <w:right w:val="nil"/>
            </w:tcBorders>
          </w:tcPr>
          <w:p>
            <w:pPr>
              <w:spacing w:before="0" w:after="0"/>
              <w:jc w:val="center"/>
              <w:rPr>
                <w:rFonts w:eastAsia="宋体"/>
                <w:b/>
                <w:bCs/>
                <w:sz w:val="22"/>
              </w:rPr>
            </w:pPr>
            <w:r>
              <w:rPr>
                <w:rFonts w:hint="eastAsia" w:eastAsia="宋体"/>
                <w:b/>
                <w:bCs/>
                <w:sz w:val="22"/>
              </w:rPr>
              <w:t>P</w:t>
            </w:r>
            <w:r>
              <w:rPr>
                <w:rFonts w:eastAsia="宋体"/>
                <w:b/>
                <w:bCs/>
                <w:sz w:val="22"/>
              </w:rPr>
              <w:t>rimer</w:t>
            </w:r>
          </w:p>
        </w:tc>
        <w:tc>
          <w:tcPr>
            <w:tcW w:w="3199" w:type="dxa"/>
            <w:tcBorders>
              <w:top w:val="single" w:color="auto" w:sz="4" w:space="0"/>
              <w:left w:val="nil"/>
              <w:bottom w:val="single" w:color="auto" w:sz="4" w:space="0"/>
              <w:right w:val="nil"/>
            </w:tcBorders>
          </w:tcPr>
          <w:p>
            <w:pPr>
              <w:spacing w:before="0" w:after="0"/>
              <w:jc w:val="center"/>
              <w:rPr>
                <w:rFonts w:eastAsia="宋体"/>
                <w:b/>
                <w:bCs/>
                <w:sz w:val="22"/>
              </w:rPr>
            </w:pPr>
            <w:r>
              <w:rPr>
                <w:rFonts w:eastAsia="宋体"/>
                <w:b/>
                <w:bCs/>
                <w:sz w:val="22"/>
              </w:rPr>
              <w:t>Sequence (5’ to 3’)</w:t>
            </w:r>
          </w:p>
        </w:tc>
        <w:tc>
          <w:tcPr>
            <w:tcW w:w="1762" w:type="dxa"/>
            <w:tcBorders>
              <w:top w:val="single" w:color="auto" w:sz="4" w:space="0"/>
              <w:left w:val="nil"/>
              <w:bottom w:val="single" w:color="auto" w:sz="4" w:space="0"/>
              <w:right w:val="nil"/>
            </w:tcBorders>
          </w:tcPr>
          <w:p>
            <w:pPr>
              <w:spacing w:before="0" w:after="0"/>
              <w:jc w:val="center"/>
              <w:rPr>
                <w:rFonts w:eastAsia="宋体"/>
                <w:b/>
                <w:bCs/>
                <w:sz w:val="22"/>
              </w:rPr>
            </w:pPr>
            <w:r>
              <w:rPr>
                <w:rFonts w:eastAsia="宋体"/>
                <w:b/>
                <w:bCs/>
                <w:sz w:val="22"/>
              </w:rPr>
              <w:t>Product size(bp)</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dxa"/>
            <w:vMerge w:val="restart"/>
            <w:tcBorders>
              <w:top w:val="nil"/>
              <w:left w:val="nil"/>
              <w:bottom w:val="single" w:color="auto" w:sz="4" w:space="0"/>
              <w:right w:val="nil"/>
            </w:tcBorders>
            <w:vAlign w:val="center"/>
          </w:tcPr>
          <w:p>
            <w:pPr>
              <w:spacing w:before="0" w:after="0"/>
              <w:jc w:val="center"/>
              <w:rPr>
                <w:rFonts w:eastAsia="宋体"/>
                <w:i/>
                <w:iCs/>
                <w:sz w:val="22"/>
              </w:rPr>
            </w:pPr>
            <w:r>
              <w:rPr>
                <w:rFonts w:hint="eastAsia" w:eastAsia="宋体"/>
                <w:i/>
                <w:iCs/>
                <w:sz w:val="22"/>
              </w:rPr>
              <w:t>T</w:t>
            </w:r>
            <w:r>
              <w:rPr>
                <w:rFonts w:eastAsia="宋体"/>
                <w:i/>
                <w:iCs/>
                <w:sz w:val="22"/>
              </w:rPr>
              <w:t>AF1</w:t>
            </w:r>
          </w:p>
        </w:tc>
        <w:tc>
          <w:tcPr>
            <w:tcW w:w="1126" w:type="dxa"/>
            <w:tcBorders>
              <w:top w:val="single" w:color="auto" w:sz="4" w:space="0"/>
              <w:left w:val="nil"/>
              <w:bottom w:val="single" w:color="auto" w:sz="4" w:space="0"/>
              <w:right w:val="nil"/>
            </w:tcBorders>
          </w:tcPr>
          <w:p>
            <w:pPr>
              <w:spacing w:before="0" w:after="0"/>
              <w:jc w:val="center"/>
              <w:rPr>
                <w:rFonts w:eastAsia="宋体"/>
                <w:sz w:val="22"/>
              </w:rPr>
            </w:pPr>
            <w:r>
              <w:rPr>
                <w:rFonts w:hint="eastAsia" w:eastAsia="宋体"/>
                <w:sz w:val="22"/>
              </w:rPr>
              <w:t>T</w:t>
            </w:r>
            <w:r>
              <w:rPr>
                <w:rFonts w:eastAsia="宋体"/>
                <w:sz w:val="22"/>
              </w:rPr>
              <w:t>AF1</w:t>
            </w:r>
            <w:r>
              <w:rPr>
                <w:rFonts w:hint="eastAsia" w:eastAsia="宋体"/>
                <w:sz w:val="22"/>
              </w:rPr>
              <w:t>-</w:t>
            </w:r>
            <w:r>
              <w:rPr>
                <w:rFonts w:eastAsia="宋体"/>
                <w:sz w:val="22"/>
              </w:rPr>
              <w:t>F</w:t>
            </w:r>
          </w:p>
        </w:tc>
        <w:tc>
          <w:tcPr>
            <w:tcW w:w="3199" w:type="dxa"/>
            <w:tcBorders>
              <w:top w:val="single" w:color="auto" w:sz="4" w:space="0"/>
              <w:left w:val="nil"/>
              <w:bottom w:val="single" w:color="auto" w:sz="4" w:space="0"/>
              <w:right w:val="nil"/>
            </w:tcBorders>
          </w:tcPr>
          <w:p>
            <w:pPr>
              <w:spacing w:before="0" w:after="0"/>
              <w:rPr>
                <w:rFonts w:eastAsia="宋体"/>
                <w:sz w:val="22"/>
              </w:rPr>
            </w:pPr>
            <w:r>
              <w:rPr>
                <w:rFonts w:eastAsia="宋体"/>
                <w:sz w:val="22"/>
              </w:rPr>
              <w:t>CACTTCCCCCTCCCTTTC</w:t>
            </w:r>
          </w:p>
        </w:tc>
        <w:tc>
          <w:tcPr>
            <w:tcW w:w="1762" w:type="dxa"/>
            <w:vMerge w:val="restart"/>
            <w:tcBorders>
              <w:top w:val="nil"/>
              <w:left w:val="nil"/>
              <w:bottom w:val="single" w:color="auto" w:sz="4" w:space="0"/>
              <w:right w:val="nil"/>
            </w:tcBorders>
            <w:vAlign w:val="center"/>
          </w:tcPr>
          <w:p>
            <w:pPr>
              <w:spacing w:before="0" w:after="0"/>
              <w:jc w:val="center"/>
              <w:rPr>
                <w:rFonts w:eastAsia="宋体"/>
                <w:sz w:val="22"/>
              </w:rPr>
            </w:pPr>
            <w:r>
              <w:rPr>
                <w:rFonts w:hint="eastAsia" w:eastAsia="宋体"/>
                <w:sz w:val="22"/>
              </w:rPr>
              <w:t>2</w:t>
            </w:r>
            <w:r>
              <w:rPr>
                <w:rFonts w:eastAsia="宋体"/>
                <w:sz w:val="22"/>
              </w:rPr>
              <w:t>94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718" w:type="dxa"/>
            <w:vMerge w:val="continue"/>
            <w:tcBorders>
              <w:top w:val="nil"/>
              <w:left w:val="nil"/>
              <w:bottom w:val="single" w:color="auto" w:sz="4" w:space="0"/>
              <w:right w:val="nil"/>
            </w:tcBorders>
            <w:vAlign w:val="center"/>
          </w:tcPr>
          <w:p>
            <w:pPr>
              <w:spacing w:before="0" w:after="0"/>
              <w:rPr>
                <w:rFonts w:eastAsia="宋体"/>
                <w:i/>
                <w:iCs/>
                <w:sz w:val="22"/>
              </w:rPr>
            </w:pPr>
          </w:p>
        </w:tc>
        <w:tc>
          <w:tcPr>
            <w:tcW w:w="1126" w:type="dxa"/>
            <w:tcBorders>
              <w:top w:val="single" w:color="auto" w:sz="4" w:space="0"/>
              <w:left w:val="nil"/>
              <w:bottom w:val="single" w:color="auto" w:sz="4" w:space="0"/>
              <w:right w:val="nil"/>
            </w:tcBorders>
          </w:tcPr>
          <w:p>
            <w:pPr>
              <w:spacing w:before="0" w:after="0"/>
              <w:jc w:val="center"/>
              <w:rPr>
                <w:rFonts w:eastAsia="宋体"/>
                <w:sz w:val="22"/>
              </w:rPr>
            </w:pPr>
            <w:r>
              <w:rPr>
                <w:rFonts w:hint="eastAsia" w:eastAsia="宋体"/>
                <w:sz w:val="22"/>
              </w:rPr>
              <w:t>T</w:t>
            </w:r>
            <w:r>
              <w:rPr>
                <w:rFonts w:eastAsia="宋体"/>
                <w:sz w:val="22"/>
              </w:rPr>
              <w:t>AF1</w:t>
            </w:r>
            <w:r>
              <w:rPr>
                <w:rFonts w:hint="eastAsia" w:eastAsia="宋体"/>
                <w:sz w:val="22"/>
              </w:rPr>
              <w:t>-</w:t>
            </w:r>
            <w:r>
              <w:rPr>
                <w:rFonts w:eastAsia="宋体"/>
                <w:sz w:val="22"/>
              </w:rPr>
              <w:t>R</w:t>
            </w:r>
          </w:p>
        </w:tc>
        <w:tc>
          <w:tcPr>
            <w:tcW w:w="3199" w:type="dxa"/>
            <w:tcBorders>
              <w:top w:val="single" w:color="auto" w:sz="4" w:space="0"/>
              <w:left w:val="nil"/>
              <w:bottom w:val="single" w:color="auto" w:sz="4" w:space="0"/>
              <w:right w:val="nil"/>
            </w:tcBorders>
          </w:tcPr>
          <w:p>
            <w:pPr>
              <w:spacing w:before="0" w:after="0"/>
              <w:rPr>
                <w:rFonts w:eastAsia="宋体"/>
                <w:sz w:val="22"/>
              </w:rPr>
            </w:pPr>
            <w:r>
              <w:rPr>
                <w:rFonts w:eastAsia="宋体"/>
                <w:sz w:val="22"/>
              </w:rPr>
              <w:t>CCCCTCACATCATCCAAGAC</w:t>
            </w:r>
          </w:p>
        </w:tc>
        <w:tc>
          <w:tcPr>
            <w:tcW w:w="1762" w:type="dxa"/>
            <w:vMerge w:val="continue"/>
            <w:tcBorders>
              <w:top w:val="nil"/>
              <w:left w:val="nil"/>
              <w:bottom w:val="single" w:color="auto" w:sz="4" w:space="0"/>
              <w:right w:val="nil"/>
            </w:tcBorders>
            <w:vAlign w:val="center"/>
          </w:tcPr>
          <w:p>
            <w:pPr>
              <w:spacing w:before="0" w:after="0"/>
              <w:rPr>
                <w:rFonts w:eastAsia="宋体"/>
                <w:sz w:val="22"/>
              </w:rPr>
            </w:pPr>
          </w:p>
        </w:tc>
      </w:tr>
    </w:tbl>
    <w:p>
      <w:pPr>
        <w:spacing w:before="0" w:after="0"/>
        <w:sectPr>
          <w:pgSz w:w="12240" w:h="15840"/>
          <w:pgMar w:top="1138" w:right="1181" w:bottom="1138" w:left="1282" w:header="720" w:footer="720" w:gutter="0"/>
          <w:cols w:space="720" w:num="1"/>
          <w:titlePg/>
          <w:docGrid w:linePitch="360" w:charSpace="0"/>
        </w:sectPr>
      </w:pPr>
    </w:p>
    <w:p>
      <w:pPr>
        <w:pStyle w:val="4"/>
        <w:numPr>
          <w:ilvl w:val="0"/>
          <w:numId w:val="0"/>
        </w:numPr>
      </w:pPr>
      <w:r>
        <w:t xml:space="preserve">Supplementary Table 2. Summary of </w:t>
      </w:r>
      <w:r>
        <w:rPr>
          <w:i/>
          <w:iCs/>
        </w:rPr>
        <w:t>TAF1</w:t>
      </w:r>
      <w:r>
        <w:t xml:space="preserve"> rare variants within coding regions identified in the study.</w:t>
      </w:r>
    </w:p>
    <w:tbl>
      <w:tblPr>
        <w:tblStyle w:val="20"/>
        <w:tblW w:w="10046" w:type="dxa"/>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134"/>
        <w:gridCol w:w="1059"/>
        <w:gridCol w:w="516"/>
        <w:gridCol w:w="483"/>
        <w:gridCol w:w="1094"/>
        <w:gridCol w:w="1228"/>
        <w:gridCol w:w="866"/>
        <w:gridCol w:w="1025"/>
        <w:gridCol w:w="883"/>
        <w:gridCol w:w="875"/>
        <w:gridCol w:w="8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0" w:hRule="atLeast"/>
        </w:trPr>
        <w:tc>
          <w:tcPr>
            <w:tcW w:w="1134" w:type="dxa"/>
            <w:vMerge w:val="restart"/>
            <w:tcBorders>
              <w:left w:val="nil"/>
              <w:right w:val="nil"/>
            </w:tcBorders>
            <w:noWrap/>
            <w:vAlign w:val="center"/>
          </w:tcPr>
          <w:p>
            <w:pPr>
              <w:spacing w:before="0" w:after="0"/>
              <w:jc w:val="center"/>
              <w:textAlignment w:val="center"/>
              <w:rPr>
                <w:rFonts w:eastAsia="宋体" w:cs="Times New Roman"/>
                <w:i/>
                <w:iCs/>
                <w:sz w:val="20"/>
                <w:szCs w:val="20"/>
                <w:lang w:bidi="ar"/>
              </w:rPr>
            </w:pPr>
            <w:bookmarkStart w:id="0" w:name="OLE_LINK7"/>
            <w:r>
              <w:rPr>
                <w:b/>
                <w:bCs/>
                <w:sz w:val="20"/>
                <w:szCs w:val="20"/>
              </w:rPr>
              <w:t>Hg19 position</w:t>
            </w:r>
          </w:p>
        </w:tc>
        <w:tc>
          <w:tcPr>
            <w:tcW w:w="1059" w:type="dxa"/>
            <w:vMerge w:val="restart"/>
            <w:tcBorders>
              <w:left w:val="nil"/>
              <w:right w:val="nil"/>
            </w:tcBorders>
            <w:vAlign w:val="center"/>
          </w:tcPr>
          <w:p>
            <w:pPr>
              <w:spacing w:before="0" w:after="0"/>
              <w:jc w:val="center"/>
              <w:rPr>
                <w:rFonts w:eastAsia="宋体" w:cs="Times New Roman"/>
                <w:b/>
                <w:bCs/>
                <w:sz w:val="20"/>
                <w:szCs w:val="20"/>
              </w:rPr>
            </w:pPr>
            <w:r>
              <w:rPr>
                <w:b/>
                <w:bCs/>
                <w:sz w:val="20"/>
                <w:szCs w:val="20"/>
              </w:rPr>
              <w:t>dbSNP ID</w:t>
            </w:r>
          </w:p>
        </w:tc>
        <w:tc>
          <w:tcPr>
            <w:tcW w:w="516" w:type="dxa"/>
            <w:vMerge w:val="restart"/>
            <w:tcBorders>
              <w:left w:val="nil"/>
              <w:right w:val="nil"/>
            </w:tcBorders>
            <w:vAlign w:val="center"/>
          </w:tcPr>
          <w:p>
            <w:pPr>
              <w:spacing w:before="0" w:after="0"/>
              <w:jc w:val="center"/>
              <w:textAlignment w:val="center"/>
              <w:rPr>
                <w:rFonts w:eastAsia="宋体" w:cs="Times New Roman"/>
                <w:sz w:val="20"/>
                <w:szCs w:val="20"/>
                <w:lang w:bidi="ar"/>
              </w:rPr>
            </w:pPr>
            <w:r>
              <w:rPr>
                <w:b/>
                <w:bCs/>
                <w:sz w:val="20"/>
                <w:szCs w:val="20"/>
              </w:rPr>
              <w:t>Ref</w:t>
            </w:r>
          </w:p>
        </w:tc>
        <w:tc>
          <w:tcPr>
            <w:tcW w:w="483" w:type="dxa"/>
            <w:vMerge w:val="restart"/>
            <w:tcBorders>
              <w:left w:val="nil"/>
              <w:right w:val="nil"/>
            </w:tcBorders>
            <w:vAlign w:val="center"/>
          </w:tcPr>
          <w:p>
            <w:pPr>
              <w:spacing w:before="0" w:after="0"/>
              <w:jc w:val="center"/>
              <w:textAlignment w:val="center"/>
              <w:rPr>
                <w:rFonts w:eastAsia="宋体" w:cs="Times New Roman"/>
                <w:sz w:val="20"/>
                <w:szCs w:val="20"/>
                <w:lang w:bidi="ar"/>
              </w:rPr>
            </w:pPr>
            <w:r>
              <w:rPr>
                <w:b/>
                <w:bCs/>
                <w:sz w:val="20"/>
                <w:szCs w:val="20"/>
              </w:rPr>
              <w:t>Alt</w:t>
            </w:r>
          </w:p>
        </w:tc>
        <w:tc>
          <w:tcPr>
            <w:tcW w:w="1094" w:type="dxa"/>
            <w:vMerge w:val="restart"/>
            <w:tcBorders>
              <w:left w:val="nil"/>
              <w:right w:val="nil"/>
            </w:tcBorders>
            <w:vAlign w:val="center"/>
          </w:tcPr>
          <w:p>
            <w:pPr>
              <w:spacing w:before="0" w:after="0"/>
              <w:jc w:val="center"/>
              <w:rPr>
                <w:rFonts w:eastAsia="等线"/>
                <w:b/>
                <w:bCs/>
                <w:sz w:val="20"/>
                <w:szCs w:val="20"/>
              </w:rPr>
            </w:pPr>
            <w:r>
              <w:rPr>
                <w:rFonts w:eastAsia="等线"/>
                <w:b/>
                <w:bCs/>
                <w:sz w:val="20"/>
                <w:szCs w:val="20"/>
              </w:rPr>
              <w:t>Protein</w:t>
            </w:r>
          </w:p>
          <w:p>
            <w:pPr>
              <w:spacing w:before="0" w:after="0"/>
              <w:jc w:val="center"/>
              <w:rPr>
                <w:rFonts w:eastAsia="宋体" w:cs="Times New Roman"/>
                <w:sz w:val="20"/>
                <w:szCs w:val="20"/>
                <w:lang w:bidi="ar"/>
              </w:rPr>
            </w:pPr>
            <w:r>
              <w:rPr>
                <w:rFonts w:eastAsia="等线"/>
                <w:b/>
                <w:bCs/>
                <w:sz w:val="20"/>
                <w:szCs w:val="20"/>
              </w:rPr>
              <w:t>Alteration</w:t>
            </w:r>
          </w:p>
        </w:tc>
        <w:tc>
          <w:tcPr>
            <w:tcW w:w="1228" w:type="dxa"/>
            <w:vMerge w:val="restart"/>
            <w:tcBorders>
              <w:left w:val="nil"/>
              <w:right w:val="nil"/>
            </w:tcBorders>
            <w:vAlign w:val="center"/>
          </w:tcPr>
          <w:p>
            <w:pPr>
              <w:spacing w:before="0" w:after="0"/>
              <w:jc w:val="center"/>
              <w:rPr>
                <w:rFonts w:eastAsia="等线"/>
                <w:b/>
                <w:bCs/>
                <w:sz w:val="20"/>
                <w:szCs w:val="20"/>
              </w:rPr>
            </w:pPr>
            <w:r>
              <w:rPr>
                <w:rFonts w:eastAsia="等线"/>
                <w:b/>
                <w:bCs/>
                <w:sz w:val="20"/>
                <w:szCs w:val="20"/>
              </w:rPr>
              <w:t>Sequence</w:t>
            </w:r>
          </w:p>
          <w:p>
            <w:pPr>
              <w:spacing w:before="0" w:after="0"/>
              <w:jc w:val="center"/>
              <w:rPr>
                <w:rFonts w:eastAsia="宋体" w:cs="Times New Roman"/>
                <w:sz w:val="20"/>
                <w:szCs w:val="20"/>
                <w:lang w:bidi="ar"/>
              </w:rPr>
            </w:pPr>
            <w:r>
              <w:rPr>
                <w:rFonts w:eastAsia="等线"/>
                <w:b/>
                <w:bCs/>
                <w:sz w:val="20"/>
                <w:szCs w:val="20"/>
              </w:rPr>
              <w:t>Ontology</w:t>
            </w:r>
          </w:p>
        </w:tc>
        <w:tc>
          <w:tcPr>
            <w:tcW w:w="866" w:type="dxa"/>
            <w:vMerge w:val="restart"/>
            <w:tcBorders>
              <w:left w:val="nil"/>
              <w:right w:val="nil"/>
            </w:tcBorders>
            <w:vAlign w:val="center"/>
          </w:tcPr>
          <w:p>
            <w:pPr>
              <w:spacing w:before="0" w:after="0"/>
              <w:jc w:val="center"/>
              <w:rPr>
                <w:rFonts w:eastAsia="宋体" w:cs="Times New Roman"/>
                <w:b/>
                <w:bCs/>
                <w:sz w:val="20"/>
                <w:szCs w:val="20"/>
                <w:lang w:bidi="ar"/>
              </w:rPr>
            </w:pPr>
            <w:r>
              <w:rPr>
                <w:b/>
                <w:bCs/>
                <w:sz w:val="20"/>
                <w:szCs w:val="20"/>
              </w:rPr>
              <w:t>ReVe</w:t>
            </w:r>
          </w:p>
        </w:tc>
        <w:tc>
          <w:tcPr>
            <w:tcW w:w="1908" w:type="dxa"/>
            <w:gridSpan w:val="2"/>
            <w:tcBorders>
              <w:top w:val="single" w:color="auto" w:sz="4" w:space="0"/>
              <w:left w:val="nil"/>
              <w:bottom w:val="nil"/>
              <w:right w:val="nil"/>
            </w:tcBorders>
            <w:vAlign w:val="center"/>
          </w:tcPr>
          <w:p>
            <w:pPr>
              <w:spacing w:before="0" w:after="0"/>
              <w:jc w:val="center"/>
              <w:rPr>
                <w:rFonts w:eastAsia="宋体" w:cs="Times New Roman"/>
                <w:b/>
                <w:bCs/>
                <w:sz w:val="20"/>
                <w:szCs w:val="20"/>
                <w:lang w:bidi="ar"/>
              </w:rPr>
            </w:pPr>
            <w:r>
              <w:rPr>
                <w:rFonts w:eastAsia="宋体" w:cs="Times New Roman"/>
                <w:b/>
                <w:bCs/>
                <w:sz w:val="20"/>
                <w:szCs w:val="20"/>
                <w:lang w:bidi="ar"/>
              </w:rPr>
              <w:t>Male</w:t>
            </w:r>
          </w:p>
        </w:tc>
        <w:tc>
          <w:tcPr>
            <w:tcW w:w="1758" w:type="dxa"/>
            <w:gridSpan w:val="2"/>
            <w:tcBorders>
              <w:top w:val="single" w:color="auto" w:sz="4" w:space="0"/>
              <w:left w:val="nil"/>
              <w:bottom w:val="nil"/>
              <w:right w:val="nil"/>
            </w:tcBorders>
            <w:vAlign w:val="center"/>
          </w:tcPr>
          <w:p>
            <w:pPr>
              <w:spacing w:before="0" w:after="0"/>
              <w:jc w:val="center"/>
              <w:rPr>
                <w:rFonts w:eastAsia="宋体" w:cs="Times New Roman"/>
                <w:b/>
                <w:bCs/>
                <w:sz w:val="20"/>
                <w:szCs w:val="20"/>
                <w:lang w:bidi="ar"/>
              </w:rPr>
            </w:pPr>
            <w:r>
              <w:rPr>
                <w:rFonts w:eastAsia="宋体" w:cs="Times New Roman"/>
                <w:b/>
                <w:bCs/>
                <w:sz w:val="20"/>
                <w:szCs w:val="20"/>
                <w:lang w:bidi="ar"/>
              </w:rPr>
              <w:t>Female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9" w:hRule="atLeast"/>
        </w:trPr>
        <w:tc>
          <w:tcPr>
            <w:tcW w:w="1134" w:type="dxa"/>
            <w:vMerge w:val="continue"/>
            <w:tcBorders>
              <w:left w:val="nil"/>
              <w:bottom w:val="single" w:color="auto" w:sz="4" w:space="0"/>
              <w:right w:val="nil"/>
            </w:tcBorders>
            <w:noWrap/>
            <w:vAlign w:val="center"/>
          </w:tcPr>
          <w:p>
            <w:pPr>
              <w:spacing w:before="0" w:after="0"/>
              <w:jc w:val="center"/>
              <w:textAlignment w:val="center"/>
              <w:rPr>
                <w:rFonts w:eastAsia="宋体" w:cs="Times New Roman"/>
                <w:i/>
                <w:iCs/>
                <w:sz w:val="20"/>
                <w:szCs w:val="20"/>
                <w:lang w:bidi="ar"/>
              </w:rPr>
            </w:pPr>
          </w:p>
        </w:tc>
        <w:tc>
          <w:tcPr>
            <w:tcW w:w="1059" w:type="dxa"/>
            <w:vMerge w:val="continue"/>
            <w:tcBorders>
              <w:left w:val="nil"/>
              <w:bottom w:val="single" w:color="auto" w:sz="4" w:space="0"/>
              <w:right w:val="nil"/>
            </w:tcBorders>
            <w:vAlign w:val="center"/>
          </w:tcPr>
          <w:p>
            <w:pPr>
              <w:spacing w:before="0" w:after="0"/>
              <w:jc w:val="center"/>
              <w:rPr>
                <w:rFonts w:eastAsia="宋体" w:cs="Times New Roman"/>
                <w:b/>
                <w:bCs/>
                <w:sz w:val="20"/>
                <w:szCs w:val="20"/>
              </w:rPr>
            </w:pPr>
          </w:p>
        </w:tc>
        <w:tc>
          <w:tcPr>
            <w:tcW w:w="516" w:type="dxa"/>
            <w:vMerge w:val="continue"/>
            <w:tcBorders>
              <w:left w:val="nil"/>
              <w:bottom w:val="single" w:color="auto" w:sz="4" w:space="0"/>
              <w:right w:val="nil"/>
            </w:tcBorders>
            <w:vAlign w:val="center"/>
          </w:tcPr>
          <w:p>
            <w:pPr>
              <w:spacing w:before="0" w:after="0"/>
              <w:jc w:val="center"/>
              <w:textAlignment w:val="center"/>
              <w:rPr>
                <w:rFonts w:eastAsia="宋体" w:cs="Times New Roman"/>
                <w:sz w:val="20"/>
                <w:szCs w:val="20"/>
                <w:lang w:bidi="ar"/>
              </w:rPr>
            </w:pPr>
          </w:p>
        </w:tc>
        <w:tc>
          <w:tcPr>
            <w:tcW w:w="483" w:type="dxa"/>
            <w:vMerge w:val="continue"/>
            <w:tcBorders>
              <w:left w:val="nil"/>
              <w:bottom w:val="single" w:color="auto" w:sz="4" w:space="0"/>
              <w:right w:val="nil"/>
            </w:tcBorders>
            <w:vAlign w:val="center"/>
          </w:tcPr>
          <w:p>
            <w:pPr>
              <w:spacing w:before="0" w:after="0"/>
              <w:jc w:val="center"/>
              <w:textAlignment w:val="center"/>
              <w:rPr>
                <w:rFonts w:eastAsia="宋体" w:cs="Times New Roman"/>
                <w:sz w:val="20"/>
                <w:szCs w:val="20"/>
                <w:lang w:bidi="ar"/>
              </w:rPr>
            </w:pPr>
          </w:p>
        </w:tc>
        <w:tc>
          <w:tcPr>
            <w:tcW w:w="1094" w:type="dxa"/>
            <w:vMerge w:val="continue"/>
            <w:tcBorders>
              <w:left w:val="nil"/>
              <w:bottom w:val="single" w:color="auto" w:sz="4" w:space="0"/>
              <w:right w:val="nil"/>
            </w:tcBorders>
            <w:vAlign w:val="center"/>
          </w:tcPr>
          <w:p>
            <w:pPr>
              <w:spacing w:before="0" w:after="0"/>
              <w:jc w:val="center"/>
              <w:rPr>
                <w:rFonts w:eastAsia="宋体" w:cs="Times New Roman"/>
                <w:sz w:val="20"/>
                <w:szCs w:val="20"/>
                <w:lang w:bidi="ar"/>
              </w:rPr>
            </w:pPr>
          </w:p>
        </w:tc>
        <w:tc>
          <w:tcPr>
            <w:tcW w:w="1228" w:type="dxa"/>
            <w:vMerge w:val="continue"/>
            <w:tcBorders>
              <w:left w:val="nil"/>
              <w:bottom w:val="single" w:color="auto" w:sz="4" w:space="0"/>
              <w:right w:val="nil"/>
            </w:tcBorders>
            <w:vAlign w:val="center"/>
          </w:tcPr>
          <w:p>
            <w:pPr>
              <w:spacing w:before="0" w:after="0"/>
              <w:jc w:val="center"/>
              <w:rPr>
                <w:rFonts w:eastAsia="宋体" w:cs="Times New Roman"/>
                <w:sz w:val="20"/>
                <w:szCs w:val="20"/>
                <w:lang w:bidi="ar"/>
              </w:rPr>
            </w:pPr>
          </w:p>
        </w:tc>
        <w:tc>
          <w:tcPr>
            <w:tcW w:w="866" w:type="dxa"/>
            <w:vMerge w:val="continue"/>
            <w:tcBorders>
              <w:left w:val="nil"/>
              <w:bottom w:val="single" w:color="auto" w:sz="4" w:space="0"/>
              <w:right w:val="nil"/>
            </w:tcBorders>
            <w:vAlign w:val="center"/>
          </w:tcPr>
          <w:p>
            <w:pPr>
              <w:spacing w:before="0" w:after="0"/>
              <w:jc w:val="center"/>
              <w:rPr>
                <w:rFonts w:eastAsia="宋体" w:cs="Times New Roman"/>
                <w:b/>
                <w:bCs/>
                <w:sz w:val="20"/>
                <w:szCs w:val="20"/>
                <w:lang w:bidi="ar"/>
              </w:rPr>
            </w:pPr>
          </w:p>
        </w:tc>
        <w:tc>
          <w:tcPr>
            <w:tcW w:w="1025" w:type="dxa"/>
            <w:tcBorders>
              <w:top w:val="single" w:color="auto" w:sz="4" w:space="0"/>
              <w:left w:val="nil"/>
              <w:bottom w:val="single" w:color="auto" w:sz="4" w:space="0"/>
              <w:right w:val="nil"/>
            </w:tcBorders>
            <w:vAlign w:val="center"/>
          </w:tcPr>
          <w:p>
            <w:pPr>
              <w:spacing w:before="0" w:after="0"/>
              <w:jc w:val="center"/>
              <w:rPr>
                <w:rFonts w:eastAsia="宋体" w:cs="Times New Roman"/>
                <w:b/>
                <w:bCs/>
                <w:sz w:val="20"/>
                <w:szCs w:val="20"/>
                <w:lang w:bidi="ar"/>
              </w:rPr>
            </w:pPr>
            <w:r>
              <w:rPr>
                <w:rFonts w:eastAsia="宋体" w:cs="Times New Roman"/>
                <w:b/>
                <w:bCs/>
                <w:sz w:val="20"/>
                <w:szCs w:val="20"/>
                <w:lang w:bidi="ar"/>
              </w:rPr>
              <w:t>No.</w:t>
            </w:r>
            <w:r>
              <w:rPr>
                <w:rFonts w:eastAsia="宋体" w:cs="Times New Roman"/>
                <w:b/>
                <w:bCs/>
                <w:sz w:val="20"/>
                <w:szCs w:val="20"/>
                <w:lang w:eastAsia="zh-CN" w:bidi="ar"/>
              </w:rPr>
              <w:t xml:space="preserve"> </w:t>
            </w:r>
          </w:p>
          <w:p>
            <w:pPr>
              <w:spacing w:before="0" w:after="0"/>
              <w:jc w:val="center"/>
              <w:rPr>
                <w:rFonts w:eastAsia="宋体" w:cs="Times New Roman"/>
                <w:b/>
                <w:bCs/>
                <w:sz w:val="20"/>
                <w:szCs w:val="20"/>
                <w:lang w:bidi="ar"/>
              </w:rPr>
            </w:pPr>
            <w:r>
              <w:rPr>
                <w:rFonts w:eastAsia="宋体" w:cs="Times New Roman"/>
                <w:b/>
                <w:bCs/>
                <w:sz w:val="20"/>
                <w:szCs w:val="20"/>
                <w:lang w:bidi="ar"/>
              </w:rPr>
              <w:t>Case</w:t>
            </w:r>
          </w:p>
          <w:p>
            <w:pPr>
              <w:spacing w:before="0" w:after="0"/>
              <w:jc w:val="center"/>
              <w:rPr>
                <w:rFonts w:eastAsia="宋体" w:cs="Times New Roman"/>
                <w:b/>
                <w:bCs/>
                <w:sz w:val="20"/>
                <w:szCs w:val="20"/>
                <w:lang w:bidi="ar"/>
              </w:rPr>
            </w:pPr>
            <w:r>
              <w:rPr>
                <w:rFonts w:eastAsia="宋体" w:cs="Times New Roman"/>
                <w:b/>
                <w:bCs/>
                <w:sz w:val="20"/>
                <w:szCs w:val="20"/>
                <w:lang w:bidi="ar"/>
              </w:rPr>
              <w:t>(n=1,047)</w:t>
            </w:r>
          </w:p>
        </w:tc>
        <w:tc>
          <w:tcPr>
            <w:tcW w:w="883" w:type="dxa"/>
            <w:tcBorders>
              <w:top w:val="single" w:color="auto" w:sz="4" w:space="0"/>
              <w:left w:val="nil"/>
              <w:bottom w:val="single" w:color="auto" w:sz="4" w:space="0"/>
              <w:right w:val="nil"/>
            </w:tcBorders>
            <w:vAlign w:val="center"/>
          </w:tcPr>
          <w:p>
            <w:pPr>
              <w:spacing w:before="0" w:after="0"/>
              <w:jc w:val="center"/>
              <w:rPr>
                <w:rFonts w:eastAsia="宋体" w:cs="Times New Roman"/>
                <w:b/>
                <w:bCs/>
                <w:sz w:val="20"/>
                <w:szCs w:val="20"/>
                <w:lang w:bidi="ar"/>
              </w:rPr>
            </w:pPr>
            <w:r>
              <w:rPr>
                <w:rFonts w:eastAsia="宋体" w:cs="Times New Roman"/>
                <w:b/>
                <w:bCs/>
                <w:sz w:val="20"/>
                <w:szCs w:val="20"/>
                <w:lang w:bidi="ar"/>
              </w:rPr>
              <w:t>No. Control</w:t>
            </w:r>
          </w:p>
          <w:p>
            <w:pPr>
              <w:spacing w:before="0" w:after="0"/>
              <w:jc w:val="center"/>
              <w:rPr>
                <w:rFonts w:eastAsia="宋体" w:cs="Times New Roman"/>
                <w:b/>
                <w:bCs/>
                <w:sz w:val="20"/>
                <w:szCs w:val="20"/>
                <w:lang w:bidi="ar"/>
              </w:rPr>
            </w:pPr>
            <w:r>
              <w:rPr>
                <w:rFonts w:eastAsia="宋体" w:cs="Times New Roman"/>
                <w:b/>
                <w:bCs/>
                <w:sz w:val="20"/>
                <w:szCs w:val="20"/>
                <w:lang w:bidi="ar"/>
              </w:rPr>
              <w:t>(n=795)</w:t>
            </w:r>
          </w:p>
        </w:tc>
        <w:tc>
          <w:tcPr>
            <w:tcW w:w="875" w:type="dxa"/>
            <w:tcBorders>
              <w:top w:val="single" w:color="auto" w:sz="4" w:space="0"/>
              <w:left w:val="nil"/>
              <w:bottom w:val="single" w:color="auto" w:sz="4" w:space="0"/>
              <w:right w:val="nil"/>
            </w:tcBorders>
            <w:vAlign w:val="center"/>
          </w:tcPr>
          <w:p>
            <w:pPr>
              <w:spacing w:before="0" w:after="0"/>
              <w:jc w:val="center"/>
              <w:rPr>
                <w:rFonts w:eastAsia="宋体" w:cs="Times New Roman"/>
                <w:b/>
                <w:bCs/>
                <w:sz w:val="20"/>
                <w:szCs w:val="20"/>
                <w:lang w:bidi="ar"/>
              </w:rPr>
            </w:pPr>
            <w:r>
              <w:rPr>
                <w:rFonts w:eastAsia="宋体" w:cs="Times New Roman"/>
                <w:b/>
                <w:bCs/>
                <w:sz w:val="20"/>
                <w:szCs w:val="20"/>
                <w:lang w:bidi="ar"/>
              </w:rPr>
              <w:t xml:space="preserve">No. </w:t>
            </w:r>
          </w:p>
          <w:p>
            <w:pPr>
              <w:spacing w:before="0" w:after="0"/>
              <w:jc w:val="center"/>
              <w:rPr>
                <w:rFonts w:eastAsia="宋体" w:cs="Times New Roman"/>
                <w:b/>
                <w:bCs/>
                <w:sz w:val="20"/>
                <w:szCs w:val="20"/>
                <w:lang w:bidi="ar"/>
              </w:rPr>
            </w:pPr>
            <w:r>
              <w:rPr>
                <w:rFonts w:eastAsia="宋体" w:cs="Times New Roman"/>
                <w:b/>
                <w:bCs/>
                <w:sz w:val="20"/>
                <w:szCs w:val="20"/>
                <w:lang w:bidi="ar"/>
              </w:rPr>
              <w:t>Case</w:t>
            </w:r>
          </w:p>
          <w:p>
            <w:pPr>
              <w:spacing w:before="0" w:after="0"/>
              <w:jc w:val="center"/>
              <w:rPr>
                <w:rFonts w:eastAsia="宋体" w:cs="Times New Roman"/>
                <w:b/>
                <w:bCs/>
                <w:sz w:val="20"/>
                <w:szCs w:val="20"/>
                <w:lang w:bidi="ar"/>
              </w:rPr>
            </w:pPr>
            <w:r>
              <w:rPr>
                <w:rFonts w:eastAsia="宋体" w:cs="Times New Roman"/>
                <w:b/>
                <w:bCs/>
                <w:sz w:val="20"/>
                <w:szCs w:val="20"/>
                <w:lang w:bidi="ar"/>
              </w:rPr>
              <w:t>(n=870)</w:t>
            </w:r>
          </w:p>
        </w:tc>
        <w:tc>
          <w:tcPr>
            <w:tcW w:w="883" w:type="dxa"/>
            <w:tcBorders>
              <w:top w:val="single" w:color="auto" w:sz="4" w:space="0"/>
              <w:left w:val="nil"/>
              <w:bottom w:val="single" w:color="auto" w:sz="4" w:space="0"/>
              <w:right w:val="nil"/>
            </w:tcBorders>
            <w:vAlign w:val="center"/>
          </w:tcPr>
          <w:p>
            <w:pPr>
              <w:spacing w:before="0" w:after="0"/>
              <w:jc w:val="center"/>
              <w:rPr>
                <w:rFonts w:eastAsia="宋体" w:cs="Times New Roman"/>
                <w:b/>
                <w:bCs/>
                <w:sz w:val="20"/>
                <w:szCs w:val="20"/>
                <w:lang w:bidi="ar"/>
              </w:rPr>
            </w:pPr>
            <w:r>
              <w:rPr>
                <w:rFonts w:eastAsia="宋体" w:cs="Times New Roman"/>
                <w:b/>
                <w:bCs/>
                <w:sz w:val="20"/>
                <w:szCs w:val="20"/>
                <w:lang w:bidi="ar"/>
              </w:rPr>
              <w:t xml:space="preserve">No. </w:t>
            </w:r>
          </w:p>
          <w:p>
            <w:pPr>
              <w:spacing w:before="0" w:after="0"/>
              <w:jc w:val="center"/>
              <w:rPr>
                <w:rFonts w:eastAsia="宋体" w:cs="Times New Roman"/>
                <w:b/>
                <w:bCs/>
                <w:sz w:val="20"/>
                <w:szCs w:val="20"/>
                <w:lang w:bidi="ar"/>
              </w:rPr>
            </w:pPr>
            <w:r>
              <w:rPr>
                <w:rFonts w:eastAsia="宋体" w:cs="Times New Roman"/>
                <w:b/>
                <w:bCs/>
                <w:sz w:val="20"/>
                <w:szCs w:val="20"/>
                <w:lang w:bidi="ar"/>
              </w:rPr>
              <w:t>Control</w:t>
            </w:r>
          </w:p>
          <w:p>
            <w:pPr>
              <w:spacing w:before="0" w:after="0"/>
              <w:jc w:val="center"/>
              <w:rPr>
                <w:rFonts w:eastAsia="宋体" w:cs="Times New Roman"/>
                <w:b/>
                <w:bCs/>
                <w:sz w:val="20"/>
                <w:szCs w:val="20"/>
                <w:lang w:bidi="ar"/>
              </w:rPr>
            </w:pPr>
            <w:r>
              <w:rPr>
                <w:rFonts w:eastAsia="宋体" w:cs="Times New Roman"/>
                <w:b/>
                <w:bCs/>
                <w:sz w:val="20"/>
                <w:szCs w:val="20"/>
                <w:lang w:bidi="ar"/>
              </w:rPr>
              <w:t>(n=857)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bookmarkStart w:id="1" w:name="OLE_LINK8" w:colFirst="0" w:colLast="12"/>
            <w:r>
              <w:rPr>
                <w:rFonts w:eastAsia="宋体" w:cs="Times New Roman"/>
                <w:sz w:val="20"/>
                <w:szCs w:val="20"/>
                <w:lang w:bidi="ar"/>
              </w:rPr>
              <w:t>X:70587376</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p.G50R</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0.643:T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X:70587397</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rs748677650</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p.L57L</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2/1045</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1/793</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0/4/866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X:70587414</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rs754759396</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p.T62T</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0/4/866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X:70587949</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rs764028294</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p.N94S</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0.098:T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0/2/855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X:70595132</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rs5981106</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p.T156T</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0/782</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X:70596841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p.A172S</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0.475:T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X:70597546</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rs28382158</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p.L270V</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0.237:T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X:70597572</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rs746812952</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p.E278E</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2/1046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0/2/868</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X:70598123</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rs55836865</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p.Q324Q</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2/793</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0/3/854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bookmarkStart w:id="2" w:name="_Hlk97224924"/>
            <w:r>
              <w:rPr>
                <w:rFonts w:eastAsia="宋体" w:cs="Times New Roman"/>
                <w:sz w:val="20"/>
                <w:szCs w:val="20"/>
                <w:lang w:bidi="ar"/>
              </w:rPr>
              <w:t>X:70598170</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bookmarkStart w:id="3" w:name="OLE_LINK5"/>
            <w:r>
              <w:rPr>
                <w:rFonts w:eastAsia="宋体" w:cs="Times New Roman"/>
                <w:sz w:val="20"/>
                <w:szCs w:val="20"/>
                <w:lang w:bidi="ar"/>
              </w:rPr>
              <w:t>-</w:t>
            </w:r>
            <w:bookmarkEnd w:id="3"/>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p.A340V</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0.763:D</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bookmarkEnd w:id="2"/>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X:70598183</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p.Y344Y</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X:70598194</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rs925348346</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p.R348Q</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0.137:T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X:70598231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p.G360G</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X:70598256</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rs1265694938</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p.L369L</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X:70598677</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p.F386L</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0.103:T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0/1041</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X:70598721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rs773362861</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p.D400D</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0/3/854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bookmarkStart w:id="4" w:name="OLE_LINK6"/>
            <w:r>
              <w:rPr>
                <w:rFonts w:eastAsia="宋体" w:cs="Times New Roman"/>
                <w:sz w:val="20"/>
                <w:szCs w:val="20"/>
                <w:lang w:bidi="ar"/>
              </w:rPr>
              <w:t>X:70598790</w:t>
            </w:r>
            <w:bookmarkEnd w:id="4"/>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p.K423K</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X:70601671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rs756449021</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p.R480H</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0.800:D</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0/1043</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0/792</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X:70601741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p.L503L</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0/793</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X:70602697</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rs769418854</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p.T584T</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bookmarkStart w:id="5" w:name="OLE_LINK3" w:colFirst="5" w:colLast="6"/>
            <w:r>
              <w:rPr>
                <w:rFonts w:eastAsia="宋体" w:cs="Times New Roman"/>
                <w:sz w:val="20"/>
                <w:szCs w:val="20"/>
                <w:lang w:bidi="ar"/>
              </w:rPr>
              <w:t>X:70602909</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p.R614R</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0/1036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0/789</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bookmarkEnd w:id="5"/>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X:70602945</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rs1183038198</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p.F626F</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0/793</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hint="eastAsia" w:eastAsia="宋体" w:cs="Times New Roman"/>
                <w:sz w:val="20"/>
                <w:szCs w:val="20"/>
                <w:lang w:val="en-US" w:eastAsia="zh-CN" w:bidi="ar"/>
              </w:rPr>
              <w:t>0</w:t>
            </w:r>
            <w:r>
              <w:rPr>
                <w:rFonts w:eastAsia="宋体" w:cs="Times New Roman"/>
                <w:sz w:val="20"/>
                <w:szCs w:val="20"/>
                <w:lang w:bidi="ar"/>
              </w:rPr>
              <w:t>/</w:t>
            </w:r>
            <w:r>
              <w:rPr>
                <w:rFonts w:hint="eastAsia" w:eastAsia="宋体" w:cs="Times New Roman"/>
                <w:sz w:val="20"/>
                <w:szCs w:val="20"/>
                <w:lang w:val="en-US" w:eastAsia="zh-CN" w:bidi="ar"/>
              </w:rPr>
              <w:t>1</w:t>
            </w:r>
            <w:bookmarkStart w:id="9" w:name="_GoBack"/>
            <w:bookmarkEnd w:id="9"/>
            <w:r>
              <w:rPr>
                <w:rFonts w:eastAsia="宋体" w:cs="Times New Roman"/>
                <w:sz w:val="20"/>
                <w:szCs w:val="20"/>
                <w:lang w:bidi="ar"/>
              </w:rPr>
              <w:t>/869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X:70603868</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rs750096334</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p.T668T</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bookmarkStart w:id="6" w:name="OLE_LINK1" w:colFirst="5" w:colLast="6"/>
            <w:r>
              <w:rPr>
                <w:rFonts w:eastAsia="宋体" w:cs="Times New Roman"/>
                <w:sz w:val="20"/>
                <w:szCs w:val="20"/>
                <w:lang w:bidi="ar"/>
              </w:rPr>
              <w:t>X:70609515</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rs765090577</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p.E927E</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0/1045</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0/783</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0/1/855</w:t>
            </w:r>
          </w:p>
        </w:tc>
      </w:tr>
      <w:bookmarkEnd w:id="6"/>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X:70612511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rs759265928</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p.T958T</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1/1030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1/788</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0/2/868</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X:70614004</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p.I1105I</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1/1043</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0/781</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X:70614048</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rs371501141</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p.R1120H</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0.601:T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0/791</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0/2/868</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X:70617155</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rs1314628439</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p.S1153S</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X:70621455</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rs748405987</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p.A1288A</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X:70626491</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rs755493949</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p.A1334A</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0/1039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0/784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X:70627477</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rs7050748</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p.S1387S</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X:70627919</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rs781666863</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p.N1434N</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X:70641163</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rs775139960</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p.P1463P</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1/1045</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0/786</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X:70643035</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rs758753633</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p.A1507A</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0/6/864</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0/2/855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X:70643893</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rs201667959</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p.M1549V</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0.861:D</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X:70643907</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p.T1553T</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2"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X:70678147</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p.V1665V</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0/791</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bookmarkStart w:id="7" w:name="OLE_LINK2" w:colFirst="7" w:colLast="8"/>
            <w:r>
              <w:rPr>
                <w:rFonts w:eastAsia="宋体" w:cs="Times New Roman"/>
                <w:sz w:val="20"/>
                <w:szCs w:val="20"/>
                <w:lang w:bidi="ar"/>
              </w:rPr>
              <w:t>X:70678168</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rs1020915271</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p.M1672I</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bookmarkStart w:id="8" w:name="OLE_LINK10"/>
            <w:r>
              <w:rPr>
                <w:rFonts w:eastAsia="宋体" w:cs="Times New Roman"/>
                <w:sz w:val="20"/>
                <w:szCs w:val="20"/>
                <w:lang w:bidi="ar"/>
              </w:rPr>
              <w:t>missense</w:t>
            </w:r>
            <w:bookmarkEnd w:id="8"/>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0.139:T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1/793</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bookmarkEnd w:id="7"/>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X:70679482</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rs1299642261</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p.E1715E</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1/1044</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0/794</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0/1/869</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0/1/856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X:70680544</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rs776093280</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p.R1764C</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0.376:T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6/1041</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0/4/866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0/4/853</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1134" w:type="dxa"/>
            <w:tcBorders>
              <w:top w:val="nil"/>
              <w:left w:val="nil"/>
              <w:bottom w:val="nil"/>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X:70680560</w:t>
            </w:r>
          </w:p>
        </w:tc>
        <w:tc>
          <w:tcPr>
            <w:tcW w:w="1059"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rs147517498</w:t>
            </w:r>
          </w:p>
        </w:tc>
        <w:tc>
          <w:tcPr>
            <w:tcW w:w="51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A</w:t>
            </w:r>
          </w:p>
        </w:tc>
        <w:tc>
          <w:tcPr>
            <w:tcW w:w="4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G</w:t>
            </w:r>
          </w:p>
        </w:tc>
        <w:tc>
          <w:tcPr>
            <w:tcW w:w="1094"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p.N1769S</w:t>
            </w:r>
          </w:p>
        </w:tc>
        <w:tc>
          <w:tcPr>
            <w:tcW w:w="1228"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missense</w:t>
            </w:r>
          </w:p>
        </w:tc>
        <w:tc>
          <w:tcPr>
            <w:tcW w:w="866"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0.092:T</w:t>
            </w:r>
          </w:p>
        </w:tc>
        <w:tc>
          <w:tcPr>
            <w:tcW w:w="102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1/1046</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0/0/870</w:t>
            </w:r>
          </w:p>
        </w:tc>
        <w:tc>
          <w:tcPr>
            <w:tcW w:w="883" w:type="dxa"/>
            <w:tcBorders>
              <w:top w:val="nil"/>
              <w:left w:val="nil"/>
              <w:bottom w:val="nil"/>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 w:hRule="atLeast"/>
        </w:trPr>
        <w:tc>
          <w:tcPr>
            <w:tcW w:w="1134" w:type="dxa"/>
            <w:tcBorders>
              <w:top w:val="nil"/>
              <w:left w:val="nil"/>
              <w:bottom w:val="single" w:color="auto" w:sz="4" w:space="0"/>
              <w:right w:val="nil"/>
            </w:tcBorders>
            <w:noWrap/>
            <w:vAlign w:val="center"/>
          </w:tcPr>
          <w:p>
            <w:pPr>
              <w:spacing w:before="0" w:after="0"/>
              <w:jc w:val="center"/>
              <w:rPr>
                <w:rFonts w:eastAsia="宋体" w:cs="Times New Roman"/>
                <w:sz w:val="20"/>
                <w:szCs w:val="20"/>
                <w:lang w:bidi="ar"/>
              </w:rPr>
            </w:pPr>
            <w:r>
              <w:rPr>
                <w:rFonts w:eastAsia="宋体" w:cs="Times New Roman"/>
                <w:sz w:val="20"/>
                <w:szCs w:val="20"/>
                <w:lang w:bidi="ar"/>
              </w:rPr>
              <w:t>X:70683833</w:t>
            </w:r>
          </w:p>
        </w:tc>
        <w:tc>
          <w:tcPr>
            <w:tcW w:w="1059"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rs1223812371</w:t>
            </w:r>
          </w:p>
        </w:tc>
        <w:tc>
          <w:tcPr>
            <w:tcW w:w="516"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C</w:t>
            </w:r>
          </w:p>
        </w:tc>
        <w:tc>
          <w:tcPr>
            <w:tcW w:w="483"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T</w:t>
            </w:r>
          </w:p>
        </w:tc>
        <w:tc>
          <w:tcPr>
            <w:tcW w:w="1094"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p.D1853D</w:t>
            </w:r>
          </w:p>
        </w:tc>
        <w:tc>
          <w:tcPr>
            <w:tcW w:w="1228"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synonymous</w:t>
            </w:r>
          </w:p>
        </w:tc>
        <w:tc>
          <w:tcPr>
            <w:tcW w:w="866"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w:t>
            </w:r>
          </w:p>
        </w:tc>
        <w:tc>
          <w:tcPr>
            <w:tcW w:w="1025"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0/1047</w:t>
            </w:r>
          </w:p>
        </w:tc>
        <w:tc>
          <w:tcPr>
            <w:tcW w:w="883"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0/795</w:t>
            </w:r>
          </w:p>
        </w:tc>
        <w:tc>
          <w:tcPr>
            <w:tcW w:w="875"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0/2/868</w:t>
            </w:r>
          </w:p>
        </w:tc>
        <w:tc>
          <w:tcPr>
            <w:tcW w:w="883" w:type="dxa"/>
            <w:tcBorders>
              <w:top w:val="nil"/>
              <w:left w:val="nil"/>
              <w:bottom w:val="single" w:color="auto" w:sz="4" w:space="0"/>
              <w:right w:val="nil"/>
            </w:tcBorders>
            <w:vAlign w:val="center"/>
          </w:tcPr>
          <w:p>
            <w:pPr>
              <w:spacing w:before="0" w:after="0"/>
              <w:jc w:val="center"/>
              <w:rPr>
                <w:rFonts w:eastAsia="宋体" w:cs="Times New Roman"/>
                <w:sz w:val="20"/>
                <w:szCs w:val="20"/>
                <w:lang w:bidi="ar"/>
              </w:rPr>
            </w:pPr>
            <w:r>
              <w:rPr>
                <w:rFonts w:eastAsia="宋体" w:cs="Times New Roman"/>
                <w:sz w:val="20"/>
                <w:szCs w:val="20"/>
                <w:lang w:bidi="ar"/>
              </w:rPr>
              <w:t>0/0/857</w:t>
            </w:r>
          </w:p>
        </w:tc>
      </w:tr>
      <w:bookmarkEnd w:id="0"/>
      <w:bookmarkEnd w:id="1"/>
    </w:tbl>
    <w:p>
      <w:pPr>
        <w:spacing w:after="0"/>
      </w:pPr>
      <w:r>
        <w:t>n, sample size; Ref, reference allele; Alt, alteration allele.</w:t>
      </w:r>
    </w:p>
    <w:p>
      <w:pPr>
        <w:spacing w:after="0"/>
        <w:rPr>
          <w:rFonts w:cs="Times New Roman"/>
          <w:szCs w:val="24"/>
          <w:lang w:eastAsia="zh-CN"/>
        </w:rPr>
        <w:sectPr>
          <w:pgSz w:w="12240" w:h="15840"/>
          <w:pgMar w:top="1138" w:right="1181" w:bottom="1138" w:left="1282" w:header="720" w:footer="720" w:gutter="0"/>
          <w:cols w:space="720" w:num="1"/>
          <w:titlePg/>
          <w:docGrid w:linePitch="360" w:charSpace="0"/>
        </w:sectPr>
      </w:pPr>
      <w:r>
        <w:t>The genotype counts were shown as hemizygous/wildtype for male individuals and homozygous/heterozygous/wildtype for female individuals.</w:t>
      </w:r>
    </w:p>
    <w:p>
      <w:pPr>
        <w:keepNext/>
        <w:rPr>
          <w:b/>
        </w:rPr>
      </w:pPr>
      <w:r>
        <w:rPr>
          <w:b/>
        </w:rPr>
        <w:drawing>
          <wp:inline distT="0" distB="0" distL="0" distR="0">
            <wp:extent cx="6208395" cy="5021580"/>
            <wp:effectExtent l="0" t="0" r="190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208395" cy="5021580"/>
                    </a:xfrm>
                    <a:prstGeom prst="rect">
                      <a:avLst/>
                    </a:prstGeom>
                  </pic:spPr>
                </pic:pic>
              </a:graphicData>
            </a:graphic>
          </wp:inline>
        </w:drawing>
      </w:r>
    </w:p>
    <w:p>
      <w:pPr>
        <w:keepNext/>
        <w:rPr>
          <w:b/>
        </w:rPr>
      </w:pPr>
      <w:r>
        <w:rPr>
          <w:b/>
        </w:rPr>
        <w:t>Supplementary Figure 1.</w:t>
      </w:r>
      <w:r>
        <w:t xml:space="preserve"> Segregation analysis of the frameshift variant in </w:t>
      </w:r>
      <w:r>
        <w:rPr>
          <w:i/>
          <w:iCs/>
        </w:rPr>
        <w:t>TAF1</w:t>
      </w:r>
      <w:r>
        <w:t xml:space="preserve">. (A) Pedigree structure of the two families carrying the </w:t>
      </w:r>
      <w:r>
        <w:rPr>
          <w:i/>
          <w:iCs/>
        </w:rPr>
        <w:t>TAF1</w:t>
      </w:r>
      <w:r>
        <w:t xml:space="preserve"> p.A19Dfs*50 variant is shown on the above (wt = wild-type, *=variant carrier). Arrows indicate the proband. Diagonal bars indicate deceased. Individuals with Parkinson's disease are indicated by solid squares. Unaffected individuals are indicated by open symbols. Circles, women. Squares, men. (B) Electropherograms shows the heterozygous and hemizygous state and wild-type control sequences.</w:t>
      </w:r>
    </w:p>
    <w:p>
      <w:pPr>
        <w:spacing w:before="240"/>
      </w:pPr>
    </w:p>
    <w:sectPr>
      <w:pgSz w:w="12240" w:h="15840"/>
      <w:pgMar w:top="1138" w:right="1181" w:bottom="1138" w:left="1282" w:header="720" w:footer="720"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b/>
        <w:sz w:val="20"/>
        <w:szCs w:val="24"/>
      </w:rPr>
    </w:pPr>
    <w:r>
      <w:rPr>
        <w:lang w:val="en-GB"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56" o:spid="_x0000_s1026" o:spt="202" type="#_x0000_t202" style="position:absolute;left:0pt;margin-left:0pt;margin-top:0pt;height:31.15pt;width:118.8pt;mso-position-horizontal-relative:page;mso-position-vertical-relative:page;z-index:251659264;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MV0Qi0gAAAAQBAAAPAAAAAAAAAAEAIAAAACIAAABkcnMvZG93bnJldi54bWxQSwEC&#10;FAAUAAAACACHTuJARAcAODMCAAB1BAAADgAAAAAAAAABACAAAAAhAQAAZHJzL2Uyb0RvYy54bWxQ&#10;SwUGAAAAAAYABgBZAQAAxgU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3</w:t>
                    </w:r>
                    <w:r>
                      <w:rPr>
                        <w:color w:val="000000" w:themeColor="text1"/>
                        <w:szCs w:val="40"/>
                        <w14:textFill>
                          <w14:solidFill>
                            <w14:schemeClr w14:val="tx1"/>
                          </w14:solidFill>
                        </w14:textFill>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color w:val="C00000"/>
        <w:szCs w:val="24"/>
      </w:rPr>
    </w:pPr>
    <w:r>
      <w:rPr>
        <w:lang w:val="en-GB" w:eastAsia="en-GB"/>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wps:txbx>
                    <wps:bodyPr rot="0" spcFirstLastPara="0" vertOverflow="overflow" horzOverflow="overflow" vert="horz" wrap="square" lIns="91440" tIns="45720" rIns="91440" bIns="45720" numCol="1" spcCol="0" rtlCol="0" fromWordArt="0" anchor="t" anchorCtr="0" forceAA="0" compatLnSpc="1">
                      <a:spAutoFit/>
                    </wps:bodyPr>
                  </wps:wsp>
                </a:graphicData>
              </a:graphic>
            </wp:anchor>
          </w:drawing>
        </mc:Choice>
        <mc:Fallback>
          <w:pict>
            <v:shape id="Text Box 1" o:spid="_x0000_s1026" o:spt="202" type="#_x0000_t202" style="position:absolute;left:0pt;margin-left:434.15pt;margin-top:724.2pt;height:31.15pt;width:118.8pt;mso-position-horizontal-relative:page;mso-position-vertical-relative:page;z-index:251660288;mso-width-relative:page;mso-height-relative:page;" filled="f" stroked="f" coordsize="21600,21600" o:gfxdata="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TFdEItIAAAAEAQAADwAAAAAAAAABACAAAAAiAAAAZHJzL2Rvd25yZXYueG1sUEsBAhQA&#10;FAAAAAgAh07iQFsR1fExAgAAcwQAAA4AAAAAAAAAAQAgAAAAIQEAAGRycy9lMm9Eb2MueG1sUEsF&#10;BgAAAAAGAAYAWQEAAMQFAAAAAA==&#10;">
              <v:fill on="f" focussize="0,0"/>
              <v:stroke on="f" weight="0.5pt"/>
              <v:imagedata o:title=""/>
              <o:lock v:ext="edit" aspectratio="f"/>
              <v:textbox style="mso-fit-shape-to-text:t;">
                <w:txbxContent>
                  <w:p>
                    <w:pPr>
                      <w:jc w:val="right"/>
                      <w:rPr>
                        <w:color w:val="000000" w:themeColor="text1"/>
                        <w:szCs w:val="40"/>
                        <w14:textFill>
                          <w14:solidFill>
                            <w14:schemeClr w14:val="tx1"/>
                          </w14:solidFill>
                        </w14:textFill>
                      </w:rPr>
                    </w:pPr>
                    <w:r>
                      <w:rPr>
                        <w:color w:val="000000" w:themeColor="text1"/>
                        <w:szCs w:val="40"/>
                        <w14:textFill>
                          <w14:solidFill>
                            <w14:schemeClr w14:val="tx1"/>
                          </w14:solidFill>
                        </w14:textFill>
                      </w:rPr>
                      <w:fldChar w:fldCharType="begin"/>
                    </w:r>
                    <w:r>
                      <w:rPr>
                        <w:color w:val="000000" w:themeColor="text1"/>
                        <w:szCs w:val="40"/>
                        <w14:textFill>
                          <w14:solidFill>
                            <w14:schemeClr w14:val="tx1"/>
                          </w14:solidFill>
                        </w14:textFill>
                      </w:rPr>
                      <w:instrText xml:space="preserve"> PAGE  \* Arabic  \* MERGEFORMAT </w:instrText>
                    </w:r>
                    <w:r>
                      <w:rPr>
                        <w:color w:val="000000" w:themeColor="text1"/>
                        <w:szCs w:val="40"/>
                        <w14:textFill>
                          <w14:solidFill>
                            <w14:schemeClr w14:val="tx1"/>
                          </w14:solidFill>
                        </w14:textFill>
                      </w:rPr>
                      <w:fldChar w:fldCharType="separate"/>
                    </w:r>
                    <w:r>
                      <w:rPr>
                        <w:color w:val="000000" w:themeColor="text1"/>
                        <w:szCs w:val="40"/>
                        <w14:textFill>
                          <w14:solidFill>
                            <w14:schemeClr w14:val="tx1"/>
                          </w14:solidFill>
                        </w14:textFill>
                      </w:rPr>
                      <w:t>2</w:t>
                    </w:r>
                    <w:r>
                      <w:rPr>
                        <w:color w:val="000000" w:themeColor="text1"/>
                        <w:szCs w:val="40"/>
                        <w14:textFill>
                          <w14:solidFill>
                            <w14:schemeClr w14:val="tx1"/>
                          </w14:solidFill>
                        </w14:textFill>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cs="Times New Roman"/>
      </w:rPr>
    </w:pPr>
    <w:r>
      <w:rPr>
        <w:rFonts w:cs="Times New Roman"/>
      </w:rPr>
      <w:ptab w:relativeTo="margin" w:alignment="center" w:leader="none"/>
    </w:r>
    <w:r>
      <w:rPr>
        <w:rFonts w:cs="Times New Roman"/>
      </w:rPr>
      <w:ptab w:relativeTo="margin" w:alignment="right" w:leader="none"/>
    </w:r>
    <w:r>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b/>
        <w:color w:val="A6A6A6" w:themeColor="background1" w:themeShade="A6"/>
        <w:lang w:val="en-GB" w:eastAsia="en-GB"/>
      </w:rPr>
      <w:drawing>
        <wp:inline distT="0" distB="0" distL="0" distR="0">
          <wp:extent cx="1382395" cy="496570"/>
          <wp:effectExtent l="0" t="0" r="0" b="0"/>
          <wp:docPr id="2"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34909" cy="551877"/>
                  </a:xfrm>
                  <a:prstGeom prst="rect">
                    <a:avLst/>
                  </a:prstGeom>
                  <a:noFill/>
                  <a:ln>
                    <a:noFill/>
                  </a:ln>
                </pic:spPr>
              </pic:pic>
            </a:graphicData>
          </a:graphic>
        </wp:inline>
      </w:drawing>
    </w:r>
    <w:r>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C0601A"/>
    <w:multiLevelType w:val="multilevel"/>
    <w:tmpl w:val="1EC0601A"/>
    <w:lvl w:ilvl="0" w:tentative="0">
      <w:start w:val="1"/>
      <w:numFmt w:val="decimal"/>
      <w:pStyle w:val="2"/>
      <w:lvlText w:val="%1"/>
      <w:lvlJc w:val="left"/>
      <w:pPr>
        <w:tabs>
          <w:tab w:val="left" w:pos="567"/>
        </w:tabs>
        <w:ind w:left="567" w:hanging="567"/>
      </w:pPr>
      <w:rPr>
        <w:rFonts w:hint="default"/>
      </w:rPr>
    </w:lvl>
    <w:lvl w:ilvl="1" w:tentative="0">
      <w:start w:val="1"/>
      <w:numFmt w:val="decimal"/>
      <w:pStyle w:val="4"/>
      <w:lvlText w:val="%1.%2"/>
      <w:lvlJc w:val="left"/>
      <w:pPr>
        <w:tabs>
          <w:tab w:val="left" w:pos="567"/>
        </w:tabs>
        <w:ind w:left="567" w:hanging="567"/>
      </w:pPr>
      <w:rPr>
        <w:rFonts w:hint="default"/>
      </w:rPr>
    </w:lvl>
    <w:lvl w:ilvl="2" w:tentative="0">
      <w:start w:val="1"/>
      <w:numFmt w:val="decimal"/>
      <w:pStyle w:val="5"/>
      <w:lvlText w:val="%1.%2.%3"/>
      <w:lvlJc w:val="left"/>
      <w:pPr>
        <w:tabs>
          <w:tab w:val="left" w:pos="567"/>
        </w:tabs>
        <w:ind w:left="567" w:hanging="567"/>
      </w:pPr>
      <w:rPr>
        <w:rFonts w:hint="default"/>
      </w:rPr>
    </w:lvl>
    <w:lvl w:ilvl="3" w:tentative="0">
      <w:start w:val="1"/>
      <w:numFmt w:val="decimal"/>
      <w:pStyle w:val="6"/>
      <w:lvlText w:val="%1.%2.%3.%4"/>
      <w:lvlJc w:val="left"/>
      <w:pPr>
        <w:tabs>
          <w:tab w:val="left" w:pos="567"/>
        </w:tabs>
        <w:ind w:left="567" w:hanging="567"/>
      </w:pPr>
      <w:rPr>
        <w:rFonts w:hint="default"/>
      </w:rPr>
    </w:lvl>
    <w:lvl w:ilvl="4" w:tentative="0">
      <w:start w:val="1"/>
      <w:numFmt w:val="decimal"/>
      <w:pStyle w:val="7"/>
      <w:lvlText w:val="%1.%2.%3.%4.%5"/>
      <w:lvlJc w:val="left"/>
      <w:pPr>
        <w:tabs>
          <w:tab w:val="left" w:pos="567"/>
        </w:tabs>
        <w:ind w:left="567" w:hanging="567"/>
      </w:pPr>
      <w:rPr>
        <w:rFonts w:hint="default"/>
      </w:rPr>
    </w:lvl>
    <w:lvl w:ilvl="5" w:tentative="0">
      <w:start w:val="1"/>
      <w:numFmt w:val="lowerRoman"/>
      <w:lvlText w:val="%6."/>
      <w:lvlJc w:val="right"/>
      <w:pPr>
        <w:tabs>
          <w:tab w:val="left" w:pos="567"/>
        </w:tabs>
        <w:ind w:left="567" w:hanging="567"/>
      </w:pPr>
      <w:rPr>
        <w:rFonts w:hint="default"/>
      </w:rPr>
    </w:lvl>
    <w:lvl w:ilvl="6" w:tentative="0">
      <w:start w:val="1"/>
      <w:numFmt w:val="decimal"/>
      <w:lvlText w:val="%7."/>
      <w:lvlJc w:val="left"/>
      <w:pPr>
        <w:tabs>
          <w:tab w:val="left" w:pos="567"/>
        </w:tabs>
        <w:ind w:left="567" w:hanging="567"/>
      </w:pPr>
      <w:rPr>
        <w:rFonts w:hint="default"/>
      </w:rPr>
    </w:lvl>
    <w:lvl w:ilvl="7" w:tentative="0">
      <w:start w:val="1"/>
      <w:numFmt w:val="lowerLetter"/>
      <w:lvlText w:val="%8."/>
      <w:lvlJc w:val="left"/>
      <w:pPr>
        <w:tabs>
          <w:tab w:val="left" w:pos="567"/>
        </w:tabs>
        <w:ind w:left="567" w:hanging="567"/>
      </w:pPr>
      <w:rPr>
        <w:rFonts w:hint="default"/>
      </w:rPr>
    </w:lvl>
    <w:lvl w:ilvl="8" w:tentative="0">
      <w:start w:val="1"/>
      <w:numFmt w:val="lowerRoman"/>
      <w:lvlText w:val="%9."/>
      <w:lvlJc w:val="right"/>
      <w:pPr>
        <w:tabs>
          <w:tab w:val="left" w:pos="567"/>
        </w:tabs>
        <w:ind w:left="567" w:hanging="567"/>
      </w:pPr>
      <w:rPr>
        <w:rFonts w:hint="default"/>
      </w:rPr>
    </w:lvl>
  </w:abstractNum>
  <w:abstractNum w:abstractNumId="1">
    <w:nsid w:val="225305B5"/>
    <w:multiLevelType w:val="multilevel"/>
    <w:tmpl w:val="225305B5"/>
    <w:lvl w:ilvl="0" w:tentative="0">
      <w:start w:val="1"/>
      <w:numFmt w:val="bullet"/>
      <w:pStyle w:val="3"/>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nforcement="0"/>
  <w:defaultTabStop w:val="720"/>
  <w:evenAndOddHeaders w:val="1"/>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2AB6"/>
    <w:rsid w:val="0001436A"/>
    <w:rsid w:val="00020CFF"/>
    <w:rsid w:val="00034304"/>
    <w:rsid w:val="00035434"/>
    <w:rsid w:val="00052A14"/>
    <w:rsid w:val="00063EF3"/>
    <w:rsid w:val="00077D53"/>
    <w:rsid w:val="00086F7D"/>
    <w:rsid w:val="0009459C"/>
    <w:rsid w:val="00105FD9"/>
    <w:rsid w:val="0011066C"/>
    <w:rsid w:val="00117666"/>
    <w:rsid w:val="00123704"/>
    <w:rsid w:val="001434F8"/>
    <w:rsid w:val="001549D3"/>
    <w:rsid w:val="00156738"/>
    <w:rsid w:val="00157C95"/>
    <w:rsid w:val="00160065"/>
    <w:rsid w:val="00164554"/>
    <w:rsid w:val="00177D84"/>
    <w:rsid w:val="00180C60"/>
    <w:rsid w:val="00190D41"/>
    <w:rsid w:val="001A5DA6"/>
    <w:rsid w:val="001D12D0"/>
    <w:rsid w:val="001F0D81"/>
    <w:rsid w:val="00223245"/>
    <w:rsid w:val="00267D18"/>
    <w:rsid w:val="00267D33"/>
    <w:rsid w:val="00274347"/>
    <w:rsid w:val="00274E9B"/>
    <w:rsid w:val="002868E2"/>
    <w:rsid w:val="002869C3"/>
    <w:rsid w:val="002936E4"/>
    <w:rsid w:val="0029495A"/>
    <w:rsid w:val="002B4A57"/>
    <w:rsid w:val="002C74CA"/>
    <w:rsid w:val="002E016D"/>
    <w:rsid w:val="002F31E6"/>
    <w:rsid w:val="002F407D"/>
    <w:rsid w:val="003123F4"/>
    <w:rsid w:val="00326F3A"/>
    <w:rsid w:val="003544FB"/>
    <w:rsid w:val="00381B00"/>
    <w:rsid w:val="00387B66"/>
    <w:rsid w:val="00397EE1"/>
    <w:rsid w:val="003D023C"/>
    <w:rsid w:val="003D1CB2"/>
    <w:rsid w:val="003D2F2D"/>
    <w:rsid w:val="003D40DF"/>
    <w:rsid w:val="003F6293"/>
    <w:rsid w:val="00401590"/>
    <w:rsid w:val="00423410"/>
    <w:rsid w:val="00441B07"/>
    <w:rsid w:val="00447801"/>
    <w:rsid w:val="004478A0"/>
    <w:rsid w:val="00452E9C"/>
    <w:rsid w:val="004735C8"/>
    <w:rsid w:val="00483138"/>
    <w:rsid w:val="004947A6"/>
    <w:rsid w:val="004961FF"/>
    <w:rsid w:val="004C2B19"/>
    <w:rsid w:val="0050551F"/>
    <w:rsid w:val="00505CBD"/>
    <w:rsid w:val="00517A89"/>
    <w:rsid w:val="0052499B"/>
    <w:rsid w:val="005250F2"/>
    <w:rsid w:val="00533B1D"/>
    <w:rsid w:val="0053567F"/>
    <w:rsid w:val="00556DB9"/>
    <w:rsid w:val="005744D1"/>
    <w:rsid w:val="00593EEA"/>
    <w:rsid w:val="005A5EEE"/>
    <w:rsid w:val="005D5A85"/>
    <w:rsid w:val="005E0AD0"/>
    <w:rsid w:val="006375C7"/>
    <w:rsid w:val="00650289"/>
    <w:rsid w:val="00654E8F"/>
    <w:rsid w:val="00660D05"/>
    <w:rsid w:val="0066140F"/>
    <w:rsid w:val="00673FE6"/>
    <w:rsid w:val="0068081E"/>
    <w:rsid w:val="006820B1"/>
    <w:rsid w:val="0069251D"/>
    <w:rsid w:val="006A5EC4"/>
    <w:rsid w:val="006B7D14"/>
    <w:rsid w:val="006C5246"/>
    <w:rsid w:val="006E4587"/>
    <w:rsid w:val="006E5227"/>
    <w:rsid w:val="00701727"/>
    <w:rsid w:val="0070566C"/>
    <w:rsid w:val="00714C50"/>
    <w:rsid w:val="00722CDD"/>
    <w:rsid w:val="00725A7D"/>
    <w:rsid w:val="00733891"/>
    <w:rsid w:val="007501BE"/>
    <w:rsid w:val="0075314C"/>
    <w:rsid w:val="00781E5B"/>
    <w:rsid w:val="00790BB3"/>
    <w:rsid w:val="00796299"/>
    <w:rsid w:val="007B45C1"/>
    <w:rsid w:val="007C206C"/>
    <w:rsid w:val="007D0EE7"/>
    <w:rsid w:val="007E1468"/>
    <w:rsid w:val="00801708"/>
    <w:rsid w:val="00817DD6"/>
    <w:rsid w:val="0082253C"/>
    <w:rsid w:val="0083759F"/>
    <w:rsid w:val="00881EC0"/>
    <w:rsid w:val="00885156"/>
    <w:rsid w:val="00890246"/>
    <w:rsid w:val="008C70C7"/>
    <w:rsid w:val="009151AA"/>
    <w:rsid w:val="00925BAA"/>
    <w:rsid w:val="0093429D"/>
    <w:rsid w:val="00943573"/>
    <w:rsid w:val="00943CE1"/>
    <w:rsid w:val="00947591"/>
    <w:rsid w:val="009504BC"/>
    <w:rsid w:val="00964134"/>
    <w:rsid w:val="00970F7D"/>
    <w:rsid w:val="00994A3D"/>
    <w:rsid w:val="009C2B12"/>
    <w:rsid w:val="00A174D9"/>
    <w:rsid w:val="00A4568E"/>
    <w:rsid w:val="00A47387"/>
    <w:rsid w:val="00A70D1F"/>
    <w:rsid w:val="00AA4D24"/>
    <w:rsid w:val="00AB6715"/>
    <w:rsid w:val="00AE6E23"/>
    <w:rsid w:val="00AE73A8"/>
    <w:rsid w:val="00AF1070"/>
    <w:rsid w:val="00B05348"/>
    <w:rsid w:val="00B1671E"/>
    <w:rsid w:val="00B25EB8"/>
    <w:rsid w:val="00B37F4D"/>
    <w:rsid w:val="00B40917"/>
    <w:rsid w:val="00B768B4"/>
    <w:rsid w:val="00B850E8"/>
    <w:rsid w:val="00B93E7A"/>
    <w:rsid w:val="00BA69E2"/>
    <w:rsid w:val="00BC0DE8"/>
    <w:rsid w:val="00BC1DDD"/>
    <w:rsid w:val="00C22678"/>
    <w:rsid w:val="00C52A7B"/>
    <w:rsid w:val="00C56BAF"/>
    <w:rsid w:val="00C679AA"/>
    <w:rsid w:val="00C71D11"/>
    <w:rsid w:val="00C75972"/>
    <w:rsid w:val="00CB5496"/>
    <w:rsid w:val="00CD066B"/>
    <w:rsid w:val="00CD7FC0"/>
    <w:rsid w:val="00CE152A"/>
    <w:rsid w:val="00CE25FA"/>
    <w:rsid w:val="00CE4FEE"/>
    <w:rsid w:val="00CE7F8A"/>
    <w:rsid w:val="00D03FF1"/>
    <w:rsid w:val="00D060CF"/>
    <w:rsid w:val="00D907C6"/>
    <w:rsid w:val="00DA31DA"/>
    <w:rsid w:val="00DB12DF"/>
    <w:rsid w:val="00DB59C3"/>
    <w:rsid w:val="00DC1C78"/>
    <w:rsid w:val="00DC259A"/>
    <w:rsid w:val="00DE23E8"/>
    <w:rsid w:val="00E27C7B"/>
    <w:rsid w:val="00E52377"/>
    <w:rsid w:val="00E537AD"/>
    <w:rsid w:val="00E64E17"/>
    <w:rsid w:val="00E80185"/>
    <w:rsid w:val="00E8094F"/>
    <w:rsid w:val="00E819E1"/>
    <w:rsid w:val="00E866C9"/>
    <w:rsid w:val="00E90D49"/>
    <w:rsid w:val="00E929B9"/>
    <w:rsid w:val="00EA3D3C"/>
    <w:rsid w:val="00EC090A"/>
    <w:rsid w:val="00EC0CC7"/>
    <w:rsid w:val="00ED20B5"/>
    <w:rsid w:val="00F033C4"/>
    <w:rsid w:val="00F375F1"/>
    <w:rsid w:val="00F46900"/>
    <w:rsid w:val="00F5784C"/>
    <w:rsid w:val="00F61D89"/>
    <w:rsid w:val="00F70AFA"/>
    <w:rsid w:val="00F8717F"/>
    <w:rsid w:val="00FC7BE2"/>
    <w:rsid w:val="00FF4AE2"/>
    <w:rsid w:val="2611778F"/>
    <w:rsid w:val="4D942F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2" w:semiHidden="0" w:name="heading 1"/>
    <w:lsdException w:qFormat="1" w:unhideWhenUsed="0" w:uiPriority="2" w:semiHidden="0" w:name="heading 2"/>
    <w:lsdException w:qFormat="1" w:unhideWhenUsed="0" w:uiPriority="2" w:semiHidden="0" w:name="heading 3"/>
    <w:lsdException w:qFormat="1" w:unhideWhenUsed="0" w:uiPriority="2" w:semiHidden="0" w:name="heading 4"/>
    <w:lsdException w:qFormat="1" w:unhideWhenUsed="0" w:uiPriority="2"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qFormat="1" w:uiPriority="99" w:name="annotation text"/>
    <w:lsdException w:qFormat="1" w:uiPriority="0" w:semiHidden="0" w:name="header"/>
    <w:lsdException w:qFormat="1" w:uiPriority="0"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qFormat="1" w:uiPriority="99" w:name="footnote reference"/>
    <w:lsdException w:qFormat="1" w:uiPriority="99" w:name="annotation reference"/>
    <w:lsdException w:qFormat="1"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iPriority="99"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 w:semiHidden="0" w:name="List Paragraph"/>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line="240" w:lineRule="auto"/>
    </w:pPr>
    <w:rPr>
      <w:rFonts w:ascii="Times New Roman" w:hAnsi="Times New Roman" w:eastAsiaTheme="minorEastAsia" w:cstheme="minorBidi"/>
      <w:sz w:val="24"/>
      <w:szCs w:val="22"/>
      <w:lang w:val="en-US" w:eastAsia="en-US" w:bidi="ar-SA"/>
    </w:rPr>
  </w:style>
  <w:style w:type="paragraph" w:styleId="2">
    <w:name w:val="heading 1"/>
    <w:basedOn w:val="3"/>
    <w:next w:val="1"/>
    <w:link w:val="31"/>
    <w:qFormat/>
    <w:uiPriority w:val="2"/>
    <w:pPr>
      <w:numPr>
        <w:ilvl w:val="0"/>
        <w:numId w:val="1"/>
      </w:numPr>
      <w:spacing w:before="240"/>
      <w:contextualSpacing w:val="0"/>
      <w:outlineLvl w:val="0"/>
    </w:pPr>
    <w:rPr>
      <w:b/>
    </w:rPr>
  </w:style>
  <w:style w:type="paragraph" w:styleId="4">
    <w:name w:val="heading 2"/>
    <w:basedOn w:val="2"/>
    <w:next w:val="1"/>
    <w:link w:val="32"/>
    <w:qFormat/>
    <w:uiPriority w:val="2"/>
    <w:pPr>
      <w:numPr>
        <w:ilvl w:val="1"/>
      </w:numPr>
      <w:spacing w:after="200"/>
      <w:outlineLvl w:val="1"/>
    </w:pPr>
  </w:style>
  <w:style w:type="paragraph" w:styleId="5">
    <w:name w:val="heading 3"/>
    <w:basedOn w:val="1"/>
    <w:next w:val="1"/>
    <w:link w:val="45"/>
    <w:qFormat/>
    <w:uiPriority w:val="2"/>
    <w:pPr>
      <w:keepNext/>
      <w:keepLines/>
      <w:numPr>
        <w:ilvl w:val="2"/>
        <w:numId w:val="1"/>
      </w:numPr>
      <w:spacing w:before="40" w:after="120"/>
      <w:outlineLvl w:val="2"/>
    </w:pPr>
    <w:rPr>
      <w:rFonts w:eastAsiaTheme="majorEastAsia" w:cstheme="majorBidi"/>
      <w:b/>
      <w:szCs w:val="24"/>
    </w:rPr>
  </w:style>
  <w:style w:type="paragraph" w:styleId="6">
    <w:name w:val="heading 4"/>
    <w:basedOn w:val="5"/>
    <w:next w:val="1"/>
    <w:link w:val="46"/>
    <w:qFormat/>
    <w:uiPriority w:val="2"/>
    <w:pPr>
      <w:numPr>
        <w:ilvl w:val="3"/>
      </w:numPr>
      <w:outlineLvl w:val="3"/>
    </w:pPr>
    <w:rPr>
      <w:iCs/>
    </w:rPr>
  </w:style>
  <w:style w:type="paragraph" w:styleId="7">
    <w:name w:val="heading 5"/>
    <w:basedOn w:val="6"/>
    <w:next w:val="1"/>
    <w:link w:val="47"/>
    <w:qFormat/>
    <w:uiPriority w:val="2"/>
    <w:pPr>
      <w:numPr>
        <w:ilvl w:val="4"/>
      </w:numPr>
      <w:outlineLvl w:val="4"/>
    </w:p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3">
    <w:name w:val="List Paragraph"/>
    <w:basedOn w:val="1"/>
    <w:qFormat/>
    <w:uiPriority w:val="3"/>
    <w:pPr>
      <w:numPr>
        <w:ilvl w:val="0"/>
        <w:numId w:val="2"/>
      </w:numPr>
      <w:contextualSpacing/>
    </w:pPr>
    <w:rPr>
      <w:rFonts w:eastAsia="Cambria" w:cs="Times New Roman"/>
      <w:szCs w:val="24"/>
    </w:rPr>
  </w:style>
  <w:style w:type="paragraph" w:styleId="8">
    <w:name w:val="caption"/>
    <w:basedOn w:val="1"/>
    <w:next w:val="9"/>
    <w:unhideWhenUsed/>
    <w:qFormat/>
    <w:uiPriority w:val="35"/>
    <w:pPr>
      <w:keepNext/>
    </w:pPr>
    <w:rPr>
      <w:rFonts w:cs="Times New Roman"/>
      <w:b/>
      <w:bCs/>
      <w:szCs w:val="24"/>
    </w:rPr>
  </w:style>
  <w:style w:type="paragraph" w:styleId="9">
    <w:name w:val="No Spacing"/>
    <w:unhideWhenUsed/>
    <w:qFormat/>
    <w:uiPriority w:val="99"/>
    <w:pPr>
      <w:spacing w:after="0" w:line="240" w:lineRule="auto"/>
    </w:pPr>
    <w:rPr>
      <w:rFonts w:ascii="Times New Roman" w:hAnsi="Times New Roman" w:eastAsiaTheme="minorEastAsia" w:cstheme="minorBidi"/>
      <w:sz w:val="24"/>
      <w:szCs w:val="22"/>
      <w:lang w:val="en-US" w:eastAsia="en-US" w:bidi="ar-SA"/>
    </w:rPr>
  </w:style>
  <w:style w:type="paragraph" w:styleId="10">
    <w:name w:val="annotation text"/>
    <w:basedOn w:val="1"/>
    <w:link w:val="37"/>
    <w:semiHidden/>
    <w:unhideWhenUsed/>
    <w:qFormat/>
    <w:uiPriority w:val="99"/>
    <w:rPr>
      <w:sz w:val="20"/>
      <w:szCs w:val="20"/>
    </w:rPr>
  </w:style>
  <w:style w:type="paragraph" w:styleId="11">
    <w:name w:val="endnote text"/>
    <w:basedOn w:val="1"/>
    <w:link w:val="39"/>
    <w:semiHidden/>
    <w:unhideWhenUsed/>
    <w:qFormat/>
    <w:uiPriority w:val="99"/>
    <w:pPr>
      <w:spacing w:after="0"/>
    </w:pPr>
    <w:rPr>
      <w:sz w:val="20"/>
      <w:szCs w:val="20"/>
    </w:rPr>
  </w:style>
  <w:style w:type="paragraph" w:styleId="12">
    <w:name w:val="Balloon Text"/>
    <w:basedOn w:val="1"/>
    <w:link w:val="35"/>
    <w:semiHidden/>
    <w:unhideWhenUsed/>
    <w:qFormat/>
    <w:uiPriority w:val="99"/>
    <w:pPr>
      <w:spacing w:after="0"/>
    </w:pPr>
    <w:rPr>
      <w:rFonts w:ascii="Tahoma" w:hAnsi="Tahoma" w:cs="Tahoma"/>
      <w:sz w:val="16"/>
      <w:szCs w:val="16"/>
    </w:rPr>
  </w:style>
  <w:style w:type="paragraph" w:styleId="13">
    <w:name w:val="footer"/>
    <w:basedOn w:val="1"/>
    <w:link w:val="40"/>
    <w:unhideWhenUsed/>
    <w:qFormat/>
    <w:uiPriority w:val="0"/>
    <w:pPr>
      <w:tabs>
        <w:tab w:val="center" w:pos="4844"/>
        <w:tab w:val="right" w:pos="9689"/>
      </w:tabs>
      <w:spacing w:after="0"/>
    </w:pPr>
  </w:style>
  <w:style w:type="paragraph" w:styleId="14">
    <w:name w:val="header"/>
    <w:basedOn w:val="1"/>
    <w:link w:val="42"/>
    <w:unhideWhenUsed/>
    <w:qFormat/>
    <w:uiPriority w:val="0"/>
    <w:pPr>
      <w:tabs>
        <w:tab w:val="center" w:pos="4844"/>
        <w:tab w:val="right" w:pos="9689"/>
      </w:tabs>
    </w:pPr>
    <w:rPr>
      <w:b/>
    </w:rPr>
  </w:style>
  <w:style w:type="paragraph" w:styleId="15">
    <w:name w:val="Subtitle"/>
    <w:basedOn w:val="1"/>
    <w:next w:val="1"/>
    <w:link w:val="33"/>
    <w:unhideWhenUsed/>
    <w:qFormat/>
    <w:uiPriority w:val="99"/>
    <w:pPr>
      <w:spacing w:before="240"/>
    </w:pPr>
    <w:rPr>
      <w:rFonts w:cs="Times New Roman"/>
      <w:b/>
      <w:szCs w:val="24"/>
    </w:rPr>
  </w:style>
  <w:style w:type="paragraph" w:styleId="16">
    <w:name w:val="footnote text"/>
    <w:basedOn w:val="1"/>
    <w:link w:val="41"/>
    <w:semiHidden/>
    <w:unhideWhenUsed/>
    <w:qFormat/>
    <w:uiPriority w:val="99"/>
    <w:pPr>
      <w:spacing w:after="0"/>
    </w:pPr>
    <w:rPr>
      <w:sz w:val="20"/>
      <w:szCs w:val="20"/>
    </w:rPr>
  </w:style>
  <w:style w:type="paragraph" w:styleId="17">
    <w:name w:val="Normal (Web)"/>
    <w:basedOn w:val="1"/>
    <w:unhideWhenUsed/>
    <w:qFormat/>
    <w:uiPriority w:val="99"/>
    <w:pPr>
      <w:spacing w:before="100" w:beforeAutospacing="1" w:after="100" w:afterAutospacing="1"/>
    </w:pPr>
    <w:rPr>
      <w:rFonts w:eastAsia="Times New Roman" w:cs="Times New Roman"/>
      <w:szCs w:val="24"/>
    </w:rPr>
  </w:style>
  <w:style w:type="paragraph" w:styleId="18">
    <w:name w:val="Title"/>
    <w:basedOn w:val="1"/>
    <w:next w:val="1"/>
    <w:link w:val="51"/>
    <w:qFormat/>
    <w:uiPriority w:val="0"/>
    <w:pPr>
      <w:suppressLineNumbers/>
      <w:spacing w:before="240" w:after="360"/>
      <w:jc w:val="center"/>
    </w:pPr>
    <w:rPr>
      <w:rFonts w:cs="Times New Roman"/>
      <w:b/>
      <w:sz w:val="32"/>
      <w:szCs w:val="32"/>
    </w:rPr>
  </w:style>
  <w:style w:type="paragraph" w:styleId="19">
    <w:name w:val="annotation subject"/>
    <w:basedOn w:val="10"/>
    <w:next w:val="10"/>
    <w:link w:val="38"/>
    <w:semiHidden/>
    <w:unhideWhenUsed/>
    <w:qFormat/>
    <w:uiPriority w:val="99"/>
    <w:rPr>
      <w:b/>
      <w:bCs/>
    </w:rPr>
  </w:style>
  <w:style w:type="table" w:styleId="21">
    <w:name w:val="Table Grid"/>
    <w:basedOn w:val="20"/>
    <w:qFormat/>
    <w:uiPriority w:val="39"/>
    <w:pPr>
      <w:spacing w:after="0" w:line="240" w:lineRule="auto"/>
    </w:pPr>
    <w:rPr>
      <w:rFonts w:asciiTheme="majorHAnsi" w:hAnsiTheme="majorHAns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Strong"/>
    <w:basedOn w:val="22"/>
    <w:qFormat/>
    <w:uiPriority w:val="22"/>
    <w:rPr>
      <w:rFonts w:ascii="Times New Roman" w:hAnsi="Times New Roman"/>
      <w:b/>
      <w:bCs/>
    </w:rPr>
  </w:style>
  <w:style w:type="character" w:styleId="24">
    <w:name w:val="endnote reference"/>
    <w:basedOn w:val="22"/>
    <w:semiHidden/>
    <w:unhideWhenUsed/>
    <w:qFormat/>
    <w:uiPriority w:val="99"/>
    <w:rPr>
      <w:vertAlign w:val="superscript"/>
    </w:rPr>
  </w:style>
  <w:style w:type="character" w:styleId="25">
    <w:name w:val="FollowedHyperlink"/>
    <w:basedOn w:val="22"/>
    <w:semiHidden/>
    <w:unhideWhenUsed/>
    <w:qFormat/>
    <w:uiPriority w:val="99"/>
    <w:rPr>
      <w:color w:val="800080" w:themeColor="followedHyperlink"/>
      <w:u w:val="single"/>
      <w14:textFill>
        <w14:solidFill>
          <w14:schemeClr w14:val="folHlink"/>
        </w14:solidFill>
      </w14:textFill>
    </w:rPr>
  </w:style>
  <w:style w:type="character" w:styleId="26">
    <w:name w:val="Emphasis"/>
    <w:basedOn w:val="22"/>
    <w:qFormat/>
    <w:uiPriority w:val="20"/>
    <w:rPr>
      <w:rFonts w:ascii="Times New Roman" w:hAnsi="Times New Roman"/>
      <w:i/>
      <w:iCs/>
    </w:rPr>
  </w:style>
  <w:style w:type="character" w:styleId="27">
    <w:name w:val="line number"/>
    <w:basedOn w:val="22"/>
    <w:semiHidden/>
    <w:unhideWhenUsed/>
    <w:qFormat/>
    <w:uiPriority w:val="99"/>
  </w:style>
  <w:style w:type="character" w:styleId="28">
    <w:name w:val="Hyperlink"/>
    <w:basedOn w:val="22"/>
    <w:unhideWhenUsed/>
    <w:qFormat/>
    <w:uiPriority w:val="99"/>
    <w:rPr>
      <w:color w:val="0000FF"/>
      <w:u w:val="single"/>
    </w:rPr>
  </w:style>
  <w:style w:type="character" w:styleId="29">
    <w:name w:val="annotation reference"/>
    <w:basedOn w:val="22"/>
    <w:semiHidden/>
    <w:unhideWhenUsed/>
    <w:qFormat/>
    <w:uiPriority w:val="99"/>
    <w:rPr>
      <w:sz w:val="16"/>
      <w:szCs w:val="16"/>
    </w:rPr>
  </w:style>
  <w:style w:type="character" w:styleId="30">
    <w:name w:val="footnote reference"/>
    <w:basedOn w:val="22"/>
    <w:semiHidden/>
    <w:unhideWhenUsed/>
    <w:qFormat/>
    <w:uiPriority w:val="99"/>
    <w:rPr>
      <w:vertAlign w:val="superscript"/>
    </w:rPr>
  </w:style>
  <w:style w:type="character" w:customStyle="1" w:styleId="31">
    <w:name w:val="标题 1 字符"/>
    <w:basedOn w:val="22"/>
    <w:link w:val="2"/>
    <w:qFormat/>
    <w:uiPriority w:val="2"/>
    <w:rPr>
      <w:rFonts w:ascii="Times New Roman" w:hAnsi="Times New Roman" w:eastAsia="Cambria" w:cs="Times New Roman"/>
      <w:b/>
      <w:sz w:val="24"/>
      <w:szCs w:val="24"/>
    </w:rPr>
  </w:style>
  <w:style w:type="character" w:customStyle="1" w:styleId="32">
    <w:name w:val="标题 2 字符"/>
    <w:basedOn w:val="22"/>
    <w:link w:val="4"/>
    <w:qFormat/>
    <w:uiPriority w:val="2"/>
    <w:rPr>
      <w:rFonts w:ascii="Times New Roman" w:hAnsi="Times New Roman" w:eastAsia="Cambria" w:cs="Times New Roman"/>
      <w:b/>
      <w:sz w:val="24"/>
      <w:szCs w:val="24"/>
    </w:rPr>
  </w:style>
  <w:style w:type="character" w:customStyle="1" w:styleId="33">
    <w:name w:val="副标题 字符"/>
    <w:basedOn w:val="22"/>
    <w:link w:val="15"/>
    <w:qFormat/>
    <w:uiPriority w:val="99"/>
    <w:rPr>
      <w:rFonts w:ascii="Times New Roman" w:hAnsi="Times New Roman" w:cs="Times New Roman"/>
      <w:b/>
      <w:sz w:val="24"/>
      <w:szCs w:val="24"/>
    </w:rPr>
  </w:style>
  <w:style w:type="paragraph" w:customStyle="1" w:styleId="34">
    <w:name w:val="Author List"/>
    <w:basedOn w:val="15"/>
    <w:next w:val="1"/>
    <w:qFormat/>
    <w:uiPriority w:val="1"/>
  </w:style>
  <w:style w:type="character" w:customStyle="1" w:styleId="35">
    <w:name w:val="批注框文本 字符"/>
    <w:basedOn w:val="22"/>
    <w:link w:val="12"/>
    <w:semiHidden/>
    <w:qFormat/>
    <w:uiPriority w:val="99"/>
    <w:rPr>
      <w:rFonts w:ascii="Tahoma" w:hAnsi="Tahoma" w:cs="Tahoma"/>
      <w:sz w:val="16"/>
      <w:szCs w:val="16"/>
    </w:rPr>
  </w:style>
  <w:style w:type="character" w:customStyle="1" w:styleId="36">
    <w:name w:val="Book Title"/>
    <w:basedOn w:val="22"/>
    <w:qFormat/>
    <w:uiPriority w:val="33"/>
    <w:rPr>
      <w:rFonts w:ascii="Times New Roman" w:hAnsi="Times New Roman"/>
      <w:b/>
      <w:bCs/>
      <w:i/>
      <w:iCs/>
      <w:spacing w:val="5"/>
    </w:rPr>
  </w:style>
  <w:style w:type="character" w:customStyle="1" w:styleId="37">
    <w:name w:val="批注文字 字符"/>
    <w:basedOn w:val="22"/>
    <w:link w:val="10"/>
    <w:semiHidden/>
    <w:qFormat/>
    <w:uiPriority w:val="99"/>
    <w:rPr>
      <w:rFonts w:ascii="Times New Roman" w:hAnsi="Times New Roman"/>
      <w:sz w:val="20"/>
      <w:szCs w:val="20"/>
    </w:rPr>
  </w:style>
  <w:style w:type="character" w:customStyle="1" w:styleId="38">
    <w:name w:val="批注主题 字符"/>
    <w:basedOn w:val="37"/>
    <w:link w:val="19"/>
    <w:semiHidden/>
    <w:qFormat/>
    <w:uiPriority w:val="99"/>
    <w:rPr>
      <w:rFonts w:ascii="Times New Roman" w:hAnsi="Times New Roman"/>
      <w:b/>
      <w:bCs/>
      <w:sz w:val="20"/>
      <w:szCs w:val="20"/>
    </w:rPr>
  </w:style>
  <w:style w:type="character" w:customStyle="1" w:styleId="39">
    <w:name w:val="尾注文本 字符"/>
    <w:basedOn w:val="22"/>
    <w:link w:val="11"/>
    <w:semiHidden/>
    <w:qFormat/>
    <w:uiPriority w:val="99"/>
    <w:rPr>
      <w:rFonts w:ascii="Times New Roman" w:hAnsi="Times New Roman"/>
      <w:sz w:val="20"/>
      <w:szCs w:val="20"/>
    </w:rPr>
  </w:style>
  <w:style w:type="character" w:customStyle="1" w:styleId="40">
    <w:name w:val="页脚 字符"/>
    <w:basedOn w:val="22"/>
    <w:link w:val="13"/>
    <w:qFormat/>
    <w:uiPriority w:val="0"/>
    <w:rPr>
      <w:rFonts w:ascii="Times New Roman" w:hAnsi="Times New Roman"/>
      <w:sz w:val="24"/>
    </w:rPr>
  </w:style>
  <w:style w:type="character" w:customStyle="1" w:styleId="41">
    <w:name w:val="脚注文本 字符"/>
    <w:basedOn w:val="22"/>
    <w:link w:val="16"/>
    <w:semiHidden/>
    <w:qFormat/>
    <w:uiPriority w:val="99"/>
    <w:rPr>
      <w:rFonts w:ascii="Times New Roman" w:hAnsi="Times New Roman"/>
      <w:sz w:val="20"/>
      <w:szCs w:val="20"/>
    </w:rPr>
  </w:style>
  <w:style w:type="character" w:customStyle="1" w:styleId="42">
    <w:name w:val="页眉 字符"/>
    <w:basedOn w:val="22"/>
    <w:link w:val="14"/>
    <w:qFormat/>
    <w:uiPriority w:val="0"/>
    <w:rPr>
      <w:rFonts w:ascii="Times New Roman" w:hAnsi="Times New Roman"/>
      <w:b/>
      <w:sz w:val="24"/>
    </w:rPr>
  </w:style>
  <w:style w:type="character" w:customStyle="1" w:styleId="43">
    <w:name w:val="Intense Emphasis"/>
    <w:basedOn w:val="22"/>
    <w:unhideWhenUsed/>
    <w:qFormat/>
    <w:uiPriority w:val="21"/>
    <w:rPr>
      <w:rFonts w:ascii="Times New Roman" w:hAnsi="Times New Roman"/>
      <w:i/>
      <w:iCs/>
      <w:color w:val="auto"/>
    </w:rPr>
  </w:style>
  <w:style w:type="character" w:customStyle="1" w:styleId="44">
    <w:name w:val="Intense Reference"/>
    <w:basedOn w:val="22"/>
    <w:qFormat/>
    <w:uiPriority w:val="32"/>
    <w:rPr>
      <w:b/>
      <w:bCs/>
      <w:smallCaps/>
      <w:color w:val="auto"/>
      <w:spacing w:val="5"/>
    </w:rPr>
  </w:style>
  <w:style w:type="character" w:customStyle="1" w:styleId="45">
    <w:name w:val="标题 3 字符"/>
    <w:basedOn w:val="22"/>
    <w:link w:val="5"/>
    <w:qFormat/>
    <w:uiPriority w:val="2"/>
    <w:rPr>
      <w:rFonts w:ascii="Times New Roman" w:hAnsi="Times New Roman" w:eastAsiaTheme="majorEastAsia" w:cstheme="majorBidi"/>
      <w:b/>
      <w:sz w:val="24"/>
      <w:szCs w:val="24"/>
    </w:rPr>
  </w:style>
  <w:style w:type="character" w:customStyle="1" w:styleId="46">
    <w:name w:val="标题 4 字符"/>
    <w:basedOn w:val="22"/>
    <w:link w:val="6"/>
    <w:qFormat/>
    <w:uiPriority w:val="2"/>
    <w:rPr>
      <w:rFonts w:ascii="Times New Roman" w:hAnsi="Times New Roman" w:eastAsiaTheme="majorEastAsia" w:cstheme="majorBidi"/>
      <w:b/>
      <w:iCs/>
      <w:sz w:val="24"/>
      <w:szCs w:val="24"/>
    </w:rPr>
  </w:style>
  <w:style w:type="character" w:customStyle="1" w:styleId="47">
    <w:name w:val="标题 5 字符"/>
    <w:basedOn w:val="22"/>
    <w:link w:val="7"/>
    <w:qFormat/>
    <w:uiPriority w:val="2"/>
    <w:rPr>
      <w:rFonts w:ascii="Times New Roman" w:hAnsi="Times New Roman" w:eastAsiaTheme="majorEastAsia" w:cstheme="majorBidi"/>
      <w:b/>
      <w:iCs/>
      <w:sz w:val="24"/>
      <w:szCs w:val="24"/>
    </w:rPr>
  </w:style>
  <w:style w:type="paragraph" w:styleId="48">
    <w:name w:val="Quote"/>
    <w:basedOn w:val="1"/>
    <w:next w:val="1"/>
    <w:link w:val="49"/>
    <w:qFormat/>
    <w:uiPriority w:val="2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49">
    <w:name w:val="引用 字符"/>
    <w:basedOn w:val="22"/>
    <w:link w:val="48"/>
    <w:qFormat/>
    <w:uiPriority w:val="29"/>
    <w:rPr>
      <w:rFonts w:ascii="Times New Roman" w:hAnsi="Times New Roman"/>
      <w:i/>
      <w:iCs/>
      <w:color w:val="404040" w:themeColor="text1" w:themeTint="BF"/>
      <w:sz w:val="24"/>
      <w14:textFill>
        <w14:solidFill>
          <w14:schemeClr w14:val="tx1">
            <w14:lumMod w14:val="75000"/>
            <w14:lumOff w14:val="25000"/>
          </w14:schemeClr>
        </w14:solidFill>
      </w14:textFill>
    </w:rPr>
  </w:style>
  <w:style w:type="character" w:customStyle="1" w:styleId="50">
    <w:name w:val="Subtle Emphasis"/>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character" w:customStyle="1" w:styleId="51">
    <w:name w:val="标题 字符"/>
    <w:basedOn w:val="22"/>
    <w:link w:val="18"/>
    <w:qFormat/>
    <w:uiPriority w:val="0"/>
    <w:rPr>
      <w:rFonts w:ascii="Times New Roman" w:hAnsi="Times New Roman" w:cs="Times New Roman"/>
      <w:b/>
      <w:sz w:val="32"/>
      <w:szCs w:val="32"/>
    </w:rPr>
  </w:style>
  <w:style w:type="paragraph" w:customStyle="1" w:styleId="52">
    <w:name w:val="Supplementary Material"/>
    <w:basedOn w:val="18"/>
    <w:next w:val="18"/>
    <w:qFormat/>
    <w:uiPriority w:val="0"/>
    <w:pPr>
      <w:spacing w:after="120"/>
    </w:pPr>
    <w:rPr>
      <w:i/>
    </w:rPr>
  </w:style>
  <w:style w:type="character" w:customStyle="1" w:styleId="53">
    <w:name w:val="Unresolved Mention"/>
    <w:basedOn w:val="22"/>
    <w:semiHidden/>
    <w:unhideWhenUsed/>
    <w:qFormat/>
    <w:uiPriority w:val="99"/>
    <w:rPr>
      <w:color w:val="605E5C"/>
      <w:shd w:val="clear" w:color="auto" w:fill="E1DFDD"/>
    </w:rPr>
  </w:style>
  <w:style w:type="character" w:customStyle="1" w:styleId="54">
    <w:name w:val="书籍标题1"/>
    <w:basedOn w:val="22"/>
    <w:qFormat/>
    <w:uiPriority w:val="33"/>
    <w:rPr>
      <w:rFonts w:ascii="Times New Roman" w:hAnsi="Times New Roman"/>
      <w:b/>
      <w:bCs/>
      <w:i/>
      <w:iCs/>
      <w:spacing w:val="5"/>
    </w:rPr>
  </w:style>
  <w:style w:type="character" w:customStyle="1" w:styleId="55">
    <w:name w:val="明显强调1"/>
    <w:basedOn w:val="22"/>
    <w:unhideWhenUsed/>
    <w:qFormat/>
    <w:uiPriority w:val="21"/>
    <w:rPr>
      <w:rFonts w:ascii="Times New Roman" w:hAnsi="Times New Roman"/>
      <w:i/>
      <w:iCs/>
      <w:color w:val="auto"/>
    </w:rPr>
  </w:style>
  <w:style w:type="character" w:customStyle="1" w:styleId="56">
    <w:name w:val="明显参考1"/>
    <w:basedOn w:val="22"/>
    <w:qFormat/>
    <w:uiPriority w:val="32"/>
    <w:rPr>
      <w:b/>
      <w:bCs/>
      <w:smallCaps/>
      <w:color w:val="auto"/>
      <w:spacing w:val="5"/>
    </w:rPr>
  </w:style>
  <w:style w:type="character" w:customStyle="1" w:styleId="57">
    <w:name w:val="不明显强调1"/>
    <w:basedOn w:val="22"/>
    <w:qFormat/>
    <w:uiPriority w:val="19"/>
    <w:rPr>
      <w:rFonts w:ascii="Times New Roman" w:hAnsi="Times New Roman"/>
      <w:i/>
      <w:iCs/>
      <w:color w:val="404040" w:themeColor="text1" w:themeTint="BF"/>
      <w14:textFill>
        <w14:solidFill>
          <w14:schemeClr w14:val="tx1">
            <w14:lumMod w14:val="75000"/>
            <w14:lumOff w14:val="25000"/>
          </w14:schemeClr>
        </w14:solidFill>
      </w14:textFill>
    </w:rPr>
  </w:style>
  <w:style w:type="paragraph" w:customStyle="1" w:styleId="58">
    <w:name w:val="EndNote Bibliography Title"/>
    <w:basedOn w:val="1"/>
    <w:link w:val="59"/>
    <w:qFormat/>
    <w:uiPriority w:val="0"/>
    <w:pPr>
      <w:widowControl w:val="0"/>
      <w:spacing w:before="0" w:after="0"/>
      <w:jc w:val="center"/>
    </w:pPr>
    <w:rPr>
      <w:rFonts w:ascii="Calibri" w:hAnsi="Calibri" w:cs="Calibri"/>
      <w:kern w:val="2"/>
      <w:sz w:val="20"/>
      <w:lang w:eastAsia="zh-CN"/>
    </w:rPr>
  </w:style>
  <w:style w:type="character" w:customStyle="1" w:styleId="59">
    <w:name w:val="EndNote Bibliography Title 字符"/>
    <w:basedOn w:val="22"/>
    <w:link w:val="58"/>
    <w:qFormat/>
    <w:uiPriority w:val="0"/>
    <w:rPr>
      <w:rFonts w:ascii="Calibri" w:hAnsi="Calibri" w:cs="Calibri"/>
      <w:kern w:val="2"/>
      <w:sz w:val="20"/>
      <w:lang w:eastAsia="zh-CN"/>
    </w:rPr>
  </w:style>
  <w:style w:type="paragraph" w:customStyle="1" w:styleId="60">
    <w:name w:val="EndNote Bibliography"/>
    <w:basedOn w:val="1"/>
    <w:link w:val="61"/>
    <w:qFormat/>
    <w:uiPriority w:val="0"/>
    <w:pPr>
      <w:widowControl w:val="0"/>
      <w:spacing w:before="0" w:after="0"/>
      <w:jc w:val="both"/>
    </w:pPr>
    <w:rPr>
      <w:rFonts w:ascii="Calibri" w:hAnsi="Calibri" w:cs="Calibri"/>
      <w:kern w:val="2"/>
      <w:sz w:val="20"/>
      <w:lang w:eastAsia="zh-CN"/>
    </w:rPr>
  </w:style>
  <w:style w:type="character" w:customStyle="1" w:styleId="61">
    <w:name w:val="EndNote Bibliography 字符"/>
    <w:basedOn w:val="22"/>
    <w:link w:val="60"/>
    <w:qFormat/>
    <w:uiPriority w:val="0"/>
    <w:rPr>
      <w:rFonts w:ascii="Calibri" w:hAnsi="Calibri" w:cs="Calibri"/>
      <w:kern w:val="2"/>
      <w:sz w:val="20"/>
      <w:lang w:eastAsia="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tiff"/><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95B22-B4E8-4C8E-ABCB-1E2B9143F8CF}">
  <ds:schemaRefs/>
</ds:datastoreItem>
</file>

<file path=docProps/app.xml><?xml version="1.0" encoding="utf-8"?>
<Properties xmlns="http://schemas.openxmlformats.org/officeDocument/2006/extended-properties" xmlns:vt="http://schemas.openxmlformats.org/officeDocument/2006/docPropsVTypes">
  <Template>Supplementary_Material.dotx</Template>
  <Pages>5</Pages>
  <Words>1050</Words>
  <Characters>5988</Characters>
  <Lines>49</Lines>
  <Paragraphs>14</Paragraphs>
  <TotalTime>2352</TotalTime>
  <ScaleCrop>false</ScaleCrop>
  <LinksUpToDate>false</LinksUpToDate>
  <CharactersWithSpaces>7024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2018-11-23T08:58:00Z</dcterms:created>
  <dc:creator>Frontiers Media SA</dc:creator>
  <cp:lastModifiedBy>zq</cp:lastModifiedBy>
  <cp:lastPrinted>2013-10-03T12:51:00Z</cp:lastPrinted>
  <dcterms:modified xsi:type="dcterms:W3CDTF">2022-03-18T14:29:14Z</dcterms:modified>
  <cp:revision>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CF25DCE8CC9A4EB288B71CD8DD6C0C24</vt:lpwstr>
  </property>
</Properties>
</file>