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E7CD" w14:textId="77777777" w:rsidR="00A67C68" w:rsidRPr="002341B5" w:rsidRDefault="00A67C68" w:rsidP="00A67C68">
      <w:pPr>
        <w:spacing w:line="480" w:lineRule="auto"/>
        <w:jc w:val="left"/>
        <w:rPr>
          <w:rFonts w:ascii="Arial" w:hAnsi="Arial" w:cs="Arial"/>
          <w:b/>
          <w:sz w:val="22"/>
          <w:u w:val="single"/>
        </w:rPr>
      </w:pPr>
      <w:r w:rsidRPr="002341B5">
        <w:rPr>
          <w:rFonts w:ascii="Arial" w:hAnsi="Arial" w:cs="Arial"/>
          <w:b/>
          <w:sz w:val="22"/>
          <w:u w:val="single"/>
        </w:rPr>
        <w:t xml:space="preserve">SUPPLEMENTARY MATERIAL FOR: </w:t>
      </w:r>
    </w:p>
    <w:p w14:paraId="6812A4DF" w14:textId="77777777" w:rsidR="00A67C68" w:rsidRPr="002341B5" w:rsidRDefault="00A67C68" w:rsidP="00A67C68">
      <w:pPr>
        <w:spacing w:line="480" w:lineRule="auto"/>
        <w:jc w:val="left"/>
        <w:rPr>
          <w:rFonts w:ascii="Arial" w:hAnsi="Arial" w:cs="Arial"/>
          <w:b/>
          <w:sz w:val="22"/>
        </w:rPr>
      </w:pPr>
      <w:r w:rsidRPr="002341B5">
        <w:rPr>
          <w:rFonts w:ascii="Arial" w:hAnsi="Arial" w:cs="Arial"/>
          <w:b/>
          <w:sz w:val="22"/>
        </w:rPr>
        <w:t xml:space="preserve">A cell wall hydrolase </w:t>
      </w:r>
      <w:proofErr w:type="spellStart"/>
      <w:r w:rsidRPr="002341B5">
        <w:rPr>
          <w:rFonts w:ascii="Arial" w:hAnsi="Arial" w:cs="Arial"/>
          <w:b/>
          <w:sz w:val="22"/>
        </w:rPr>
        <w:t>MepH</w:t>
      </w:r>
      <w:proofErr w:type="spellEnd"/>
      <w:r w:rsidRPr="002341B5">
        <w:rPr>
          <w:rFonts w:ascii="Arial" w:hAnsi="Arial" w:cs="Arial"/>
          <w:b/>
          <w:sz w:val="22"/>
        </w:rPr>
        <w:t xml:space="preserve"> is negatively regulated by </w:t>
      </w:r>
      <w:r w:rsidR="006C317F">
        <w:rPr>
          <w:rFonts w:ascii="Arial" w:hAnsi="Arial" w:cs="Arial"/>
          <w:b/>
          <w:sz w:val="22"/>
        </w:rPr>
        <w:t xml:space="preserve">proteolysis involving </w:t>
      </w:r>
      <w:proofErr w:type="spellStart"/>
      <w:r w:rsidRPr="002341B5">
        <w:rPr>
          <w:rFonts w:ascii="Arial" w:hAnsi="Arial" w:cs="Arial"/>
          <w:b/>
          <w:sz w:val="22"/>
        </w:rPr>
        <w:t>Prc</w:t>
      </w:r>
      <w:proofErr w:type="spellEnd"/>
      <w:r w:rsidRPr="002341B5">
        <w:rPr>
          <w:rFonts w:ascii="Arial" w:hAnsi="Arial" w:cs="Arial"/>
          <w:b/>
          <w:sz w:val="22"/>
        </w:rPr>
        <w:t xml:space="preserve"> and </w:t>
      </w:r>
      <w:proofErr w:type="spellStart"/>
      <w:r w:rsidRPr="002341B5">
        <w:rPr>
          <w:rFonts w:ascii="Arial" w:hAnsi="Arial" w:cs="Arial"/>
          <w:b/>
          <w:sz w:val="22"/>
        </w:rPr>
        <w:t>NlpI</w:t>
      </w:r>
      <w:proofErr w:type="spellEnd"/>
      <w:r w:rsidRPr="002341B5">
        <w:rPr>
          <w:rFonts w:ascii="Arial" w:hAnsi="Arial" w:cs="Arial"/>
          <w:b/>
          <w:sz w:val="22"/>
        </w:rPr>
        <w:t xml:space="preserve"> in </w:t>
      </w:r>
      <w:r w:rsidRPr="002341B5">
        <w:rPr>
          <w:rFonts w:ascii="Arial" w:hAnsi="Arial" w:cs="Arial"/>
          <w:b/>
          <w:i/>
          <w:sz w:val="22"/>
        </w:rPr>
        <w:t>Escherichia coli</w:t>
      </w:r>
      <w:r w:rsidRPr="002341B5">
        <w:rPr>
          <w:rFonts w:ascii="Arial" w:hAnsi="Arial" w:cs="Arial"/>
          <w:b/>
          <w:sz w:val="22"/>
        </w:rPr>
        <w:t>.</w:t>
      </w:r>
    </w:p>
    <w:p w14:paraId="2E4BF387" w14:textId="77777777" w:rsidR="00A67C68" w:rsidRPr="002341B5" w:rsidRDefault="00A67C68" w:rsidP="00A67C68">
      <w:pPr>
        <w:pStyle w:val="Body"/>
        <w:spacing w:after="160" w:line="480" w:lineRule="auto"/>
        <w:rPr>
          <w:rFonts w:ascii="Arial" w:hAnsi="Arial" w:cs="Arial"/>
          <w:color w:val="auto"/>
          <w:sz w:val="22"/>
          <w:szCs w:val="22"/>
        </w:rPr>
      </w:pPr>
    </w:p>
    <w:p w14:paraId="32CA46D4" w14:textId="77777777" w:rsidR="00A67C68" w:rsidRPr="002341B5" w:rsidRDefault="00A67C68" w:rsidP="00A67C68">
      <w:pPr>
        <w:spacing w:line="480" w:lineRule="auto"/>
        <w:jc w:val="left"/>
        <w:rPr>
          <w:rFonts w:ascii="Arial" w:hAnsi="Arial" w:cs="Arial"/>
          <w:sz w:val="22"/>
        </w:rPr>
      </w:pPr>
      <w:proofErr w:type="spellStart"/>
      <w:r w:rsidRPr="002341B5">
        <w:rPr>
          <w:rFonts w:ascii="Arial" w:hAnsi="Arial" w:cs="Arial"/>
          <w:sz w:val="22"/>
        </w:rPr>
        <w:t>Wook</w:t>
      </w:r>
      <w:proofErr w:type="spellEnd"/>
      <w:r w:rsidRPr="002341B5">
        <w:rPr>
          <w:rFonts w:ascii="Arial" w:hAnsi="Arial" w:cs="Arial"/>
          <w:sz w:val="22"/>
        </w:rPr>
        <w:t>-Jong Jeon</w:t>
      </w:r>
      <w:r w:rsidRPr="002341B5">
        <w:rPr>
          <w:rFonts w:ascii="Arial" w:hAnsi="Arial" w:cs="Arial"/>
          <w:sz w:val="22"/>
          <w:vertAlign w:val="superscript"/>
        </w:rPr>
        <w:t>1</w:t>
      </w:r>
      <w:r w:rsidRPr="002341B5">
        <w:rPr>
          <w:rFonts w:ascii="Arial" w:hAnsi="Arial" w:cs="Arial"/>
          <w:sz w:val="22"/>
        </w:rPr>
        <w:t xml:space="preserve"> and </w:t>
      </w:r>
      <w:proofErr w:type="spellStart"/>
      <w:r w:rsidRPr="002341B5">
        <w:rPr>
          <w:rFonts w:ascii="Arial" w:hAnsi="Arial" w:cs="Arial"/>
          <w:sz w:val="22"/>
        </w:rPr>
        <w:t>Hongbaek</w:t>
      </w:r>
      <w:proofErr w:type="spellEnd"/>
      <w:r w:rsidRPr="002341B5">
        <w:rPr>
          <w:rFonts w:ascii="Arial" w:hAnsi="Arial" w:cs="Arial"/>
          <w:sz w:val="22"/>
        </w:rPr>
        <w:t xml:space="preserve"> Cho</w:t>
      </w:r>
      <w:r w:rsidRPr="002341B5">
        <w:rPr>
          <w:rFonts w:ascii="Arial" w:hAnsi="Arial" w:cs="Arial"/>
          <w:sz w:val="22"/>
          <w:vertAlign w:val="superscript"/>
        </w:rPr>
        <w:t>1</w:t>
      </w:r>
      <w:r w:rsidRPr="002341B5">
        <w:rPr>
          <w:rFonts w:ascii="Arial" w:hAnsi="Arial" w:cs="Arial"/>
          <w:sz w:val="22"/>
        </w:rPr>
        <w:t xml:space="preserve">* </w:t>
      </w:r>
    </w:p>
    <w:p w14:paraId="150C031E" w14:textId="77777777" w:rsidR="00A67C68" w:rsidRPr="002341B5" w:rsidRDefault="00A67C68" w:rsidP="00A67C68">
      <w:pPr>
        <w:pStyle w:val="Body"/>
        <w:spacing w:after="160" w:line="480" w:lineRule="auto"/>
        <w:rPr>
          <w:rFonts w:ascii="Arial" w:hAnsi="Arial" w:cs="Arial"/>
          <w:color w:val="auto"/>
          <w:sz w:val="22"/>
          <w:szCs w:val="22"/>
        </w:rPr>
      </w:pPr>
    </w:p>
    <w:p w14:paraId="08E0500C" w14:textId="77777777" w:rsidR="00A67C68" w:rsidRPr="002341B5" w:rsidRDefault="00A67C68" w:rsidP="00A67C68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hAnsi="Arial" w:cs="Arial"/>
          <w:sz w:val="22"/>
          <w:vertAlign w:val="superscript"/>
        </w:rPr>
        <w:t>1</w:t>
      </w:r>
      <w:r w:rsidRPr="002341B5">
        <w:rPr>
          <w:rFonts w:ascii="Arial" w:hAnsi="Arial" w:cs="Arial"/>
          <w:sz w:val="22"/>
        </w:rPr>
        <w:t xml:space="preserve">Department of Biological Sciences, College of Natural Sciences, Sungkyunkwan University, </w:t>
      </w:r>
    </w:p>
    <w:p w14:paraId="206B8E0A" w14:textId="77777777" w:rsidR="00A67C68" w:rsidRPr="002341B5" w:rsidRDefault="00A67C68" w:rsidP="00A67C68">
      <w:pPr>
        <w:pStyle w:val="Body"/>
        <w:spacing w:after="160" w:line="480" w:lineRule="auto"/>
        <w:rPr>
          <w:rFonts w:ascii="Arial" w:hAnsi="Arial" w:cs="Arial"/>
          <w:color w:val="auto"/>
          <w:sz w:val="22"/>
          <w:szCs w:val="22"/>
        </w:rPr>
      </w:pPr>
    </w:p>
    <w:p w14:paraId="5934D984" w14:textId="77777777" w:rsidR="00A67C68" w:rsidRPr="002341B5" w:rsidRDefault="00A67C68" w:rsidP="00A67C68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hAnsi="Arial" w:cs="Arial"/>
          <w:sz w:val="22"/>
        </w:rPr>
        <w:t xml:space="preserve">*To whom correspondence should be addressed. </w:t>
      </w:r>
    </w:p>
    <w:p w14:paraId="5B898C85" w14:textId="77777777" w:rsidR="00A67C68" w:rsidRPr="002341B5" w:rsidRDefault="00A67C68" w:rsidP="00A67C68">
      <w:pPr>
        <w:spacing w:line="480" w:lineRule="auto"/>
        <w:jc w:val="left"/>
        <w:rPr>
          <w:rFonts w:ascii="Arial" w:hAnsi="Arial" w:cs="Arial"/>
          <w:sz w:val="22"/>
        </w:rPr>
      </w:pPr>
      <w:proofErr w:type="spellStart"/>
      <w:r w:rsidRPr="002341B5">
        <w:rPr>
          <w:rFonts w:ascii="Arial" w:hAnsi="Arial" w:cs="Arial"/>
          <w:sz w:val="22"/>
        </w:rPr>
        <w:t>Hongbaek</w:t>
      </w:r>
      <w:proofErr w:type="spellEnd"/>
      <w:r w:rsidRPr="002341B5">
        <w:rPr>
          <w:rFonts w:ascii="Arial" w:hAnsi="Arial" w:cs="Arial"/>
          <w:sz w:val="22"/>
        </w:rPr>
        <w:t xml:space="preserve"> Cho, Ph.D. </w:t>
      </w:r>
    </w:p>
    <w:p w14:paraId="46E0B5EA" w14:textId="77777777" w:rsidR="00A67C68" w:rsidRPr="002341B5" w:rsidRDefault="00A67C68" w:rsidP="00A67C68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hAnsi="Arial" w:cs="Arial"/>
          <w:sz w:val="22"/>
        </w:rPr>
        <w:t>Sungkyunkwan University</w:t>
      </w:r>
    </w:p>
    <w:p w14:paraId="35AFA58E" w14:textId="77777777" w:rsidR="00A67C68" w:rsidRPr="002341B5" w:rsidRDefault="00A67C68" w:rsidP="00A67C68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hAnsi="Arial" w:cs="Arial"/>
          <w:sz w:val="22"/>
        </w:rPr>
        <w:t>Department of Biological Sciences</w:t>
      </w:r>
    </w:p>
    <w:p w14:paraId="2E6F005E" w14:textId="77777777" w:rsidR="00A67C68" w:rsidRPr="002341B5" w:rsidRDefault="00A67C68" w:rsidP="00A67C68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hAnsi="Arial" w:cs="Arial"/>
          <w:sz w:val="22"/>
        </w:rPr>
        <w:t>Suwon 16419, Republic of Korea</w:t>
      </w:r>
    </w:p>
    <w:p w14:paraId="736DF06F" w14:textId="77777777" w:rsidR="00A67C68" w:rsidRPr="002341B5" w:rsidRDefault="00A67C68" w:rsidP="00A67C68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hAnsi="Arial" w:cs="Arial"/>
          <w:sz w:val="22"/>
        </w:rPr>
        <w:t xml:space="preserve">e-mail: </w:t>
      </w:r>
      <w:hyperlink r:id="rId8" w:history="1">
        <w:r w:rsidRPr="002341B5">
          <w:rPr>
            <w:rStyle w:val="Hyperlink"/>
            <w:rFonts w:ascii="Arial" w:hAnsi="Arial" w:cs="Arial"/>
            <w:sz w:val="22"/>
          </w:rPr>
          <w:t>hongbaek@skku.edu</w:t>
        </w:r>
      </w:hyperlink>
    </w:p>
    <w:p w14:paraId="5BADCDCE" w14:textId="77777777" w:rsidR="003409CB" w:rsidRPr="002341B5" w:rsidRDefault="00144AE1" w:rsidP="003409CB">
      <w:pPr>
        <w:widowControl/>
        <w:wordWrap/>
        <w:autoSpaceDE/>
        <w:autoSpaceDN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pict w14:anchorId="379D0C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29pt">
            <v:imagedata r:id="rId9" o:title="Figure S1"/>
          </v:shape>
        </w:pict>
      </w:r>
    </w:p>
    <w:p w14:paraId="35BD3EDD" w14:textId="77777777" w:rsidR="003409CB" w:rsidRPr="002341B5" w:rsidRDefault="003409CB" w:rsidP="003409CB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hAnsi="Arial" w:cs="Arial"/>
          <w:b/>
          <w:sz w:val="22"/>
        </w:rPr>
        <w:t>Supplementary Fig</w:t>
      </w:r>
      <w:r w:rsidR="007A3AF9" w:rsidRPr="002341B5">
        <w:rPr>
          <w:rFonts w:ascii="Arial" w:hAnsi="Arial" w:cs="Arial"/>
          <w:b/>
          <w:sz w:val="22"/>
        </w:rPr>
        <w:t>ure 1. Spot dilution assay of D</w:t>
      </w:r>
      <w:r w:rsidRPr="002341B5">
        <w:rPr>
          <w:rFonts w:ascii="Arial" w:hAnsi="Arial" w:cs="Arial"/>
          <w:b/>
          <w:sz w:val="22"/>
        </w:rPr>
        <w:t>D-endopeptidase mutant derivative strains of HC611 on LB agar.</w:t>
      </w:r>
      <w:r w:rsidRPr="002341B5">
        <w:rPr>
          <w:rFonts w:ascii="Arial" w:hAnsi="Arial" w:cs="Arial"/>
          <w:sz w:val="22"/>
        </w:rPr>
        <w:t xml:space="preserve"> </w:t>
      </w:r>
      <w:r w:rsidR="004A34D9" w:rsidRPr="002341B5">
        <w:rPr>
          <w:rFonts w:ascii="Arial" w:hAnsi="Arial" w:cs="Arial"/>
          <w:sz w:val="22"/>
        </w:rPr>
        <w:t>MG1655, HC611</w:t>
      </w:r>
      <w:r w:rsidR="004D03C4">
        <w:rPr>
          <w:rFonts w:ascii="Arial" w:hAnsi="Arial" w:cs="Arial"/>
          <w:sz w:val="22"/>
        </w:rPr>
        <w:t xml:space="preserve"> </w:t>
      </w:r>
      <w:r w:rsidR="004A34D9" w:rsidRPr="002341B5">
        <w:rPr>
          <w:rFonts w:ascii="Arial" w:hAnsi="Arial" w:cs="Arial"/>
          <w:sz w:val="22"/>
        </w:rPr>
        <w:t>(</w:t>
      </w:r>
      <w:proofErr w:type="gramStart"/>
      <w:r w:rsidR="004A34D9" w:rsidRPr="002341B5">
        <w:rPr>
          <w:rFonts w:ascii="Arial" w:eastAsia="HancomEQN" w:hAnsi="Arial" w:cs="Arial"/>
          <w:color w:val="000000" w:themeColor="text1"/>
          <w:sz w:val="22"/>
        </w:rPr>
        <w:t>P</w:t>
      </w:r>
      <w:r w:rsidR="004A34D9" w:rsidRPr="002341B5">
        <w:rPr>
          <w:rFonts w:ascii="Arial" w:eastAsia="HancomEQN" w:hAnsi="Arial" w:cs="Arial"/>
          <w:color w:val="000000" w:themeColor="text1"/>
          <w:sz w:val="22"/>
          <w:vertAlign w:val="subscript"/>
        </w:rPr>
        <w:t>ara</w:t>
      </w:r>
      <w:r w:rsidR="004A34D9" w:rsidRPr="002341B5">
        <w:rPr>
          <w:rFonts w:ascii="Arial" w:eastAsia="HancomEQN" w:hAnsi="Arial" w:cs="Arial"/>
          <w:color w:val="000000" w:themeColor="text1"/>
          <w:sz w:val="22"/>
        </w:rPr>
        <w:t>::</w:t>
      </w:r>
      <w:proofErr w:type="spellStart"/>
      <w:proofErr w:type="gramEnd"/>
      <w:r w:rsidR="004A34D9" w:rsidRPr="002341B5">
        <w:rPr>
          <w:rFonts w:ascii="Arial" w:eastAsia="HancomEQN" w:hAnsi="Arial" w:cs="Arial"/>
          <w:i/>
          <w:color w:val="000000" w:themeColor="text1"/>
          <w:sz w:val="22"/>
        </w:rPr>
        <w:t>mepS</w:t>
      </w:r>
      <w:proofErr w:type="spellEnd"/>
      <w:r w:rsidR="004A34D9" w:rsidRPr="002341B5">
        <w:rPr>
          <w:rFonts w:ascii="Arial" w:eastAsia="HancomEQN" w:hAnsi="Arial" w:cs="Arial"/>
          <w:color w:val="000000" w:themeColor="text1"/>
          <w:sz w:val="22"/>
        </w:rPr>
        <w:t xml:space="preserve">, </w:t>
      </w:r>
      <w:proofErr w:type="spellStart"/>
      <w:r w:rsidR="004A34D9" w:rsidRPr="002341B5">
        <w:rPr>
          <w:rFonts w:ascii="Arial" w:eastAsia="HancomEQN" w:hAnsi="Arial" w:cs="Arial"/>
          <w:i/>
          <w:sz w:val="22"/>
        </w:rPr>
        <w:t>ΔmepM</w:t>
      </w:r>
      <w:proofErr w:type="spellEnd"/>
      <w:r w:rsidR="007A3AF9" w:rsidRPr="002341B5">
        <w:rPr>
          <w:rFonts w:ascii="Arial" w:hAnsi="Arial" w:cs="Arial"/>
          <w:sz w:val="22"/>
        </w:rPr>
        <w:t>)</w:t>
      </w:r>
      <w:r w:rsidR="004D03C4">
        <w:rPr>
          <w:rFonts w:ascii="Arial" w:hAnsi="Arial" w:cs="Arial"/>
          <w:sz w:val="22"/>
        </w:rPr>
        <w:t>, WJ81</w:t>
      </w:r>
      <w:r w:rsidR="004D03C4" w:rsidRPr="002341B5">
        <w:rPr>
          <w:rFonts w:ascii="Arial" w:eastAsia="HancomEQN" w:hAnsi="Arial" w:cs="Arial"/>
          <w:color w:val="000000" w:themeColor="text1"/>
          <w:sz w:val="22"/>
        </w:rPr>
        <w:t xml:space="preserve"> </w:t>
      </w:r>
      <w:r w:rsidR="004D03C4">
        <w:rPr>
          <w:rFonts w:ascii="Arial" w:eastAsia="HancomEQN" w:hAnsi="Arial" w:cs="Arial"/>
          <w:color w:val="000000" w:themeColor="text1"/>
          <w:sz w:val="22"/>
        </w:rPr>
        <w:t>(</w:t>
      </w:r>
      <w:r w:rsidR="004D03C4" w:rsidRPr="002341B5">
        <w:rPr>
          <w:rFonts w:ascii="Arial" w:eastAsia="HancomEQN" w:hAnsi="Arial" w:cs="Arial"/>
          <w:color w:val="000000" w:themeColor="text1"/>
          <w:sz w:val="22"/>
        </w:rPr>
        <w:t>P</w:t>
      </w:r>
      <w:r w:rsidR="004D03C4" w:rsidRPr="002341B5">
        <w:rPr>
          <w:rFonts w:ascii="Arial" w:eastAsia="HancomEQN" w:hAnsi="Arial" w:cs="Arial"/>
          <w:color w:val="000000" w:themeColor="text1"/>
          <w:sz w:val="22"/>
          <w:vertAlign w:val="subscript"/>
        </w:rPr>
        <w:t>ara</w:t>
      </w:r>
      <w:r w:rsidR="004D03C4" w:rsidRPr="002341B5">
        <w:rPr>
          <w:rFonts w:ascii="Arial" w:eastAsia="HancomEQN" w:hAnsi="Arial" w:cs="Arial"/>
          <w:color w:val="000000" w:themeColor="text1"/>
          <w:sz w:val="22"/>
        </w:rPr>
        <w:t>::</w:t>
      </w:r>
      <w:proofErr w:type="spellStart"/>
      <w:r w:rsidR="004D03C4" w:rsidRPr="002341B5">
        <w:rPr>
          <w:rFonts w:ascii="Arial" w:eastAsia="HancomEQN" w:hAnsi="Arial" w:cs="Arial"/>
          <w:i/>
          <w:color w:val="000000" w:themeColor="text1"/>
          <w:sz w:val="22"/>
        </w:rPr>
        <w:t>mepS</w:t>
      </w:r>
      <w:proofErr w:type="spellEnd"/>
      <w:r w:rsidR="004D03C4" w:rsidRPr="002341B5">
        <w:rPr>
          <w:rFonts w:ascii="Arial" w:eastAsia="HancomEQN" w:hAnsi="Arial" w:cs="Arial"/>
          <w:color w:val="000000" w:themeColor="text1"/>
          <w:sz w:val="22"/>
        </w:rPr>
        <w:t xml:space="preserve">, </w:t>
      </w:r>
      <w:proofErr w:type="spellStart"/>
      <w:r w:rsidR="004D03C4" w:rsidRPr="002341B5">
        <w:rPr>
          <w:rFonts w:ascii="Arial" w:eastAsia="HancomEQN" w:hAnsi="Arial" w:cs="Arial"/>
          <w:i/>
          <w:sz w:val="22"/>
        </w:rPr>
        <w:t>ΔmepM</w:t>
      </w:r>
      <w:proofErr w:type="spellEnd"/>
      <w:r w:rsidR="004D03C4" w:rsidRPr="002341B5">
        <w:rPr>
          <w:rFonts w:ascii="Arial" w:eastAsia="HancomEQN" w:hAnsi="Arial" w:cs="Arial"/>
          <w:sz w:val="22"/>
        </w:rPr>
        <w:t xml:space="preserve">, </w:t>
      </w:r>
      <w:proofErr w:type="spellStart"/>
      <w:r w:rsidR="004D03C4" w:rsidRPr="002341B5">
        <w:rPr>
          <w:rFonts w:ascii="Arial" w:eastAsia="HancomEQN" w:hAnsi="Arial" w:cs="Arial"/>
          <w:i/>
          <w:sz w:val="22"/>
        </w:rPr>
        <w:t>Δprc</w:t>
      </w:r>
      <w:proofErr w:type="spellEnd"/>
      <w:r w:rsidR="004D03C4" w:rsidRPr="002341B5">
        <w:rPr>
          <w:rFonts w:ascii="Arial" w:eastAsia="HancomEQN" w:hAnsi="Arial" w:cs="Arial"/>
          <w:sz w:val="22"/>
        </w:rPr>
        <w:t>)</w:t>
      </w:r>
      <w:r w:rsidR="004D03C4">
        <w:rPr>
          <w:rFonts w:ascii="Arial" w:eastAsia="HancomEQN" w:hAnsi="Arial" w:cs="Arial"/>
          <w:sz w:val="22"/>
        </w:rPr>
        <w:t>,</w:t>
      </w:r>
      <w:r w:rsidR="007A3AF9" w:rsidRPr="002341B5">
        <w:rPr>
          <w:rFonts w:ascii="Arial" w:hAnsi="Arial" w:cs="Arial"/>
          <w:sz w:val="22"/>
        </w:rPr>
        <w:t xml:space="preserve"> and </w:t>
      </w:r>
      <w:r w:rsidR="004D03C4">
        <w:rPr>
          <w:rFonts w:ascii="Arial" w:hAnsi="Arial" w:cs="Arial"/>
          <w:sz w:val="22"/>
        </w:rPr>
        <w:t xml:space="preserve">the </w:t>
      </w:r>
      <w:r w:rsidR="007A3AF9" w:rsidRPr="002341B5">
        <w:rPr>
          <w:rFonts w:ascii="Arial" w:hAnsi="Arial" w:cs="Arial"/>
          <w:sz w:val="22"/>
        </w:rPr>
        <w:t>D</w:t>
      </w:r>
      <w:r w:rsidR="004A34D9" w:rsidRPr="002341B5">
        <w:rPr>
          <w:rFonts w:ascii="Arial" w:hAnsi="Arial" w:cs="Arial"/>
          <w:sz w:val="22"/>
        </w:rPr>
        <w:t xml:space="preserve">D-endopeptidase mutant derivatives of </w:t>
      </w:r>
      <w:r w:rsidR="004D03C4">
        <w:rPr>
          <w:rFonts w:ascii="Arial" w:hAnsi="Arial" w:cs="Arial"/>
          <w:sz w:val="22"/>
        </w:rPr>
        <w:t>WJ81</w:t>
      </w:r>
      <w:r w:rsidR="004A34D9" w:rsidRPr="002341B5">
        <w:rPr>
          <w:rFonts w:ascii="Arial" w:eastAsia="HancomEQN" w:hAnsi="Arial" w:cs="Arial"/>
          <w:color w:val="000000" w:themeColor="text1"/>
          <w:sz w:val="22"/>
        </w:rPr>
        <w:t xml:space="preserve"> </w:t>
      </w:r>
      <w:r w:rsidR="004A34D9" w:rsidRPr="002341B5">
        <w:rPr>
          <w:rFonts w:ascii="Arial" w:hAnsi="Arial" w:cs="Arial"/>
          <w:sz w:val="22"/>
        </w:rPr>
        <w:t xml:space="preserve">were </w:t>
      </w:r>
      <w:r w:rsidRPr="002341B5">
        <w:rPr>
          <w:rFonts w:ascii="Arial" w:hAnsi="Arial" w:cs="Arial"/>
          <w:sz w:val="22"/>
        </w:rPr>
        <w:t>grown overnight in M9-arabinose medium</w:t>
      </w:r>
      <w:r w:rsidR="00647049">
        <w:rPr>
          <w:rFonts w:ascii="Arial" w:hAnsi="Arial" w:cs="Arial"/>
          <w:sz w:val="22"/>
        </w:rPr>
        <w:t xml:space="preserve">, </w:t>
      </w:r>
      <w:r w:rsidRPr="002341B5">
        <w:rPr>
          <w:rFonts w:ascii="Arial" w:hAnsi="Arial" w:cs="Arial"/>
          <w:sz w:val="22"/>
        </w:rPr>
        <w:t>serially diluted in LB</w:t>
      </w:r>
      <w:r w:rsidR="00647049">
        <w:rPr>
          <w:rFonts w:ascii="Arial" w:hAnsi="Arial" w:cs="Arial"/>
          <w:sz w:val="22"/>
        </w:rPr>
        <w:t>,</w:t>
      </w:r>
      <w:r w:rsidRPr="002341B5">
        <w:rPr>
          <w:rFonts w:ascii="Arial" w:hAnsi="Arial" w:cs="Arial"/>
          <w:sz w:val="22"/>
        </w:rPr>
        <w:t xml:space="preserve"> </w:t>
      </w:r>
      <w:r w:rsidR="00647049">
        <w:rPr>
          <w:rFonts w:ascii="Arial" w:hAnsi="Arial" w:cs="Arial"/>
          <w:sz w:val="22"/>
        </w:rPr>
        <w:t xml:space="preserve">and </w:t>
      </w:r>
      <w:r w:rsidRPr="002341B5">
        <w:rPr>
          <w:rFonts w:ascii="Arial" w:hAnsi="Arial" w:cs="Arial"/>
          <w:sz w:val="22"/>
        </w:rPr>
        <w:t xml:space="preserve">the dilutions spotted on LB-agar as in Fig. 3. </w:t>
      </w:r>
      <w:r w:rsidRPr="002341B5">
        <w:rPr>
          <w:rFonts w:ascii="Arial" w:eastAsia="HancomEQN" w:hAnsi="Arial" w:cs="Arial"/>
          <w:bCs/>
          <w:kern w:val="0"/>
          <w:sz w:val="22"/>
        </w:rPr>
        <w:t xml:space="preserve">The plates were incubated at 30 </w:t>
      </w:r>
      <w:r w:rsidRPr="002341B5">
        <w:rPr>
          <w:rFonts w:ascii="Arial" w:eastAsia="Malgun Gothic" w:hAnsi="Arial" w:cs="Arial"/>
          <w:bCs/>
          <w:kern w:val="0"/>
          <w:sz w:val="22"/>
        </w:rPr>
        <w:t>°C and photographed after 22 hours.</w:t>
      </w:r>
      <w:r w:rsidRPr="002341B5">
        <w:rPr>
          <w:rFonts w:ascii="Arial" w:hAnsi="Arial" w:cs="Arial"/>
          <w:b/>
          <w:sz w:val="22"/>
        </w:rPr>
        <w:br w:type="page"/>
      </w:r>
    </w:p>
    <w:p w14:paraId="382174C2" w14:textId="77777777" w:rsidR="003409CB" w:rsidRPr="002341B5" w:rsidRDefault="00144AE1" w:rsidP="003409CB">
      <w:pPr>
        <w:spacing w:line="48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lastRenderedPageBreak/>
        <w:pict w14:anchorId="1EEA9EE8">
          <v:shape id="_x0000_i1026" type="#_x0000_t75" style="width:451pt;height:150pt">
            <v:imagedata r:id="rId10" o:title="Figure S2"/>
          </v:shape>
        </w:pict>
      </w:r>
    </w:p>
    <w:p w14:paraId="76891376" w14:textId="77777777" w:rsidR="003409CB" w:rsidRPr="002341B5" w:rsidRDefault="003409CB" w:rsidP="00567AE6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hAnsi="Arial" w:cs="Arial"/>
          <w:b/>
          <w:sz w:val="22"/>
        </w:rPr>
        <w:t xml:space="preserve">Supplementary Figure 2. Inactivation of </w:t>
      </w:r>
      <w:proofErr w:type="spellStart"/>
      <w:r w:rsidRPr="002341B5">
        <w:rPr>
          <w:rFonts w:ascii="Arial" w:hAnsi="Arial" w:cs="Arial"/>
          <w:b/>
          <w:sz w:val="22"/>
        </w:rPr>
        <w:t>Prc</w:t>
      </w:r>
      <w:proofErr w:type="spellEnd"/>
      <w:r w:rsidRPr="002341B5">
        <w:rPr>
          <w:rFonts w:ascii="Arial" w:hAnsi="Arial" w:cs="Arial"/>
          <w:b/>
          <w:sz w:val="22"/>
        </w:rPr>
        <w:t xml:space="preserve"> or </w:t>
      </w:r>
      <w:proofErr w:type="spellStart"/>
      <w:r w:rsidRPr="002341B5">
        <w:rPr>
          <w:rFonts w:ascii="Arial" w:hAnsi="Arial" w:cs="Arial"/>
          <w:b/>
          <w:sz w:val="22"/>
        </w:rPr>
        <w:t>NlpI</w:t>
      </w:r>
      <w:proofErr w:type="spellEnd"/>
      <w:r w:rsidRPr="002341B5">
        <w:rPr>
          <w:rFonts w:ascii="Arial" w:hAnsi="Arial" w:cs="Arial"/>
          <w:b/>
          <w:sz w:val="22"/>
        </w:rPr>
        <w:t xml:space="preserve"> suppresses the collective essentiality of </w:t>
      </w:r>
      <w:proofErr w:type="spellStart"/>
      <w:r w:rsidRPr="002341B5">
        <w:rPr>
          <w:rFonts w:ascii="Arial" w:hAnsi="Arial" w:cs="Arial"/>
          <w:b/>
          <w:i/>
          <w:sz w:val="22"/>
        </w:rPr>
        <w:t>mepS</w:t>
      </w:r>
      <w:proofErr w:type="spellEnd"/>
      <w:r w:rsidRPr="002341B5">
        <w:rPr>
          <w:rFonts w:ascii="Arial" w:hAnsi="Arial" w:cs="Arial"/>
          <w:b/>
          <w:sz w:val="22"/>
        </w:rPr>
        <w:t xml:space="preserve">, </w:t>
      </w:r>
      <w:proofErr w:type="spellStart"/>
      <w:r w:rsidRPr="002341B5">
        <w:rPr>
          <w:rFonts w:ascii="Arial" w:hAnsi="Arial" w:cs="Arial"/>
          <w:b/>
          <w:i/>
          <w:sz w:val="22"/>
        </w:rPr>
        <w:t>mepM</w:t>
      </w:r>
      <w:proofErr w:type="spellEnd"/>
      <w:r w:rsidRPr="002341B5">
        <w:rPr>
          <w:rFonts w:ascii="Arial" w:hAnsi="Arial" w:cs="Arial"/>
          <w:b/>
          <w:sz w:val="22"/>
        </w:rPr>
        <w:t xml:space="preserve">, and </w:t>
      </w:r>
      <w:proofErr w:type="spellStart"/>
      <w:r w:rsidRPr="002341B5">
        <w:rPr>
          <w:rFonts w:ascii="Arial" w:hAnsi="Arial" w:cs="Arial"/>
          <w:b/>
          <w:i/>
          <w:sz w:val="22"/>
        </w:rPr>
        <w:t>mepH</w:t>
      </w:r>
      <w:proofErr w:type="spellEnd"/>
      <w:r w:rsidRPr="002341B5">
        <w:rPr>
          <w:rFonts w:ascii="Arial" w:hAnsi="Arial" w:cs="Arial"/>
          <w:b/>
          <w:sz w:val="22"/>
        </w:rPr>
        <w:t xml:space="preserve">. </w:t>
      </w:r>
      <w:r w:rsidRPr="002341B5">
        <w:rPr>
          <w:rFonts w:ascii="Arial" w:hAnsi="Arial" w:cs="Arial"/>
          <w:sz w:val="22"/>
        </w:rPr>
        <w:t xml:space="preserve">To assess suppression of the synthetic lethality between </w:t>
      </w:r>
      <w:proofErr w:type="spellStart"/>
      <w:r w:rsidRPr="002341B5">
        <w:rPr>
          <w:rFonts w:ascii="Arial" w:hAnsi="Arial" w:cs="Arial"/>
          <w:i/>
          <w:sz w:val="22"/>
        </w:rPr>
        <w:t>mepS</w:t>
      </w:r>
      <w:proofErr w:type="spellEnd"/>
      <w:r w:rsidRPr="002341B5">
        <w:rPr>
          <w:rFonts w:ascii="Arial" w:hAnsi="Arial" w:cs="Arial"/>
          <w:sz w:val="22"/>
        </w:rPr>
        <w:t xml:space="preserve">, </w:t>
      </w:r>
      <w:proofErr w:type="spellStart"/>
      <w:r w:rsidRPr="002341B5">
        <w:rPr>
          <w:rFonts w:ascii="Arial" w:hAnsi="Arial" w:cs="Arial"/>
          <w:i/>
          <w:sz w:val="22"/>
        </w:rPr>
        <w:t>mepM</w:t>
      </w:r>
      <w:proofErr w:type="spellEnd"/>
      <w:r w:rsidRPr="002341B5">
        <w:rPr>
          <w:rFonts w:ascii="Arial" w:hAnsi="Arial" w:cs="Arial"/>
          <w:sz w:val="22"/>
        </w:rPr>
        <w:t xml:space="preserve">, and </w:t>
      </w:r>
      <w:proofErr w:type="spellStart"/>
      <w:r w:rsidRPr="002341B5">
        <w:rPr>
          <w:rFonts w:ascii="Arial" w:hAnsi="Arial" w:cs="Arial"/>
          <w:i/>
          <w:sz w:val="22"/>
        </w:rPr>
        <w:t>mepH</w:t>
      </w:r>
      <w:proofErr w:type="spellEnd"/>
      <w:r w:rsidRPr="002341B5">
        <w:rPr>
          <w:rFonts w:ascii="Arial" w:hAnsi="Arial" w:cs="Arial"/>
          <w:sz w:val="22"/>
        </w:rPr>
        <w:t xml:space="preserve"> by inactivation of </w:t>
      </w:r>
      <w:proofErr w:type="spellStart"/>
      <w:r w:rsidRPr="002341B5">
        <w:rPr>
          <w:rFonts w:ascii="Arial" w:hAnsi="Arial" w:cs="Arial"/>
          <w:sz w:val="22"/>
        </w:rPr>
        <w:t>Prc</w:t>
      </w:r>
      <w:proofErr w:type="spellEnd"/>
      <w:r w:rsidRPr="002341B5">
        <w:rPr>
          <w:rFonts w:ascii="Arial" w:hAnsi="Arial" w:cs="Arial"/>
          <w:sz w:val="22"/>
        </w:rPr>
        <w:t xml:space="preserve"> or </w:t>
      </w:r>
      <w:proofErr w:type="spellStart"/>
      <w:r w:rsidRPr="002341B5">
        <w:rPr>
          <w:rFonts w:ascii="Arial" w:hAnsi="Arial" w:cs="Arial"/>
          <w:sz w:val="22"/>
        </w:rPr>
        <w:t>NlpI</w:t>
      </w:r>
      <w:proofErr w:type="spellEnd"/>
      <w:r w:rsidRPr="002341B5">
        <w:rPr>
          <w:rFonts w:ascii="Arial" w:hAnsi="Arial" w:cs="Arial"/>
          <w:sz w:val="22"/>
        </w:rPr>
        <w:t xml:space="preserve">, MG1655, HC611 </w:t>
      </w:r>
      <w:r w:rsidRPr="002341B5">
        <w:rPr>
          <w:rFonts w:ascii="Arial" w:eastAsia="HancomEQN" w:hAnsi="Arial" w:cs="Arial"/>
          <w:color w:val="000000" w:themeColor="text1"/>
          <w:sz w:val="22"/>
        </w:rPr>
        <w:t>(</w:t>
      </w:r>
      <w:proofErr w:type="gramStart"/>
      <w:r w:rsidRPr="002341B5">
        <w:rPr>
          <w:rFonts w:ascii="Arial" w:eastAsia="HancomEQN" w:hAnsi="Arial" w:cs="Arial"/>
          <w:color w:val="000000" w:themeColor="text1"/>
          <w:sz w:val="22"/>
        </w:rPr>
        <w:t>P</w:t>
      </w:r>
      <w:r w:rsidRPr="002341B5">
        <w:rPr>
          <w:rFonts w:ascii="Arial" w:eastAsia="HancomEQN" w:hAnsi="Arial" w:cs="Arial"/>
          <w:color w:val="000000" w:themeColor="text1"/>
          <w:sz w:val="22"/>
          <w:vertAlign w:val="subscript"/>
        </w:rPr>
        <w:t>ara</w:t>
      </w:r>
      <w:r w:rsidRPr="002341B5">
        <w:rPr>
          <w:rFonts w:ascii="Arial" w:eastAsia="HancomEQN" w:hAnsi="Arial" w:cs="Arial"/>
          <w:color w:val="000000" w:themeColor="text1"/>
          <w:sz w:val="22"/>
        </w:rPr>
        <w:t>::</w:t>
      </w:r>
      <w:proofErr w:type="spellStart"/>
      <w:proofErr w:type="gramEnd"/>
      <w:r w:rsidRPr="002341B5">
        <w:rPr>
          <w:rFonts w:ascii="Arial" w:eastAsia="HancomEQN" w:hAnsi="Arial" w:cs="Arial"/>
          <w:i/>
          <w:color w:val="000000" w:themeColor="text1"/>
          <w:sz w:val="22"/>
        </w:rPr>
        <w:t>mepS</w:t>
      </w:r>
      <w:proofErr w:type="spellEnd"/>
      <w:r w:rsidRPr="002341B5">
        <w:rPr>
          <w:rFonts w:ascii="Arial" w:eastAsia="HancomEQN" w:hAnsi="Arial" w:cs="Arial"/>
          <w:color w:val="000000" w:themeColor="text1"/>
          <w:sz w:val="22"/>
        </w:rPr>
        <w:t xml:space="preserve"> </w:t>
      </w:r>
      <w:proofErr w:type="spellStart"/>
      <w:r w:rsidRPr="002341B5">
        <w:rPr>
          <w:rFonts w:ascii="Arial" w:eastAsia="HancomEQN" w:hAnsi="Arial" w:cs="Arial"/>
          <w:i/>
          <w:sz w:val="22"/>
        </w:rPr>
        <w:t>ΔmepM</w:t>
      </w:r>
      <w:proofErr w:type="spellEnd"/>
      <w:r w:rsidRPr="002341B5">
        <w:rPr>
          <w:rFonts w:ascii="Arial" w:eastAsia="HancomEQN" w:hAnsi="Arial" w:cs="Arial"/>
          <w:sz w:val="22"/>
        </w:rPr>
        <w:t>)</w:t>
      </w:r>
      <w:r w:rsidRPr="002341B5">
        <w:rPr>
          <w:rFonts w:ascii="Arial" w:hAnsi="Arial" w:cs="Arial"/>
          <w:sz w:val="22"/>
        </w:rPr>
        <w:t xml:space="preserve">, WJ283 </w:t>
      </w:r>
      <w:r w:rsidRPr="002341B5">
        <w:rPr>
          <w:rFonts w:ascii="Arial" w:eastAsia="HancomEQN" w:hAnsi="Arial" w:cs="Arial"/>
          <w:color w:val="000000" w:themeColor="text1"/>
          <w:sz w:val="22"/>
        </w:rPr>
        <w:t>(P</w:t>
      </w:r>
      <w:r w:rsidRPr="002341B5">
        <w:rPr>
          <w:rFonts w:ascii="Arial" w:eastAsia="HancomEQN" w:hAnsi="Arial" w:cs="Arial"/>
          <w:color w:val="000000" w:themeColor="text1"/>
          <w:sz w:val="22"/>
          <w:vertAlign w:val="subscript"/>
        </w:rPr>
        <w:t>ara</w:t>
      </w:r>
      <w:r w:rsidRPr="002341B5">
        <w:rPr>
          <w:rFonts w:ascii="Arial" w:eastAsia="HancomEQN" w:hAnsi="Arial" w:cs="Arial"/>
          <w:color w:val="000000" w:themeColor="text1"/>
          <w:sz w:val="22"/>
        </w:rPr>
        <w:t>::</w:t>
      </w:r>
      <w:proofErr w:type="spellStart"/>
      <w:r w:rsidRPr="002341B5">
        <w:rPr>
          <w:rFonts w:ascii="Arial" w:eastAsia="HancomEQN" w:hAnsi="Arial" w:cs="Arial"/>
          <w:i/>
          <w:color w:val="000000" w:themeColor="text1"/>
          <w:sz w:val="22"/>
        </w:rPr>
        <w:t>mepS</w:t>
      </w:r>
      <w:proofErr w:type="spellEnd"/>
      <w:r w:rsidRPr="002341B5">
        <w:rPr>
          <w:rFonts w:ascii="Arial" w:eastAsia="HancomEQN" w:hAnsi="Arial" w:cs="Arial"/>
          <w:color w:val="000000" w:themeColor="text1"/>
          <w:sz w:val="22"/>
        </w:rPr>
        <w:t xml:space="preserve"> </w:t>
      </w:r>
      <w:proofErr w:type="spellStart"/>
      <w:r w:rsidRPr="002341B5">
        <w:rPr>
          <w:rFonts w:ascii="Arial" w:eastAsia="HancomEQN" w:hAnsi="Arial" w:cs="Arial"/>
          <w:i/>
          <w:sz w:val="22"/>
        </w:rPr>
        <w:t>ΔmepM</w:t>
      </w:r>
      <w:proofErr w:type="spellEnd"/>
      <w:r w:rsidRPr="002341B5">
        <w:rPr>
          <w:rFonts w:ascii="Arial" w:eastAsia="HancomEQN" w:hAnsi="Arial" w:cs="Arial"/>
          <w:i/>
          <w:sz w:val="22"/>
        </w:rPr>
        <w:t xml:space="preserve"> </w:t>
      </w:r>
      <w:proofErr w:type="spellStart"/>
      <w:r w:rsidRPr="002341B5">
        <w:rPr>
          <w:rFonts w:ascii="Arial" w:eastAsia="HancomEQN" w:hAnsi="Arial" w:cs="Arial"/>
          <w:i/>
          <w:sz w:val="22"/>
        </w:rPr>
        <w:t>ΔmepH</w:t>
      </w:r>
      <w:proofErr w:type="spellEnd"/>
      <w:r w:rsidRPr="002341B5">
        <w:rPr>
          <w:rFonts w:ascii="Arial" w:eastAsia="HancomEQN" w:hAnsi="Arial" w:cs="Arial"/>
          <w:sz w:val="22"/>
        </w:rPr>
        <w:t>)</w:t>
      </w:r>
      <w:r w:rsidRPr="002341B5">
        <w:rPr>
          <w:rFonts w:ascii="Arial" w:hAnsi="Arial" w:cs="Arial"/>
          <w:sz w:val="22"/>
        </w:rPr>
        <w:t xml:space="preserve">, WJ89 </w:t>
      </w:r>
      <w:r w:rsidRPr="002341B5">
        <w:rPr>
          <w:rFonts w:ascii="Arial" w:eastAsia="HancomEQN" w:hAnsi="Arial" w:cs="Arial"/>
          <w:color w:val="000000" w:themeColor="text1"/>
          <w:sz w:val="22"/>
        </w:rPr>
        <w:t>(P</w:t>
      </w:r>
      <w:r w:rsidRPr="002341B5">
        <w:rPr>
          <w:rFonts w:ascii="Arial" w:eastAsia="HancomEQN" w:hAnsi="Arial" w:cs="Arial"/>
          <w:color w:val="000000" w:themeColor="text1"/>
          <w:sz w:val="22"/>
          <w:vertAlign w:val="subscript"/>
        </w:rPr>
        <w:t>ara</w:t>
      </w:r>
      <w:r w:rsidRPr="002341B5">
        <w:rPr>
          <w:rFonts w:ascii="Arial" w:eastAsia="HancomEQN" w:hAnsi="Arial" w:cs="Arial"/>
          <w:color w:val="000000" w:themeColor="text1"/>
          <w:sz w:val="22"/>
        </w:rPr>
        <w:t>::</w:t>
      </w:r>
      <w:proofErr w:type="spellStart"/>
      <w:r w:rsidRPr="002341B5">
        <w:rPr>
          <w:rFonts w:ascii="Arial" w:eastAsia="HancomEQN" w:hAnsi="Arial" w:cs="Arial"/>
          <w:i/>
          <w:color w:val="000000" w:themeColor="text1"/>
          <w:sz w:val="22"/>
        </w:rPr>
        <w:t>mepS</w:t>
      </w:r>
      <w:proofErr w:type="spellEnd"/>
      <w:r w:rsidRPr="002341B5">
        <w:rPr>
          <w:rFonts w:ascii="Arial" w:eastAsia="HancomEQN" w:hAnsi="Arial" w:cs="Arial"/>
          <w:color w:val="000000" w:themeColor="text1"/>
          <w:sz w:val="22"/>
        </w:rPr>
        <w:t xml:space="preserve"> </w:t>
      </w:r>
      <w:proofErr w:type="spellStart"/>
      <w:r w:rsidRPr="002341B5">
        <w:rPr>
          <w:rFonts w:ascii="Arial" w:eastAsia="HancomEQN" w:hAnsi="Arial" w:cs="Arial"/>
          <w:i/>
          <w:sz w:val="22"/>
        </w:rPr>
        <w:t>ΔmepM</w:t>
      </w:r>
      <w:proofErr w:type="spellEnd"/>
      <w:r w:rsidRPr="002341B5">
        <w:rPr>
          <w:rFonts w:ascii="Arial" w:eastAsia="HancomEQN" w:hAnsi="Arial" w:cs="Arial"/>
          <w:i/>
          <w:sz w:val="22"/>
        </w:rPr>
        <w:t xml:space="preserve"> </w:t>
      </w:r>
      <w:proofErr w:type="spellStart"/>
      <w:r w:rsidRPr="002341B5">
        <w:rPr>
          <w:rFonts w:ascii="Arial" w:eastAsia="HancomEQN" w:hAnsi="Arial" w:cs="Arial"/>
          <w:i/>
          <w:sz w:val="22"/>
        </w:rPr>
        <w:t>ΔmepH</w:t>
      </w:r>
      <w:proofErr w:type="spellEnd"/>
      <w:r w:rsidRPr="002341B5">
        <w:rPr>
          <w:rFonts w:ascii="Arial" w:eastAsia="HancomEQN" w:hAnsi="Arial" w:cs="Arial"/>
          <w:i/>
          <w:sz w:val="22"/>
        </w:rPr>
        <w:t xml:space="preserve"> </w:t>
      </w:r>
      <w:proofErr w:type="spellStart"/>
      <w:r w:rsidRPr="002341B5">
        <w:rPr>
          <w:rFonts w:ascii="Arial" w:eastAsia="HancomEQN" w:hAnsi="Arial" w:cs="Arial"/>
          <w:i/>
          <w:sz w:val="22"/>
        </w:rPr>
        <w:t>Δprc</w:t>
      </w:r>
      <w:proofErr w:type="spellEnd"/>
      <w:r w:rsidRPr="002341B5">
        <w:rPr>
          <w:rFonts w:ascii="Arial" w:eastAsia="HancomEQN" w:hAnsi="Arial" w:cs="Arial"/>
          <w:sz w:val="22"/>
        </w:rPr>
        <w:t>)</w:t>
      </w:r>
      <w:r w:rsidRPr="002341B5">
        <w:rPr>
          <w:rFonts w:ascii="Arial" w:hAnsi="Arial" w:cs="Arial"/>
          <w:sz w:val="22"/>
        </w:rPr>
        <w:t xml:space="preserve">, and WJ95 </w:t>
      </w:r>
      <w:r w:rsidRPr="002341B5">
        <w:rPr>
          <w:rFonts w:ascii="Arial" w:eastAsia="HancomEQN" w:hAnsi="Arial" w:cs="Arial"/>
          <w:color w:val="000000" w:themeColor="text1"/>
          <w:sz w:val="22"/>
        </w:rPr>
        <w:t>(P</w:t>
      </w:r>
      <w:r w:rsidRPr="002341B5">
        <w:rPr>
          <w:rFonts w:ascii="Arial" w:eastAsia="HancomEQN" w:hAnsi="Arial" w:cs="Arial"/>
          <w:color w:val="000000" w:themeColor="text1"/>
          <w:sz w:val="22"/>
          <w:vertAlign w:val="subscript"/>
        </w:rPr>
        <w:t>ara</w:t>
      </w:r>
      <w:r w:rsidRPr="002341B5">
        <w:rPr>
          <w:rFonts w:ascii="Arial" w:eastAsia="HancomEQN" w:hAnsi="Arial" w:cs="Arial"/>
          <w:color w:val="000000" w:themeColor="text1"/>
          <w:sz w:val="22"/>
        </w:rPr>
        <w:t>::</w:t>
      </w:r>
      <w:proofErr w:type="spellStart"/>
      <w:r w:rsidRPr="002341B5">
        <w:rPr>
          <w:rFonts w:ascii="Arial" w:eastAsia="HancomEQN" w:hAnsi="Arial" w:cs="Arial"/>
          <w:i/>
          <w:color w:val="000000" w:themeColor="text1"/>
          <w:sz w:val="22"/>
        </w:rPr>
        <w:t>mepS</w:t>
      </w:r>
      <w:proofErr w:type="spellEnd"/>
      <w:r w:rsidRPr="002341B5">
        <w:rPr>
          <w:rFonts w:ascii="Arial" w:eastAsia="HancomEQN" w:hAnsi="Arial" w:cs="Arial"/>
          <w:color w:val="000000" w:themeColor="text1"/>
          <w:sz w:val="22"/>
        </w:rPr>
        <w:t xml:space="preserve"> </w:t>
      </w:r>
      <w:proofErr w:type="spellStart"/>
      <w:r w:rsidRPr="002341B5">
        <w:rPr>
          <w:rFonts w:ascii="Arial" w:eastAsia="HancomEQN" w:hAnsi="Arial" w:cs="Arial"/>
          <w:i/>
          <w:sz w:val="22"/>
        </w:rPr>
        <w:t>ΔmepM</w:t>
      </w:r>
      <w:proofErr w:type="spellEnd"/>
      <w:r w:rsidRPr="002341B5">
        <w:rPr>
          <w:rFonts w:ascii="Arial" w:eastAsia="HancomEQN" w:hAnsi="Arial" w:cs="Arial"/>
          <w:i/>
          <w:sz w:val="22"/>
        </w:rPr>
        <w:t xml:space="preserve"> </w:t>
      </w:r>
      <w:proofErr w:type="spellStart"/>
      <w:r w:rsidRPr="002341B5">
        <w:rPr>
          <w:rFonts w:ascii="Arial" w:eastAsia="HancomEQN" w:hAnsi="Arial" w:cs="Arial"/>
          <w:i/>
          <w:sz w:val="22"/>
        </w:rPr>
        <w:t>ΔmepH</w:t>
      </w:r>
      <w:proofErr w:type="spellEnd"/>
      <w:r w:rsidRPr="002341B5">
        <w:rPr>
          <w:rFonts w:ascii="Arial" w:eastAsia="HancomEQN" w:hAnsi="Arial" w:cs="Arial"/>
          <w:i/>
          <w:sz w:val="22"/>
        </w:rPr>
        <w:t xml:space="preserve"> </w:t>
      </w:r>
      <w:proofErr w:type="spellStart"/>
      <w:r w:rsidRPr="002341B5">
        <w:rPr>
          <w:rFonts w:ascii="Arial" w:eastAsia="HancomEQN" w:hAnsi="Arial" w:cs="Arial"/>
          <w:i/>
          <w:sz w:val="22"/>
        </w:rPr>
        <w:t>ΔnlpI</w:t>
      </w:r>
      <w:proofErr w:type="spellEnd"/>
      <w:r w:rsidRPr="002341B5">
        <w:rPr>
          <w:rFonts w:ascii="Arial" w:eastAsia="HancomEQN" w:hAnsi="Arial" w:cs="Arial"/>
          <w:sz w:val="22"/>
        </w:rPr>
        <w:t xml:space="preserve">) </w:t>
      </w:r>
      <w:r w:rsidR="00FD2A88">
        <w:rPr>
          <w:rFonts w:ascii="Arial" w:eastAsia="HancomEQN" w:hAnsi="Arial" w:cs="Arial"/>
          <w:sz w:val="22"/>
        </w:rPr>
        <w:t xml:space="preserve">strains </w:t>
      </w:r>
      <w:r w:rsidR="00FD2A88">
        <w:rPr>
          <w:rFonts w:ascii="Arial" w:hAnsi="Arial" w:cs="Arial"/>
          <w:sz w:val="22"/>
        </w:rPr>
        <w:t xml:space="preserve">were </w:t>
      </w:r>
      <w:r w:rsidRPr="002341B5">
        <w:rPr>
          <w:rFonts w:ascii="Arial" w:hAnsi="Arial" w:cs="Arial"/>
          <w:sz w:val="22"/>
        </w:rPr>
        <w:t>grown overnight in M9-arabinose medium</w:t>
      </w:r>
      <w:r w:rsidR="00A11F6F">
        <w:rPr>
          <w:rFonts w:ascii="Arial" w:hAnsi="Arial" w:cs="Arial"/>
          <w:sz w:val="22"/>
        </w:rPr>
        <w:t>. The overnight cultures were</w:t>
      </w:r>
      <w:r w:rsidR="000C19C3">
        <w:rPr>
          <w:rFonts w:ascii="Arial" w:hAnsi="Arial" w:cs="Arial"/>
          <w:sz w:val="22"/>
        </w:rPr>
        <w:t xml:space="preserve"> </w:t>
      </w:r>
      <w:r w:rsidRPr="002341B5">
        <w:rPr>
          <w:rFonts w:ascii="Arial" w:hAnsi="Arial" w:cs="Arial"/>
          <w:sz w:val="22"/>
        </w:rPr>
        <w:t>10-fold serially diluted in M9-glucose medium lacking casamino acids, LB medium, or LB medium lacking NaCl</w:t>
      </w:r>
      <w:r w:rsidR="000C19C3">
        <w:rPr>
          <w:rFonts w:ascii="Arial" w:hAnsi="Arial" w:cs="Arial"/>
          <w:sz w:val="22"/>
        </w:rPr>
        <w:t>,</w:t>
      </w:r>
      <w:r w:rsidRPr="002341B5">
        <w:rPr>
          <w:rFonts w:ascii="Arial" w:hAnsi="Arial" w:cs="Arial"/>
          <w:sz w:val="22"/>
        </w:rPr>
        <w:t xml:space="preserve"> and spotted on the corresponding solid agar media. Then, the agar plates were incubated at </w:t>
      </w:r>
      <w:r w:rsidRPr="002341B5">
        <w:rPr>
          <w:rFonts w:ascii="Arial" w:eastAsia="HancomEQN" w:hAnsi="Arial" w:cs="Arial"/>
          <w:bCs/>
          <w:kern w:val="0"/>
          <w:sz w:val="22"/>
        </w:rPr>
        <w:t>30</w:t>
      </w:r>
      <w:r w:rsidRPr="002341B5">
        <w:rPr>
          <w:rFonts w:ascii="Arial" w:eastAsia="휴먼명조" w:hAnsi="Arial" w:cs="Arial"/>
          <w:bCs/>
          <w:color w:val="FF0000"/>
          <w:kern w:val="0"/>
          <w:sz w:val="22"/>
        </w:rPr>
        <w:t xml:space="preserve"> </w:t>
      </w:r>
      <w:r w:rsidRPr="002341B5">
        <w:rPr>
          <w:rFonts w:ascii="Arial" w:eastAsia="Malgun Gothic" w:hAnsi="Arial" w:cs="Arial"/>
          <w:bCs/>
          <w:kern w:val="0"/>
          <w:sz w:val="22"/>
        </w:rPr>
        <w:t>°C.</w:t>
      </w:r>
      <w:r w:rsidRPr="002341B5">
        <w:rPr>
          <w:rFonts w:ascii="Arial" w:hAnsi="Arial" w:cs="Arial"/>
          <w:sz w:val="22"/>
        </w:rPr>
        <w:t xml:space="preserve"> The LB and no salt LB agar plates were photographed after incubation </w:t>
      </w:r>
      <w:r w:rsidRPr="002341B5">
        <w:rPr>
          <w:rFonts w:ascii="Arial" w:eastAsia="Malgun Gothic" w:hAnsi="Arial" w:cs="Arial"/>
          <w:bCs/>
          <w:kern w:val="0"/>
          <w:sz w:val="22"/>
        </w:rPr>
        <w:t>for 22 hours</w:t>
      </w:r>
      <w:r w:rsidRPr="002341B5">
        <w:rPr>
          <w:rFonts w:ascii="Arial" w:eastAsia="HancomEQN" w:hAnsi="Arial" w:cs="Arial"/>
          <w:bCs/>
          <w:kern w:val="0"/>
          <w:sz w:val="22"/>
        </w:rPr>
        <w:t xml:space="preserve"> </w:t>
      </w:r>
      <w:r w:rsidRPr="002341B5">
        <w:rPr>
          <w:rFonts w:ascii="Arial" w:eastAsia="Malgun Gothic" w:hAnsi="Arial" w:cs="Arial"/>
          <w:bCs/>
          <w:kern w:val="0"/>
          <w:sz w:val="22"/>
        </w:rPr>
        <w:t>and the M9-glucose agar plate after incubation for 40 hours.</w:t>
      </w:r>
    </w:p>
    <w:p w14:paraId="03BC7FAC" w14:textId="77777777" w:rsidR="008A4680" w:rsidRPr="002341B5" w:rsidRDefault="008A4680">
      <w:pPr>
        <w:widowControl/>
        <w:wordWrap/>
        <w:autoSpaceDE/>
        <w:autoSpaceDN/>
        <w:rPr>
          <w:rFonts w:ascii="Arial" w:eastAsia="HancomEQN" w:hAnsi="Arial" w:cs="Arial"/>
          <w:b/>
          <w:sz w:val="22"/>
        </w:rPr>
      </w:pPr>
      <w:r w:rsidRPr="002341B5">
        <w:rPr>
          <w:rFonts w:ascii="Arial" w:eastAsia="HancomEQN" w:hAnsi="Arial" w:cs="Arial"/>
          <w:b/>
          <w:sz w:val="22"/>
        </w:rPr>
        <w:br w:type="page"/>
      </w:r>
    </w:p>
    <w:p w14:paraId="717A88E0" w14:textId="77777777" w:rsidR="00A3133E" w:rsidRPr="002341B5" w:rsidRDefault="006C287B" w:rsidP="00850458">
      <w:pPr>
        <w:spacing w:line="240" w:lineRule="auto"/>
        <w:jc w:val="left"/>
        <w:rPr>
          <w:rFonts w:ascii="Arial" w:eastAsia="HancomEQN" w:hAnsi="Arial" w:cs="Arial"/>
          <w:b/>
          <w:sz w:val="22"/>
        </w:rPr>
      </w:pPr>
      <w:r w:rsidRPr="002341B5">
        <w:rPr>
          <w:rFonts w:ascii="Arial" w:eastAsia="HancomEQN" w:hAnsi="Arial" w:cs="Arial"/>
          <w:b/>
          <w:sz w:val="22"/>
        </w:rPr>
        <w:lastRenderedPageBreak/>
        <w:t>Supplementary Table 1</w:t>
      </w:r>
      <w:r w:rsidR="00A3133E" w:rsidRPr="002341B5">
        <w:rPr>
          <w:rFonts w:ascii="Arial" w:eastAsia="HancomEQN" w:hAnsi="Arial" w:cs="Arial"/>
          <w:b/>
          <w:sz w:val="22"/>
        </w:rPr>
        <w:t>. Strains used in this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1796"/>
      </w:tblGrid>
      <w:tr w:rsidR="00A3133E" w:rsidRPr="002341B5" w14:paraId="57E841F7" w14:textId="77777777" w:rsidTr="00CC4F72">
        <w:trPr>
          <w:trHeight w:val="170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1FDB4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Strain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E8D79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Genotype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1645CE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Source/</w:t>
            </w:r>
          </w:p>
          <w:p w14:paraId="3080CA93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Reference</w:t>
            </w:r>
          </w:p>
        </w:tc>
      </w:tr>
      <w:tr w:rsidR="00A3133E" w:rsidRPr="002341B5" w14:paraId="3E12D90B" w14:textId="77777777" w:rsidTr="00CC4F72">
        <w:trPr>
          <w:trHeight w:val="364"/>
        </w:trPr>
        <w:tc>
          <w:tcPr>
            <w:tcW w:w="2127" w:type="dxa"/>
            <w:vAlign w:val="center"/>
          </w:tcPr>
          <w:p w14:paraId="04379566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MG1655</w:t>
            </w:r>
          </w:p>
        </w:tc>
        <w:tc>
          <w:tcPr>
            <w:tcW w:w="5103" w:type="dxa"/>
            <w:vAlign w:val="center"/>
          </w:tcPr>
          <w:p w14:paraId="636B1669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i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rph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4d6c3b82-c9be-494f-8aab-4cfb6852f582+"/>
              <w:id w:val="-1836607634"/>
              <w:placeholder>
                <w:docPart w:val="DefaultPlaceholder_-1854013440"/>
              </w:placeholder>
            </w:sdtPr>
            <w:sdtEndPr/>
            <w:sdtContent>
              <w:p w14:paraId="1E47A85E" w14:textId="77777777" w:rsidR="00A3133E" w:rsidRPr="002341B5" w:rsidRDefault="002341B5" w:rsidP="00CC4F72">
                <w:pPr>
                  <w:wordWrap/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(Guyer et al., 1981)</w:t>
                </w:r>
              </w:p>
            </w:sdtContent>
          </w:sdt>
        </w:tc>
      </w:tr>
      <w:tr w:rsidR="00A3133E" w:rsidRPr="002341B5" w14:paraId="743C1BDA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741D4BFE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TB10</w:t>
            </w:r>
          </w:p>
        </w:tc>
        <w:tc>
          <w:tcPr>
            <w:tcW w:w="5103" w:type="dxa"/>
            <w:vAlign w:val="center"/>
          </w:tcPr>
          <w:p w14:paraId="22F936AD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λ</w:t>
            </w:r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cro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-bio </w:t>
            </w:r>
            <w:proofErr w:type="spellStart"/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nad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>Tn10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25ae67dd-8f9a-4539-b647-afb9ee445c5e+"/>
              <w:id w:val="-889418787"/>
              <w:placeholder>
                <w:docPart w:val="DefaultPlaceholder_-1854013440"/>
              </w:placeholder>
            </w:sdtPr>
            <w:sdtEndPr/>
            <w:sdtContent>
              <w:p w14:paraId="4DB357CC" w14:textId="77777777" w:rsidR="00A3133E" w:rsidRPr="002341B5" w:rsidRDefault="002341B5" w:rsidP="00CC4F72">
                <w:pPr>
                  <w:wordWrap/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(Johnson et al., 2004)</w:t>
                </w:r>
              </w:p>
            </w:sdtContent>
          </w:sdt>
        </w:tc>
      </w:tr>
      <w:tr w:rsidR="00A3133E" w:rsidRPr="002341B5" w14:paraId="7392E1EC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410565DE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TB28</w:t>
            </w:r>
          </w:p>
        </w:tc>
        <w:tc>
          <w:tcPr>
            <w:tcW w:w="5103" w:type="dxa"/>
            <w:vAlign w:val="center"/>
          </w:tcPr>
          <w:p w14:paraId="0721D03E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 xml:space="preserve">MG1655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8cfe18c9-913b-4ae8-b91c-091a7457d927+"/>
              <w:id w:val="-639192807"/>
              <w:placeholder>
                <w:docPart w:val="DefaultPlaceholder_-1854013440"/>
              </w:placeholder>
            </w:sdtPr>
            <w:sdtEndPr/>
            <w:sdtContent>
              <w:p w14:paraId="373E7ECA" w14:textId="77777777" w:rsidR="00A3133E" w:rsidRPr="002341B5" w:rsidRDefault="002341B5" w:rsidP="00CC4F72">
                <w:pPr>
                  <w:wordWrap/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(Bernhardt and Boer, 2004)</w:t>
                </w:r>
              </w:p>
            </w:sdtContent>
          </w:sdt>
        </w:tc>
      </w:tr>
      <w:tr w:rsidR="00A3133E" w:rsidRPr="002341B5" w14:paraId="6A0330C7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64F21311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DH5α(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λpir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103" w:type="dxa"/>
            <w:vAlign w:val="center"/>
          </w:tcPr>
          <w:p w14:paraId="35D26897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F-</w:t>
            </w:r>
            <w:r w:rsidRPr="002341B5">
              <w:rPr>
                <w:rFonts w:ascii="Arial" w:hAnsi="Arial" w:cs="Arial"/>
                <w:i/>
                <w:sz w:val="22"/>
              </w:rPr>
              <w:t xml:space="preserve"> endA1 hsdR17 </w:t>
            </w:r>
            <w:r w:rsidRPr="002341B5">
              <w:rPr>
                <w:rFonts w:ascii="Arial" w:hAnsi="Arial" w:cs="Arial"/>
                <w:sz w:val="22"/>
              </w:rPr>
              <w:t>(</w:t>
            </w:r>
            <w:r w:rsidRPr="002341B5">
              <w:rPr>
                <w:rFonts w:ascii="Arial" w:hAnsi="Arial" w:cs="Arial"/>
                <w:i/>
                <w:sz w:val="22"/>
              </w:rPr>
              <w:t>r</w:t>
            </w:r>
            <w:r w:rsidRPr="002341B5">
              <w:rPr>
                <w:rFonts w:ascii="Arial" w:hAnsi="Arial" w:cs="Arial"/>
                <w:i/>
                <w:sz w:val="22"/>
                <w:vertAlign w:val="superscript"/>
              </w:rPr>
              <w:t>-</w:t>
            </w:r>
            <w:r w:rsidRPr="002341B5">
              <w:rPr>
                <w:rFonts w:ascii="Arial" w:hAnsi="Arial" w:cs="Arial"/>
                <w:i/>
                <w:sz w:val="22"/>
              </w:rPr>
              <w:t>m</w:t>
            </w:r>
            <w:r w:rsidRPr="002341B5">
              <w:rPr>
                <w:rFonts w:ascii="Arial" w:hAnsi="Arial" w:cs="Arial"/>
                <w:i/>
                <w:sz w:val="22"/>
                <w:vertAlign w:val="superscript"/>
              </w:rPr>
              <w:t>+</w:t>
            </w:r>
            <w:r w:rsidRPr="002341B5">
              <w:rPr>
                <w:rFonts w:ascii="Arial" w:hAnsi="Arial" w:cs="Arial"/>
                <w:sz w:val="22"/>
              </w:rPr>
              <w:t>)</w:t>
            </w:r>
            <w:r w:rsidRPr="002341B5">
              <w:rPr>
                <w:rFonts w:ascii="Arial" w:hAnsi="Arial" w:cs="Arial"/>
                <w:i/>
                <w:sz w:val="22"/>
              </w:rPr>
              <w:t xml:space="preserve"> supE44 thi-1 recA1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gyrA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relA1 </w:t>
            </w:r>
            <w:r w:rsidRPr="002341B5">
              <w:rPr>
                <w:rFonts w:ascii="Arial" w:hAnsi="Arial" w:cs="Arial"/>
                <w:sz w:val="22"/>
              </w:rPr>
              <w:t>Δ(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lacZYA-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argF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)</w:t>
            </w:r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u</w:t>
            </w:r>
            <w:proofErr w:type="gramEnd"/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 xml:space="preserve">189 </w:t>
            </w:r>
            <w:r w:rsidRPr="002341B5">
              <w:rPr>
                <w:rFonts w:ascii="Arial" w:hAnsi="Arial" w:cs="Arial"/>
                <w:i/>
                <w:sz w:val="22"/>
              </w:rPr>
              <w:t>Φ80lacZ</w:t>
            </w:r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 xml:space="preserve">M15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λpir</w:t>
            </w:r>
            <w:proofErr w:type="spellEnd"/>
          </w:p>
        </w:tc>
        <w:tc>
          <w:tcPr>
            <w:tcW w:w="1796" w:type="dxa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2"/>
              </w:rPr>
              <w:alias w:val="SmartCite Citation"/>
              <w:tag w:val="5028a69c-ea28-4b05-a207-5b971912c762:49d2ad7e-2cbb-472c-96e3-a1343aea95d4+"/>
              <w:id w:val="1135153287"/>
              <w:placeholder>
                <w:docPart w:val="DefaultPlaceholder_-1854013440"/>
              </w:placeholder>
            </w:sdtPr>
            <w:sdtEndPr/>
            <w:sdtContent>
              <w:p w14:paraId="64033488" w14:textId="77777777" w:rsidR="00A3133E" w:rsidRPr="002341B5" w:rsidRDefault="002341B5" w:rsidP="00CC4F72">
                <w:pPr>
                  <w:wordWrap/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(Pal et al., 2005)</w:t>
                </w:r>
              </w:p>
            </w:sdtContent>
          </w:sdt>
        </w:tc>
      </w:tr>
      <w:tr w:rsidR="002C177A" w:rsidRPr="002341B5" w14:paraId="6CD80679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1773274D" w14:textId="77777777" w:rsidR="002C177A" w:rsidRPr="002341B5" w:rsidRDefault="002C177A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MFD</w:t>
            </w:r>
            <w:r w:rsidRPr="002341B5">
              <w:rPr>
                <w:rFonts w:ascii="Arial" w:hAnsi="Arial" w:cs="Arial"/>
                <w:i/>
                <w:sz w:val="22"/>
              </w:rPr>
              <w:t>pir</w:t>
            </w:r>
            <w:proofErr w:type="spellEnd"/>
          </w:p>
        </w:tc>
        <w:tc>
          <w:tcPr>
            <w:tcW w:w="5103" w:type="dxa"/>
            <w:vAlign w:val="center"/>
          </w:tcPr>
          <w:p w14:paraId="37B762C1" w14:textId="77777777" w:rsidR="002C177A" w:rsidRPr="002341B5" w:rsidRDefault="002C177A" w:rsidP="00CC4F72">
            <w:pPr>
              <w:wordWrap/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RP4-2-</w:t>
            </w:r>
            <w:proofErr w:type="gramStart"/>
            <w:r w:rsidRPr="002341B5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Tc::</w:t>
            </w:r>
            <w:proofErr w:type="gramEnd"/>
            <w:r w:rsidRPr="002341B5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[ΔMu1::</w:t>
            </w:r>
            <w:proofErr w:type="spellStart"/>
            <w:r w:rsidRPr="002341B5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aac</w:t>
            </w:r>
            <w:proofErr w:type="spellEnd"/>
            <w:r w:rsidRPr="002341B5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(3)IV-ΔaphA-Δnic35-ΔMu2::</w:t>
            </w:r>
            <w:proofErr w:type="spellStart"/>
            <w:r w:rsidRPr="002341B5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zeo</w:t>
            </w:r>
            <w:proofErr w:type="spellEnd"/>
            <w:r w:rsidRPr="002341B5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 xml:space="preserve">] </w:t>
            </w:r>
            <w:proofErr w:type="spellStart"/>
            <w:r w:rsidRPr="002341B5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ΔdapA</w:t>
            </w:r>
            <w:proofErr w:type="spellEnd"/>
            <w:r w:rsidRPr="002341B5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 xml:space="preserve">::(erm-pir) </w:t>
            </w:r>
            <w:proofErr w:type="spellStart"/>
            <w:r w:rsidRPr="002341B5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ΔrecA</w:t>
            </w:r>
            <w:proofErr w:type="spellEnd"/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color w:val="000000"/>
                <w:sz w:val="22"/>
              </w:rPr>
              <w:alias w:val="SmartCite Citation"/>
              <w:tag w:val="5028a69c-ea28-4b05-a207-5b971912c762:23023ee0-0a54-4bd2-9b26-5edc1527f443+"/>
              <w:id w:val="1064457138"/>
              <w:placeholder>
                <w:docPart w:val="DefaultPlaceholder_-1854013440"/>
              </w:placeholder>
            </w:sdtPr>
            <w:sdtEndPr/>
            <w:sdtContent>
              <w:p w14:paraId="11545F48" w14:textId="77777777" w:rsidR="002C177A" w:rsidRPr="002341B5" w:rsidRDefault="002341B5" w:rsidP="00CC4F72">
                <w:pPr>
                  <w:wordWrap/>
                  <w:jc w:val="left"/>
                  <w:rPr>
                    <w:rFonts w:ascii="Arial" w:hAnsi="Arial" w:cs="Arial"/>
                    <w:color w:val="000000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</w:t>
                </w:r>
                <w:proofErr w:type="spellStart"/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Ferrières</w:t>
                </w:r>
                <w:proofErr w:type="spellEnd"/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 xml:space="preserve"> et al., 2010)</w:t>
                </w:r>
              </w:p>
            </w:sdtContent>
          </w:sdt>
        </w:tc>
      </w:tr>
      <w:tr w:rsidR="001726FC" w:rsidRPr="002341B5" w14:paraId="610FF411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367D4E70" w14:textId="77777777" w:rsidR="001726FC" w:rsidRPr="002341B5" w:rsidRDefault="001726FC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BL21</w:t>
            </w:r>
            <w:r w:rsidR="005B200C" w:rsidRPr="002341B5">
              <w:rPr>
                <w:rFonts w:ascii="Arial" w:hAnsi="Arial" w:cs="Arial"/>
                <w:sz w:val="22"/>
              </w:rPr>
              <w:t>(</w:t>
            </w:r>
            <w:r w:rsidR="009B083F" w:rsidRPr="002341B5">
              <w:rPr>
                <w:rFonts w:ascii="Arial" w:hAnsi="Arial" w:cs="Arial"/>
                <w:sz w:val="22"/>
              </w:rPr>
              <w:t>DE3)/</w:t>
            </w:r>
            <w:proofErr w:type="spellStart"/>
            <w:r w:rsidR="009B083F" w:rsidRPr="002341B5">
              <w:rPr>
                <w:rFonts w:ascii="Arial" w:hAnsi="Arial" w:cs="Arial"/>
                <w:sz w:val="22"/>
              </w:rPr>
              <w:t>pLysS</w:t>
            </w:r>
            <w:proofErr w:type="spellEnd"/>
          </w:p>
        </w:tc>
        <w:tc>
          <w:tcPr>
            <w:tcW w:w="5103" w:type="dxa"/>
            <w:vAlign w:val="center"/>
          </w:tcPr>
          <w:p w14:paraId="0036E98C" w14:textId="77777777" w:rsidR="001726FC" w:rsidRPr="002341B5" w:rsidRDefault="00130EA9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ompT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rB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−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mB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− (P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lac</w:t>
            </w:r>
            <w:r w:rsidRPr="002341B5">
              <w:rPr>
                <w:rFonts w:ascii="Arial" w:hAnsi="Arial" w:cs="Arial"/>
                <w:i/>
                <w:sz w:val="22"/>
              </w:rPr>
              <w:t>UV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5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sz w:val="22"/>
              </w:rPr>
              <w:t>T7</w:t>
            </w:r>
            <w:r w:rsidRPr="002341B5">
              <w:rPr>
                <w:rFonts w:ascii="Arial" w:hAnsi="Arial" w:cs="Arial"/>
                <w:i/>
                <w:sz w:val="22"/>
              </w:rPr>
              <w:t>gene</w:t>
            </w:r>
            <w:r w:rsidRPr="002341B5">
              <w:rPr>
                <w:rFonts w:ascii="Arial" w:hAnsi="Arial" w:cs="Arial"/>
                <w:sz w:val="22"/>
              </w:rPr>
              <w:t>1)</w:t>
            </w:r>
          </w:p>
          <w:p w14:paraId="55AA3E94" w14:textId="77777777" w:rsidR="008A0E2E" w:rsidRPr="002341B5" w:rsidRDefault="008A0E2E" w:rsidP="00CC4F72">
            <w:pPr>
              <w:wordWrap/>
              <w:jc w:val="left"/>
              <w:rPr>
                <w:rFonts w:ascii="Arial" w:hAnsi="Arial" w:cs="Arial"/>
                <w:i/>
                <w:sz w:val="22"/>
              </w:rPr>
            </w:pPr>
            <w:proofErr w:type="spellStart"/>
            <w:proofErr w:type="gramStart"/>
            <w:r w:rsidRPr="002341B5">
              <w:rPr>
                <w:rFonts w:ascii="Arial" w:hAnsi="Arial" w:cs="Arial"/>
                <w:sz w:val="22"/>
              </w:rPr>
              <w:t>pLysS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[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>T7p20 ori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p15A</w:t>
            </w:r>
            <w:r w:rsidRPr="002341B5">
              <w:rPr>
                <w:rFonts w:ascii="Arial" w:hAnsi="Arial" w:cs="Arial"/>
                <w:sz w:val="22"/>
              </w:rPr>
              <w:t>](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Cm</w:t>
            </w:r>
            <w:r w:rsidRPr="002341B5">
              <w:rPr>
                <w:rFonts w:ascii="Arial" w:hAnsi="Arial" w:cs="Arial"/>
                <w:sz w:val="22"/>
                <w:vertAlign w:val="superscript"/>
              </w:rPr>
              <w:t>R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96" w:type="dxa"/>
            <w:vAlign w:val="center"/>
          </w:tcPr>
          <w:p w14:paraId="7F2F9FBC" w14:textId="77777777" w:rsidR="001726FC" w:rsidRPr="002341B5" w:rsidRDefault="00130EA9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Lab collection</w:t>
            </w:r>
          </w:p>
        </w:tc>
      </w:tr>
      <w:tr w:rsidR="00A3133E" w:rsidRPr="002341B5" w14:paraId="0C06A7B6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3C132B49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HC611</w:t>
            </w:r>
          </w:p>
        </w:tc>
        <w:tc>
          <w:tcPr>
            <w:tcW w:w="5103" w:type="dxa"/>
            <w:vAlign w:val="center"/>
          </w:tcPr>
          <w:p w14:paraId="467053B4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</w:p>
        </w:tc>
        <w:tc>
          <w:tcPr>
            <w:tcW w:w="1796" w:type="dxa"/>
            <w:vAlign w:val="center"/>
          </w:tcPr>
          <w:p w14:paraId="5E480578" w14:textId="77777777" w:rsidR="00A3133E" w:rsidRPr="002341B5" w:rsidRDefault="00A3133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7CCCE554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765C9FCB" w14:textId="77777777" w:rsidR="008B6825" w:rsidRPr="002341B5" w:rsidRDefault="00CF5B0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WJ</w:t>
            </w:r>
            <w:r w:rsidR="008B6825" w:rsidRPr="002341B5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5103" w:type="dxa"/>
            <w:vAlign w:val="center"/>
          </w:tcPr>
          <w:p w14:paraId="5A6B352B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</w:p>
        </w:tc>
        <w:tc>
          <w:tcPr>
            <w:tcW w:w="1796" w:type="dxa"/>
            <w:vAlign w:val="center"/>
          </w:tcPr>
          <w:p w14:paraId="5DE3875D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057C4A81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5B86D2F5" w14:textId="77777777" w:rsidR="008B6825" w:rsidRPr="002341B5" w:rsidRDefault="00CF5B0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WJ</w:t>
            </w:r>
            <w:r w:rsidR="008B6825" w:rsidRPr="002341B5"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5103" w:type="dxa"/>
            <w:vAlign w:val="center"/>
          </w:tcPr>
          <w:p w14:paraId="5E57DC31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</w:p>
        </w:tc>
        <w:tc>
          <w:tcPr>
            <w:tcW w:w="1796" w:type="dxa"/>
            <w:vAlign w:val="center"/>
          </w:tcPr>
          <w:p w14:paraId="6BA71FCF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4130BA66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0C42E58C" w14:textId="77777777" w:rsidR="008B6825" w:rsidRPr="002341B5" w:rsidRDefault="00CF5B0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WJ</w:t>
            </w:r>
            <w:r w:rsidR="008B6825" w:rsidRPr="002341B5"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5103" w:type="dxa"/>
            <w:vAlign w:val="center"/>
          </w:tcPr>
          <w:p w14:paraId="7D6CE58D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dacB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55AF4D2E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5EF3DBD5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056BA8FC" w14:textId="77777777" w:rsidR="008B6825" w:rsidRPr="002341B5" w:rsidRDefault="00CF5B0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WJ</w:t>
            </w:r>
            <w:r w:rsidR="008B6825" w:rsidRPr="002341B5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5103" w:type="dxa"/>
            <w:vAlign w:val="center"/>
          </w:tcPr>
          <w:p w14:paraId="0E3E7B6E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pbpG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0E11E110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095C486C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4C455CFC" w14:textId="77777777" w:rsidR="008B6825" w:rsidRPr="002341B5" w:rsidRDefault="00CF5B0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WJ</w:t>
            </w:r>
            <w:r w:rsidR="008B6825" w:rsidRPr="002341B5"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5103" w:type="dxa"/>
            <w:vAlign w:val="center"/>
          </w:tcPr>
          <w:p w14:paraId="1C0D0AE3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mepA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3B676A0D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62C76627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34530697" w14:textId="77777777" w:rsidR="008B6825" w:rsidRPr="002341B5" w:rsidRDefault="00CF5B0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WJ</w:t>
            </w:r>
            <w:r w:rsidR="008B6825" w:rsidRPr="002341B5"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5103" w:type="dxa"/>
            <w:vAlign w:val="center"/>
          </w:tcPr>
          <w:p w14:paraId="7030A0E6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ampH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149993CA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32F1C04E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16A6C1BC" w14:textId="77777777" w:rsidR="008B6825" w:rsidRPr="002341B5" w:rsidRDefault="00CF5B0E" w:rsidP="00CC4F72">
            <w:pPr>
              <w:wordWrap/>
              <w:jc w:val="left"/>
              <w:rPr>
                <w:rFonts w:ascii="Arial" w:eastAsia="Malgun Gothic" w:hAnsi="Arial" w:cs="Arial"/>
                <w:sz w:val="22"/>
              </w:rPr>
            </w:pPr>
            <w:r>
              <w:rPr>
                <w:rFonts w:ascii="Arial" w:eastAsia="Malgun Gothic" w:hAnsi="Arial" w:cs="Arial"/>
                <w:sz w:val="22"/>
              </w:rPr>
              <w:t>WJ</w:t>
            </w:r>
            <w:r w:rsidR="008B6825" w:rsidRPr="002341B5">
              <w:rPr>
                <w:rFonts w:ascii="Arial" w:eastAsia="Malgun Gothic" w:hAnsi="Arial" w:cs="Arial"/>
                <w:sz w:val="22"/>
              </w:rPr>
              <w:t>89</w:t>
            </w:r>
          </w:p>
        </w:tc>
        <w:tc>
          <w:tcPr>
            <w:tcW w:w="5103" w:type="dxa"/>
            <w:vAlign w:val="center"/>
          </w:tcPr>
          <w:p w14:paraId="1662FB6D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6E544BED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3F9924BF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7F6B37E4" w14:textId="77777777" w:rsidR="008B6825" w:rsidRPr="002341B5" w:rsidRDefault="00CF5B0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WJ</w:t>
            </w:r>
            <w:r w:rsidR="008B6825" w:rsidRPr="002341B5">
              <w:rPr>
                <w:rFonts w:ascii="Arial" w:hAnsi="Arial" w:cs="Arial"/>
                <w:sz w:val="22"/>
              </w:rPr>
              <w:t>91</w:t>
            </w:r>
          </w:p>
        </w:tc>
        <w:tc>
          <w:tcPr>
            <w:tcW w:w="5103" w:type="dxa"/>
            <w:vAlign w:val="center"/>
          </w:tcPr>
          <w:p w14:paraId="4F4C1193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dacB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344B1609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3AFCDAC0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7123862E" w14:textId="77777777" w:rsidR="008B6825" w:rsidRPr="002341B5" w:rsidRDefault="00CF5B0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WJ</w:t>
            </w:r>
            <w:r w:rsidR="008B6825" w:rsidRPr="002341B5">
              <w:rPr>
                <w:rFonts w:ascii="Arial" w:hAnsi="Arial" w:cs="Arial"/>
                <w:sz w:val="22"/>
              </w:rPr>
              <w:t>92</w:t>
            </w:r>
          </w:p>
        </w:tc>
        <w:tc>
          <w:tcPr>
            <w:tcW w:w="5103" w:type="dxa"/>
            <w:vAlign w:val="center"/>
          </w:tcPr>
          <w:p w14:paraId="7ADF87E5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pbpG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6C6D5FB0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7B9B51F6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1160BC50" w14:textId="77777777" w:rsidR="008B6825" w:rsidRPr="002341B5" w:rsidRDefault="00CF5B0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WJ</w:t>
            </w:r>
            <w:r w:rsidR="008B6825" w:rsidRPr="002341B5"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5103" w:type="dxa"/>
            <w:vAlign w:val="center"/>
          </w:tcPr>
          <w:p w14:paraId="47250441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mepA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72211E7B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4AF18B86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10A43F2F" w14:textId="77777777" w:rsidR="008B6825" w:rsidRPr="002341B5" w:rsidRDefault="00CF5B0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WJ</w:t>
            </w:r>
            <w:r w:rsidR="008B6825" w:rsidRPr="002341B5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5103" w:type="dxa"/>
            <w:vAlign w:val="center"/>
          </w:tcPr>
          <w:p w14:paraId="0818A872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ampH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3502E3FF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7F336D39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2F825E03" w14:textId="77777777" w:rsidR="008B6825" w:rsidRPr="002341B5" w:rsidRDefault="00CF5B0E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WJ</w:t>
            </w:r>
            <w:r w:rsidR="008B6825" w:rsidRPr="002341B5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5103" w:type="dxa"/>
            <w:vAlign w:val="center"/>
          </w:tcPr>
          <w:p w14:paraId="375D53C2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12631BEF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5D45411A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72F215E5" w14:textId="77777777" w:rsidR="008B6825" w:rsidRPr="002341B5" w:rsidRDefault="008B6825" w:rsidP="00CC4F72">
            <w:pPr>
              <w:wordWrap/>
              <w:jc w:val="left"/>
              <w:rPr>
                <w:rFonts w:ascii="Arial" w:eastAsia="Malgun Gothic" w:hAnsi="Arial" w:cs="Arial"/>
                <w:color w:val="000000"/>
                <w:sz w:val="22"/>
              </w:rPr>
            </w:pPr>
            <w:r w:rsidRPr="002341B5">
              <w:rPr>
                <w:rFonts w:ascii="Arial" w:eastAsia="Malgun Gothic" w:hAnsi="Arial" w:cs="Arial"/>
                <w:color w:val="000000"/>
                <w:sz w:val="22"/>
              </w:rPr>
              <w:t>WJ124</w:t>
            </w:r>
          </w:p>
        </w:tc>
        <w:tc>
          <w:tcPr>
            <w:tcW w:w="5103" w:type="dxa"/>
            <w:vAlign w:val="center"/>
          </w:tcPr>
          <w:p w14:paraId="4C3EEB80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24DD6A57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3A54F8CE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44DF76CF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color w:val="000000"/>
                <w:sz w:val="22"/>
              </w:rPr>
              <w:lastRenderedPageBreak/>
              <w:t>WJ125</w:t>
            </w:r>
          </w:p>
        </w:tc>
        <w:tc>
          <w:tcPr>
            <w:tcW w:w="5103" w:type="dxa"/>
            <w:vAlign w:val="center"/>
          </w:tcPr>
          <w:p w14:paraId="4BDDC069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ΔlacIZYA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ΔmepM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152B547D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0EEA652D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68D9D5EB" w14:textId="77777777" w:rsidR="008B6825" w:rsidRPr="002341B5" w:rsidRDefault="008B6825" w:rsidP="00CC4F72">
            <w:pPr>
              <w:wordWrap/>
              <w:jc w:val="left"/>
              <w:rPr>
                <w:rFonts w:ascii="Arial" w:eastAsia="Malgun Gothic" w:hAnsi="Arial" w:cs="Arial"/>
                <w:color w:val="000000"/>
                <w:sz w:val="22"/>
              </w:rPr>
            </w:pPr>
            <w:r w:rsidRPr="002341B5">
              <w:rPr>
                <w:rFonts w:ascii="Arial" w:eastAsia="Malgun Gothic" w:hAnsi="Arial" w:cs="Arial"/>
                <w:color w:val="000000"/>
                <w:sz w:val="22"/>
              </w:rPr>
              <w:t>WJ126</w:t>
            </w:r>
          </w:p>
        </w:tc>
        <w:tc>
          <w:tcPr>
            <w:tcW w:w="5103" w:type="dxa"/>
            <w:vAlign w:val="center"/>
          </w:tcPr>
          <w:p w14:paraId="07F08578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313D120E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3CFCF74A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51382AC4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WJ199</w:t>
            </w:r>
          </w:p>
        </w:tc>
        <w:tc>
          <w:tcPr>
            <w:tcW w:w="5103" w:type="dxa"/>
            <w:vAlign w:val="center"/>
          </w:tcPr>
          <w:p w14:paraId="72CD7C9D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503283F4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8B6825" w:rsidRPr="002341B5" w14:paraId="25E896EF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4FA7AEF1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WJ200</w:t>
            </w:r>
          </w:p>
        </w:tc>
        <w:tc>
          <w:tcPr>
            <w:tcW w:w="5103" w:type="dxa"/>
            <w:vAlign w:val="center"/>
          </w:tcPr>
          <w:p w14:paraId="6EEF4451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6C1CBF6D" w14:textId="77777777" w:rsidR="008B6825" w:rsidRPr="002341B5" w:rsidRDefault="008B6825" w:rsidP="00CC4F72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3D1DB67A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66F31CAC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WJ203</w:t>
            </w:r>
          </w:p>
        </w:tc>
        <w:tc>
          <w:tcPr>
            <w:tcW w:w="5103" w:type="dxa"/>
            <w:vAlign w:val="center"/>
          </w:tcPr>
          <w:p w14:paraId="179FE820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303D70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</w:p>
        </w:tc>
        <w:tc>
          <w:tcPr>
            <w:tcW w:w="1796" w:type="dxa"/>
            <w:vAlign w:val="center"/>
          </w:tcPr>
          <w:p w14:paraId="6C98CDD8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7AA2E5A7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37EE4C73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WJ283</w:t>
            </w:r>
          </w:p>
        </w:tc>
        <w:tc>
          <w:tcPr>
            <w:tcW w:w="5103" w:type="dxa"/>
            <w:vAlign w:val="center"/>
          </w:tcPr>
          <w:p w14:paraId="4BF7A15B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75F60822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2019490E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565127AF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WJ309</w:t>
            </w:r>
          </w:p>
        </w:tc>
        <w:tc>
          <w:tcPr>
            <w:tcW w:w="5103" w:type="dxa"/>
            <w:vAlign w:val="center"/>
          </w:tcPr>
          <w:p w14:paraId="026C53B2" w14:textId="77777777" w:rsidR="00303D70" w:rsidRPr="002341B5" w:rsidRDefault="00303D70" w:rsidP="007801BF">
            <w:pPr>
              <w:wordWrap/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="007801BF" w:rsidRPr="007801BF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="007801BF" w:rsidRPr="007801BF">
              <w:rPr>
                <w:rFonts w:ascii="Arial" w:hAnsi="Arial" w:cs="Arial" w:hint="eastAsia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10D39574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3FB69ACA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05145443" w14:textId="77777777" w:rsidR="00303D70" w:rsidRPr="002341B5" w:rsidRDefault="00303D70" w:rsidP="00303D70">
            <w:pPr>
              <w:wordWrap/>
              <w:jc w:val="left"/>
              <w:rPr>
                <w:rFonts w:ascii="Arial" w:eastAsia="Malgun Gothic" w:hAnsi="Arial" w:cs="Arial"/>
                <w:color w:val="000000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WJ310</w:t>
            </w:r>
          </w:p>
        </w:tc>
        <w:tc>
          <w:tcPr>
            <w:tcW w:w="5103" w:type="dxa"/>
            <w:vAlign w:val="center"/>
          </w:tcPr>
          <w:p w14:paraId="77F14E53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</w:p>
        </w:tc>
        <w:tc>
          <w:tcPr>
            <w:tcW w:w="1796" w:type="dxa"/>
            <w:vAlign w:val="center"/>
          </w:tcPr>
          <w:p w14:paraId="7F56CAFF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79E7C705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5B5CFE7D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WJ321</w:t>
            </w:r>
          </w:p>
        </w:tc>
        <w:tc>
          <w:tcPr>
            <w:tcW w:w="5103" w:type="dxa"/>
            <w:vAlign w:val="center"/>
          </w:tcPr>
          <w:p w14:paraId="199BE9B7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mepK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0D61BEF7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6F5AB932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4BCAFAFC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WJ322</w:t>
            </w:r>
          </w:p>
        </w:tc>
        <w:tc>
          <w:tcPr>
            <w:tcW w:w="5103" w:type="dxa"/>
            <w:vAlign w:val="center"/>
          </w:tcPr>
          <w:p w14:paraId="450B6C3D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lacIZYA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sz w:val="22"/>
                <w:vertAlign w:val="subscript"/>
              </w:rPr>
              <w:t>ara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mepK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62444011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2205A636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067F9805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WJ323</w:t>
            </w:r>
          </w:p>
        </w:tc>
        <w:tc>
          <w:tcPr>
            <w:tcW w:w="5103" w:type="dxa"/>
            <w:vAlign w:val="center"/>
          </w:tcPr>
          <w:p w14:paraId="67F7BE2C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26478D54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7893D97D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4DC61F29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WJ324</w:t>
            </w:r>
          </w:p>
        </w:tc>
        <w:tc>
          <w:tcPr>
            <w:tcW w:w="5103" w:type="dxa"/>
            <w:vAlign w:val="center"/>
          </w:tcPr>
          <w:p w14:paraId="44A654EA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3C1479DD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00E45B26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5B0B982E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WJ344</w:t>
            </w:r>
          </w:p>
        </w:tc>
        <w:tc>
          <w:tcPr>
            <w:tcW w:w="5103" w:type="dxa"/>
            <w:vAlign w:val="center"/>
          </w:tcPr>
          <w:p w14:paraId="66D9FBA5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mepK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5397C819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75EA82BA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53898224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WJ345</w:t>
            </w:r>
          </w:p>
        </w:tc>
        <w:tc>
          <w:tcPr>
            <w:tcW w:w="5103" w:type="dxa"/>
            <w:vAlign w:val="center"/>
          </w:tcPr>
          <w:p w14:paraId="5D5287E7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dacB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423492A4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3CD14CAA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40A62204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WJ346</w:t>
            </w:r>
          </w:p>
        </w:tc>
        <w:tc>
          <w:tcPr>
            <w:tcW w:w="5103" w:type="dxa"/>
            <w:vAlign w:val="center"/>
          </w:tcPr>
          <w:p w14:paraId="4073C473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pbpG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3444572E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3E557258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4476DE23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WJ347</w:t>
            </w:r>
          </w:p>
        </w:tc>
        <w:tc>
          <w:tcPr>
            <w:tcW w:w="5103" w:type="dxa"/>
            <w:vAlign w:val="center"/>
          </w:tcPr>
          <w:p w14:paraId="1F34D064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482B407A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27E088BF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6F1074A1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WJ348</w:t>
            </w:r>
          </w:p>
        </w:tc>
        <w:tc>
          <w:tcPr>
            <w:tcW w:w="5103" w:type="dxa"/>
            <w:vAlign w:val="center"/>
          </w:tcPr>
          <w:p w14:paraId="65573C72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ampH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5EB6DA46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1A9EFF31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6BEACEA4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WJ350</w:t>
            </w:r>
          </w:p>
        </w:tc>
        <w:tc>
          <w:tcPr>
            <w:tcW w:w="5103" w:type="dxa"/>
            <w:vAlign w:val="center"/>
          </w:tcPr>
          <w:p w14:paraId="2A065FD1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 xml:space="preserve">cat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mepK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5196A0AD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70528E1F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60B0B551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WJ351</w:t>
            </w:r>
          </w:p>
        </w:tc>
        <w:tc>
          <w:tcPr>
            <w:tcW w:w="5103" w:type="dxa"/>
            <w:vAlign w:val="center"/>
          </w:tcPr>
          <w:p w14:paraId="7628DF4E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 xml:space="preserve">cat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dacB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190BAF58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43A58C27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2A231C38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WJ352</w:t>
            </w:r>
          </w:p>
        </w:tc>
        <w:tc>
          <w:tcPr>
            <w:tcW w:w="5103" w:type="dxa"/>
            <w:vAlign w:val="center"/>
          </w:tcPr>
          <w:p w14:paraId="1FFE6BFC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 xml:space="preserve">cat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pbpG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7E815BA4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2D9AEAC0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40FE8B76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WJ353</w:t>
            </w:r>
          </w:p>
        </w:tc>
        <w:tc>
          <w:tcPr>
            <w:tcW w:w="5103" w:type="dxa"/>
            <w:vAlign w:val="center"/>
          </w:tcPr>
          <w:p w14:paraId="0038F8CD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 xml:space="preserve">cat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24AD762A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10CBA11E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2B2C802C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WJ354</w:t>
            </w:r>
          </w:p>
        </w:tc>
        <w:tc>
          <w:tcPr>
            <w:tcW w:w="5103" w:type="dxa"/>
            <w:vAlign w:val="center"/>
          </w:tcPr>
          <w:p w14:paraId="653DE934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 xml:space="preserve">cat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ampH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13286C33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5FA7C416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6EF0C567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WJ356</w:t>
            </w:r>
          </w:p>
        </w:tc>
        <w:tc>
          <w:tcPr>
            <w:tcW w:w="5103" w:type="dxa"/>
            <w:vAlign w:val="center"/>
          </w:tcPr>
          <w:p w14:paraId="25D1E187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lastRenderedPageBreak/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 xml:space="preserve">cat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mepK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7FC5BB1A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lastRenderedPageBreak/>
              <w:t>This study</w:t>
            </w:r>
          </w:p>
        </w:tc>
      </w:tr>
      <w:tr w:rsidR="00303D70" w:rsidRPr="002341B5" w14:paraId="04666815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421A72B5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WJ357</w:t>
            </w:r>
          </w:p>
        </w:tc>
        <w:tc>
          <w:tcPr>
            <w:tcW w:w="5103" w:type="dxa"/>
            <w:vAlign w:val="center"/>
          </w:tcPr>
          <w:p w14:paraId="0BAF671E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 xml:space="preserve">cat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dacB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6313A9CF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47A6896C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67B3A719" w14:textId="77777777" w:rsidR="00303D70" w:rsidRPr="002341B5" w:rsidRDefault="00303D70" w:rsidP="00303D70">
            <w:pPr>
              <w:wordWrap/>
              <w:jc w:val="left"/>
              <w:rPr>
                <w:rFonts w:ascii="Arial" w:eastAsia="Malgun Gothic" w:hAnsi="Arial" w:cs="Arial"/>
                <w:color w:val="000000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WJ358</w:t>
            </w:r>
          </w:p>
        </w:tc>
        <w:tc>
          <w:tcPr>
            <w:tcW w:w="5103" w:type="dxa"/>
            <w:vAlign w:val="center"/>
          </w:tcPr>
          <w:p w14:paraId="721E5022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 xml:space="preserve">cat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pbpG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0FF51154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266A9AD7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5AF2E021" w14:textId="77777777" w:rsidR="00303D70" w:rsidRPr="002341B5" w:rsidRDefault="00303D70" w:rsidP="00303D70">
            <w:pPr>
              <w:wordWrap/>
              <w:jc w:val="left"/>
              <w:rPr>
                <w:rFonts w:ascii="Arial" w:eastAsia="Malgun Gothic" w:hAnsi="Arial" w:cs="Arial"/>
                <w:color w:val="000000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WJ359</w:t>
            </w:r>
          </w:p>
        </w:tc>
        <w:tc>
          <w:tcPr>
            <w:tcW w:w="5103" w:type="dxa"/>
            <w:vAlign w:val="center"/>
          </w:tcPr>
          <w:p w14:paraId="328D4168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 xml:space="preserve">cat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70131070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7F010CB5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62C2F136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eastAsia="Malgun Gothic" w:hAnsi="Arial" w:cs="Arial"/>
                <w:sz w:val="22"/>
              </w:rPr>
              <w:t>WJ360</w:t>
            </w:r>
          </w:p>
        </w:tc>
        <w:tc>
          <w:tcPr>
            <w:tcW w:w="5103" w:type="dxa"/>
            <w:vAlign w:val="center"/>
          </w:tcPr>
          <w:p w14:paraId="6BAC8CEA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 xml:space="preserve">cat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ampH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</w:p>
        </w:tc>
        <w:tc>
          <w:tcPr>
            <w:tcW w:w="1796" w:type="dxa"/>
            <w:vAlign w:val="center"/>
          </w:tcPr>
          <w:p w14:paraId="55A6E737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7305FAA1" w14:textId="77777777" w:rsidTr="00CC4F72">
        <w:trPr>
          <w:trHeight w:val="170"/>
        </w:trPr>
        <w:tc>
          <w:tcPr>
            <w:tcW w:w="2127" w:type="dxa"/>
            <w:vAlign w:val="center"/>
          </w:tcPr>
          <w:p w14:paraId="665172E3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WJ373</w:t>
            </w:r>
          </w:p>
        </w:tc>
        <w:tc>
          <w:tcPr>
            <w:tcW w:w="5103" w:type="dxa"/>
            <w:vAlign w:val="center"/>
          </w:tcPr>
          <w:p w14:paraId="5DB16779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303D70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</w:p>
        </w:tc>
        <w:tc>
          <w:tcPr>
            <w:tcW w:w="1796" w:type="dxa"/>
            <w:vAlign w:val="center"/>
          </w:tcPr>
          <w:p w14:paraId="79DB7434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303D70" w:rsidRPr="002341B5" w14:paraId="08B37237" w14:textId="77777777" w:rsidTr="00CC4F72">
        <w:trPr>
          <w:trHeight w:val="170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76CE98D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WJ374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384891D3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rph1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ilvG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rfb-50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Δ</w:t>
            </w:r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&lt;&gt;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-FLAG</w:t>
            </w:r>
            <w:r>
              <w:rPr>
                <w:rFonts w:ascii="Arial" w:hAnsi="Arial" w:cs="Arial"/>
                <w:sz w:val="22"/>
              </w:rPr>
              <w:t>&lt;&gt;</w:t>
            </w:r>
            <w:proofErr w:type="spellStart"/>
            <w:r w:rsidRPr="00303D70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14:paraId="530F300E" w14:textId="77777777" w:rsidR="00303D70" w:rsidRPr="002341B5" w:rsidRDefault="00303D70" w:rsidP="00303D70">
            <w:pPr>
              <w:wordWrap/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</w:tbl>
    <w:p w14:paraId="67315563" w14:textId="77777777" w:rsidR="00A02FAA" w:rsidRPr="002341B5" w:rsidRDefault="00A02FAA">
      <w:pPr>
        <w:widowControl/>
        <w:wordWrap/>
        <w:autoSpaceDE/>
        <w:autoSpaceDN/>
        <w:rPr>
          <w:rFonts w:ascii="Arial" w:eastAsia="HancomEQN" w:hAnsi="Arial" w:cs="Arial"/>
          <w:sz w:val="22"/>
        </w:rPr>
      </w:pPr>
    </w:p>
    <w:p w14:paraId="6AA593A6" w14:textId="77777777" w:rsidR="005A38E2" w:rsidRPr="002341B5" w:rsidRDefault="004B7F7E" w:rsidP="005A38E2">
      <w:pPr>
        <w:spacing w:line="480" w:lineRule="auto"/>
        <w:jc w:val="left"/>
        <w:rPr>
          <w:rFonts w:ascii="Arial" w:hAnsi="Arial" w:cs="Arial"/>
          <w:b/>
          <w:sz w:val="22"/>
        </w:rPr>
      </w:pPr>
      <w:r w:rsidRPr="002341B5">
        <w:rPr>
          <w:rFonts w:ascii="Arial" w:eastAsia="HancomEQN" w:hAnsi="Arial" w:cs="Arial"/>
          <w:b/>
          <w:sz w:val="22"/>
        </w:rPr>
        <w:br w:type="page"/>
      </w:r>
      <w:r w:rsidR="005A38E2" w:rsidRPr="002341B5">
        <w:rPr>
          <w:rFonts w:ascii="Arial" w:hAnsi="Arial" w:cs="Arial"/>
          <w:b/>
          <w:sz w:val="22"/>
        </w:rPr>
        <w:lastRenderedPageBreak/>
        <w:t>Plasmid construction</w:t>
      </w:r>
    </w:p>
    <w:p w14:paraId="6D1E3B97" w14:textId="77777777" w:rsidR="00A11F6F" w:rsidRPr="002341B5" w:rsidRDefault="00A11F6F" w:rsidP="00A11F6F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eastAsia="Malgun Gothic" w:hAnsi="Arial" w:cs="Arial"/>
          <w:kern w:val="0"/>
          <w:sz w:val="22"/>
          <w:u w:val="single"/>
        </w:rPr>
        <w:t>pHC965</w:t>
      </w:r>
      <w:r w:rsidRPr="002341B5">
        <w:rPr>
          <w:rFonts w:ascii="Arial" w:eastAsia="Malgun Gothic" w:hAnsi="Arial" w:cs="Arial"/>
          <w:kern w:val="0"/>
          <w:sz w:val="22"/>
        </w:rPr>
        <w:t xml:space="preserve"> – </w:t>
      </w:r>
      <w:r w:rsidRPr="002341B5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>construct</w:t>
      </w:r>
      <w:r w:rsidRPr="002341B5">
        <w:rPr>
          <w:rFonts w:ascii="Arial" w:hAnsi="Arial" w:cs="Arial"/>
          <w:sz w:val="22"/>
        </w:rPr>
        <w:t xml:space="preserve"> a template to amplify the 3X FLAG sequence along with a </w:t>
      </w:r>
      <w:proofErr w:type="spellStart"/>
      <w:r w:rsidRPr="002341B5">
        <w:rPr>
          <w:rFonts w:ascii="Arial" w:hAnsi="Arial" w:cs="Arial"/>
          <w:sz w:val="22"/>
        </w:rPr>
        <w:t>Kan</w:t>
      </w:r>
      <w:r w:rsidRPr="002341B5">
        <w:rPr>
          <w:rFonts w:ascii="Arial" w:hAnsi="Arial" w:cs="Arial"/>
          <w:sz w:val="22"/>
          <w:vertAlign w:val="superscript"/>
        </w:rPr>
        <w:t>R</w:t>
      </w:r>
      <w:proofErr w:type="spellEnd"/>
      <w:r w:rsidRPr="002341B5">
        <w:rPr>
          <w:rFonts w:ascii="Arial" w:hAnsi="Arial" w:cs="Arial"/>
          <w:sz w:val="22"/>
        </w:rPr>
        <w:t xml:space="preserve"> marker flanked by FRT (</w:t>
      </w:r>
      <w:proofErr w:type="spellStart"/>
      <w:r w:rsidRPr="002341B5">
        <w:rPr>
          <w:rFonts w:ascii="Arial" w:hAnsi="Arial" w:cs="Arial"/>
          <w:sz w:val="22"/>
        </w:rPr>
        <w:t>flippase</w:t>
      </w:r>
      <w:proofErr w:type="spellEnd"/>
      <w:r w:rsidRPr="002341B5">
        <w:rPr>
          <w:rFonts w:ascii="Arial" w:hAnsi="Arial" w:cs="Arial"/>
          <w:sz w:val="22"/>
        </w:rPr>
        <w:t xml:space="preserve"> recognition target) sites </w:t>
      </w:r>
      <w:r>
        <w:rPr>
          <w:rFonts w:ascii="Arial" w:hAnsi="Arial" w:cs="Arial"/>
          <w:sz w:val="22"/>
        </w:rPr>
        <w:t>(</w:t>
      </w:r>
      <w:r w:rsidRPr="002341B5">
        <w:rPr>
          <w:rFonts w:ascii="Arial" w:hAnsi="Arial" w:cs="Arial"/>
          <w:sz w:val="22"/>
        </w:rPr>
        <w:t>3X FLAG-</w:t>
      </w:r>
      <w:proofErr w:type="spellStart"/>
      <w:r w:rsidRPr="002341B5">
        <w:rPr>
          <w:rFonts w:ascii="Arial" w:hAnsi="Arial" w:cs="Arial"/>
          <w:sz w:val="22"/>
        </w:rPr>
        <w:t>aph</w:t>
      </w:r>
      <w:proofErr w:type="spellEnd"/>
      <w:r w:rsidRPr="002341B5">
        <w:rPr>
          <w:rFonts w:ascii="Arial" w:hAnsi="Arial" w:cs="Arial"/>
          <w:sz w:val="22"/>
        </w:rPr>
        <w:t xml:space="preserve"> cassette</w:t>
      </w:r>
      <w:r>
        <w:rPr>
          <w:rFonts w:ascii="Arial" w:hAnsi="Arial" w:cs="Arial"/>
          <w:sz w:val="22"/>
        </w:rPr>
        <w:t>)</w:t>
      </w:r>
      <w:r w:rsidRPr="002341B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the </w:t>
      </w:r>
      <w:proofErr w:type="spellStart"/>
      <w:r w:rsidRPr="002341B5">
        <w:rPr>
          <w:rFonts w:ascii="Arial" w:hAnsi="Arial" w:cs="Arial"/>
          <w:sz w:val="22"/>
        </w:rPr>
        <w:t>araC</w:t>
      </w:r>
      <w:proofErr w:type="spellEnd"/>
      <w:r w:rsidRPr="002341B5">
        <w:rPr>
          <w:rFonts w:ascii="Arial" w:hAnsi="Arial" w:cs="Arial"/>
          <w:sz w:val="22"/>
        </w:rPr>
        <w:t xml:space="preserve">-Para sequence of pTB29 was replaced with a synthesized DNA fragment </w:t>
      </w:r>
      <w:r>
        <w:rPr>
          <w:rFonts w:ascii="Arial" w:hAnsi="Arial" w:cs="Arial"/>
          <w:sz w:val="22"/>
        </w:rPr>
        <w:t>en</w:t>
      </w:r>
      <w:r w:rsidRPr="002341B5">
        <w:rPr>
          <w:rFonts w:ascii="Arial" w:hAnsi="Arial" w:cs="Arial"/>
          <w:sz w:val="22"/>
        </w:rPr>
        <w:t xml:space="preserve">coding </w:t>
      </w:r>
      <w:r>
        <w:rPr>
          <w:rFonts w:ascii="Arial" w:hAnsi="Arial" w:cs="Arial"/>
          <w:sz w:val="22"/>
        </w:rPr>
        <w:t xml:space="preserve">the </w:t>
      </w:r>
      <w:r w:rsidRPr="002341B5">
        <w:rPr>
          <w:rFonts w:ascii="Arial" w:hAnsi="Arial" w:cs="Arial"/>
          <w:sz w:val="22"/>
        </w:rPr>
        <w:t xml:space="preserve">3X FLAG sequence. 3X-FLAG DNA was cloned into pTB29 digested with </w:t>
      </w:r>
      <w:proofErr w:type="spellStart"/>
      <w:r w:rsidRPr="002341B5">
        <w:rPr>
          <w:rFonts w:ascii="Arial" w:hAnsi="Arial" w:cs="Arial"/>
          <w:sz w:val="22"/>
        </w:rPr>
        <w:t>EcoRI</w:t>
      </w:r>
      <w:proofErr w:type="spellEnd"/>
      <w:r w:rsidRPr="002341B5">
        <w:rPr>
          <w:rFonts w:ascii="Arial" w:hAnsi="Arial" w:cs="Arial"/>
          <w:sz w:val="22"/>
        </w:rPr>
        <w:t xml:space="preserve"> and </w:t>
      </w:r>
      <w:proofErr w:type="spellStart"/>
      <w:r w:rsidRPr="002341B5">
        <w:rPr>
          <w:rFonts w:ascii="Arial" w:hAnsi="Arial" w:cs="Arial"/>
          <w:sz w:val="22"/>
        </w:rPr>
        <w:t>SalI</w:t>
      </w:r>
      <w:proofErr w:type="spellEnd"/>
      <w:r w:rsidRPr="002341B5">
        <w:rPr>
          <w:rFonts w:ascii="Arial" w:hAnsi="Arial" w:cs="Arial"/>
          <w:sz w:val="22"/>
        </w:rPr>
        <w:t xml:space="preserve"> via isothermal assembly.</w:t>
      </w:r>
    </w:p>
    <w:p w14:paraId="3BE10C76" w14:textId="77777777" w:rsidR="00A11F6F" w:rsidRPr="002341B5" w:rsidRDefault="00A11F6F" w:rsidP="00A11F6F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eastAsia="Malgun Gothic" w:hAnsi="Arial" w:cs="Arial"/>
          <w:kern w:val="0"/>
          <w:sz w:val="22"/>
          <w:u w:val="single"/>
        </w:rPr>
        <w:t>pWJ20</w:t>
      </w:r>
      <w:r w:rsidRPr="002341B5">
        <w:rPr>
          <w:rFonts w:ascii="Arial" w:eastAsia="Malgun Gothic" w:hAnsi="Arial" w:cs="Arial"/>
          <w:kern w:val="0"/>
          <w:sz w:val="22"/>
        </w:rPr>
        <w:t xml:space="preserve"> – </w:t>
      </w:r>
      <w:r w:rsidRPr="002341B5">
        <w:rPr>
          <w:rFonts w:ascii="Arial" w:hAnsi="Arial" w:cs="Arial"/>
          <w:sz w:val="22"/>
        </w:rPr>
        <w:t xml:space="preserve">The </w:t>
      </w:r>
      <w:proofErr w:type="spellStart"/>
      <w:r w:rsidRPr="002341B5">
        <w:rPr>
          <w:rFonts w:ascii="Arial" w:hAnsi="Arial" w:cs="Arial"/>
          <w:i/>
          <w:sz w:val="22"/>
        </w:rPr>
        <w:t>mepK</w:t>
      </w:r>
      <w:proofErr w:type="spellEnd"/>
      <w:r w:rsidRPr="002341B5">
        <w:rPr>
          <w:rFonts w:ascii="Arial" w:hAnsi="Arial" w:cs="Arial"/>
          <w:sz w:val="22"/>
        </w:rPr>
        <w:t xml:space="preserve"> gene was amplified using </w:t>
      </w:r>
      <w:r>
        <w:rPr>
          <w:rFonts w:ascii="Arial" w:hAnsi="Arial" w:cs="Arial"/>
          <w:sz w:val="22"/>
        </w:rPr>
        <w:t>the</w:t>
      </w:r>
      <w:r w:rsidRPr="002341B5">
        <w:rPr>
          <w:rFonts w:ascii="Arial" w:hAnsi="Arial" w:cs="Arial"/>
          <w:sz w:val="22"/>
        </w:rPr>
        <w:t xml:space="preserve"> primer pair 5’- GCTA</w:t>
      </w:r>
      <w:r w:rsidRPr="002341B5">
        <w:rPr>
          <w:rFonts w:ascii="Arial" w:hAnsi="Arial" w:cs="Arial"/>
          <w:i/>
          <w:sz w:val="22"/>
          <w:u w:val="single"/>
        </w:rPr>
        <w:t>TCTAGA</w:t>
      </w:r>
      <w:r w:rsidRPr="002341B5">
        <w:rPr>
          <w:rFonts w:ascii="Arial" w:hAnsi="Arial" w:cs="Arial"/>
          <w:sz w:val="22"/>
        </w:rPr>
        <w:t xml:space="preserve">GACCTGTAGACTTGATTATCATG -3’ and 5’- GCTA </w:t>
      </w:r>
      <w:r w:rsidRPr="002341B5">
        <w:rPr>
          <w:rFonts w:ascii="Arial" w:hAnsi="Arial" w:cs="Arial"/>
          <w:i/>
          <w:sz w:val="22"/>
          <w:u w:val="single"/>
        </w:rPr>
        <w:t>AAGCTT</w:t>
      </w:r>
      <w:r w:rsidRPr="002341B5">
        <w:rPr>
          <w:rFonts w:ascii="Arial" w:hAnsi="Arial" w:cs="Arial"/>
          <w:sz w:val="22"/>
        </w:rPr>
        <w:t xml:space="preserve">CTACCAGTGCCGTGCTGGCCCGG -3’. The resulting PCR product was digested with </w:t>
      </w:r>
      <w:proofErr w:type="spellStart"/>
      <w:r w:rsidRPr="002341B5">
        <w:rPr>
          <w:rFonts w:ascii="Arial" w:hAnsi="Arial" w:cs="Arial"/>
          <w:sz w:val="22"/>
        </w:rPr>
        <w:t>XbaI</w:t>
      </w:r>
      <w:proofErr w:type="spellEnd"/>
      <w:r w:rsidRPr="002341B5">
        <w:rPr>
          <w:rFonts w:ascii="Arial" w:hAnsi="Arial" w:cs="Arial"/>
          <w:sz w:val="22"/>
        </w:rPr>
        <w:t xml:space="preserve"> and </w:t>
      </w:r>
      <w:proofErr w:type="spellStart"/>
      <w:r w:rsidRPr="002341B5">
        <w:rPr>
          <w:rFonts w:ascii="Arial" w:hAnsi="Arial" w:cs="Arial"/>
          <w:sz w:val="22"/>
        </w:rPr>
        <w:t>HindIII</w:t>
      </w:r>
      <w:proofErr w:type="spellEnd"/>
      <w:r w:rsidRPr="002341B5">
        <w:rPr>
          <w:rFonts w:ascii="Arial" w:hAnsi="Arial" w:cs="Arial"/>
          <w:sz w:val="22"/>
        </w:rPr>
        <w:t xml:space="preserve"> and ligated with pHC800 digested with the same enzymes to generate pWJ20. The recognition sequences of the restriction enzymes are underlined and italicized.</w:t>
      </w:r>
    </w:p>
    <w:p w14:paraId="43A7E767" w14:textId="77777777" w:rsidR="00A11F6F" w:rsidRPr="002341B5" w:rsidRDefault="00A11F6F" w:rsidP="00A11F6F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eastAsia="Malgun Gothic" w:hAnsi="Arial" w:cs="Arial"/>
          <w:kern w:val="0"/>
          <w:sz w:val="22"/>
          <w:u w:val="single"/>
        </w:rPr>
        <w:t xml:space="preserve">pWJ24 </w:t>
      </w:r>
      <w:r w:rsidRPr="002341B5">
        <w:rPr>
          <w:rFonts w:ascii="Arial" w:eastAsia="Malgun Gothic" w:hAnsi="Arial" w:cs="Arial"/>
          <w:kern w:val="0"/>
          <w:sz w:val="22"/>
        </w:rPr>
        <w:t xml:space="preserve">– </w:t>
      </w:r>
      <w:r w:rsidRPr="002341B5">
        <w:rPr>
          <w:rFonts w:ascii="Arial" w:hAnsi="Arial" w:cs="Arial"/>
          <w:sz w:val="22"/>
        </w:rPr>
        <w:t xml:space="preserve">The </w:t>
      </w:r>
      <w:proofErr w:type="spellStart"/>
      <w:r w:rsidRPr="002341B5">
        <w:rPr>
          <w:rFonts w:ascii="Arial" w:hAnsi="Arial" w:cs="Arial"/>
          <w:i/>
          <w:sz w:val="22"/>
        </w:rPr>
        <w:t>mepH</w:t>
      </w:r>
      <w:proofErr w:type="spellEnd"/>
      <w:r w:rsidRPr="002341B5">
        <w:rPr>
          <w:rFonts w:ascii="Arial" w:hAnsi="Arial" w:cs="Arial"/>
          <w:sz w:val="22"/>
        </w:rPr>
        <w:t xml:space="preserve"> gene was amplified using </w:t>
      </w:r>
      <w:r>
        <w:rPr>
          <w:rFonts w:ascii="Arial" w:hAnsi="Arial" w:cs="Arial"/>
          <w:sz w:val="22"/>
        </w:rPr>
        <w:t>the</w:t>
      </w:r>
      <w:r w:rsidRPr="002341B5">
        <w:rPr>
          <w:rFonts w:ascii="Arial" w:hAnsi="Arial" w:cs="Arial"/>
          <w:sz w:val="22"/>
        </w:rPr>
        <w:t xml:space="preserve"> primer pair 5’- GCTA</w:t>
      </w:r>
      <w:r w:rsidRPr="002341B5">
        <w:rPr>
          <w:rFonts w:ascii="Arial" w:hAnsi="Arial" w:cs="Arial"/>
          <w:i/>
          <w:sz w:val="22"/>
          <w:u w:val="single"/>
        </w:rPr>
        <w:t>GGATCC</w:t>
      </w:r>
      <w:r w:rsidRPr="002341B5">
        <w:rPr>
          <w:rFonts w:ascii="Arial" w:hAnsi="Arial" w:cs="Arial"/>
          <w:sz w:val="22"/>
        </w:rPr>
        <w:t xml:space="preserve">AAGCAAGCCAGGGAGAGTTC -3’ and 5’- GCTA </w:t>
      </w:r>
      <w:r w:rsidRPr="002341B5">
        <w:rPr>
          <w:rFonts w:ascii="Arial" w:hAnsi="Arial" w:cs="Arial"/>
          <w:i/>
          <w:sz w:val="22"/>
          <w:u w:val="single"/>
        </w:rPr>
        <w:t>AAGCTT</w:t>
      </w:r>
      <w:r w:rsidRPr="002341B5">
        <w:rPr>
          <w:rFonts w:ascii="Arial" w:hAnsi="Arial" w:cs="Arial"/>
          <w:sz w:val="22"/>
        </w:rPr>
        <w:t xml:space="preserve">AGCGAAGTGTTTTTGGGGTC -3’. The resulting PCR product was digested with </w:t>
      </w:r>
      <w:proofErr w:type="spellStart"/>
      <w:r w:rsidRPr="002341B5">
        <w:rPr>
          <w:rFonts w:ascii="Arial" w:hAnsi="Arial" w:cs="Arial"/>
          <w:sz w:val="22"/>
        </w:rPr>
        <w:t>BamHI</w:t>
      </w:r>
      <w:proofErr w:type="spellEnd"/>
      <w:r w:rsidRPr="002341B5">
        <w:rPr>
          <w:rFonts w:ascii="Arial" w:hAnsi="Arial" w:cs="Arial"/>
          <w:sz w:val="22"/>
        </w:rPr>
        <w:t xml:space="preserve"> and </w:t>
      </w:r>
      <w:proofErr w:type="spellStart"/>
      <w:r w:rsidRPr="002341B5">
        <w:rPr>
          <w:rFonts w:ascii="Arial" w:hAnsi="Arial" w:cs="Arial"/>
          <w:sz w:val="22"/>
        </w:rPr>
        <w:t>HindIII</w:t>
      </w:r>
      <w:proofErr w:type="spellEnd"/>
      <w:r w:rsidRPr="002341B5">
        <w:rPr>
          <w:rFonts w:ascii="Arial" w:hAnsi="Arial" w:cs="Arial"/>
          <w:sz w:val="22"/>
        </w:rPr>
        <w:t xml:space="preserve"> and ligated with pTD68 digested with the same enzymes to generate pWJ24.</w:t>
      </w:r>
    </w:p>
    <w:p w14:paraId="1B6540C6" w14:textId="77777777" w:rsidR="00A11F6F" w:rsidRPr="002341B5" w:rsidRDefault="00A11F6F" w:rsidP="00A11F6F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eastAsia="Malgun Gothic" w:hAnsi="Arial" w:cs="Arial"/>
          <w:kern w:val="0"/>
          <w:sz w:val="22"/>
          <w:u w:val="single"/>
        </w:rPr>
        <w:t xml:space="preserve">pWJ25 </w:t>
      </w:r>
      <w:r w:rsidRPr="002341B5">
        <w:rPr>
          <w:rFonts w:ascii="Arial" w:eastAsia="Malgun Gothic" w:hAnsi="Arial" w:cs="Arial"/>
          <w:kern w:val="0"/>
          <w:sz w:val="22"/>
        </w:rPr>
        <w:t xml:space="preserve">– </w:t>
      </w:r>
      <w:r w:rsidRPr="002341B5">
        <w:rPr>
          <w:rFonts w:ascii="Arial" w:hAnsi="Arial" w:cs="Arial"/>
          <w:sz w:val="22"/>
        </w:rPr>
        <w:t xml:space="preserve">The </w:t>
      </w:r>
      <w:proofErr w:type="spellStart"/>
      <w:r w:rsidRPr="002341B5">
        <w:rPr>
          <w:rFonts w:ascii="Arial" w:hAnsi="Arial" w:cs="Arial"/>
          <w:i/>
          <w:sz w:val="22"/>
        </w:rPr>
        <w:t>prc</w:t>
      </w:r>
      <w:proofErr w:type="spellEnd"/>
      <w:r w:rsidRPr="002341B5">
        <w:rPr>
          <w:rFonts w:ascii="Arial" w:hAnsi="Arial" w:cs="Arial"/>
          <w:sz w:val="22"/>
        </w:rPr>
        <w:t xml:space="preserve"> gene was amplified using </w:t>
      </w:r>
      <w:r>
        <w:rPr>
          <w:rFonts w:ascii="Arial" w:hAnsi="Arial" w:cs="Arial"/>
          <w:sz w:val="22"/>
        </w:rPr>
        <w:t>the</w:t>
      </w:r>
      <w:r w:rsidRPr="002341B5">
        <w:rPr>
          <w:rFonts w:ascii="Arial" w:hAnsi="Arial" w:cs="Arial"/>
          <w:sz w:val="22"/>
        </w:rPr>
        <w:t xml:space="preserve"> primer pair 5’- GAGGCTCACAGAGAACAGATTGGT</w:t>
      </w:r>
      <w:r w:rsidRPr="002341B5">
        <w:rPr>
          <w:rFonts w:ascii="Arial" w:hAnsi="Arial" w:cs="Arial"/>
          <w:i/>
          <w:sz w:val="22"/>
          <w:u w:val="single"/>
        </w:rPr>
        <w:t>GGATCC</w:t>
      </w:r>
      <w:r w:rsidRPr="002341B5">
        <w:rPr>
          <w:rFonts w:ascii="Arial" w:hAnsi="Arial" w:cs="Arial"/>
          <w:sz w:val="22"/>
        </w:rPr>
        <w:t>GTAGAAGATATCACGCGTGCTG -3’ and 5’- CAGTGGTGGTGGTGGTGGTGCTCGAC</w:t>
      </w:r>
      <w:r w:rsidRPr="002341B5">
        <w:rPr>
          <w:rFonts w:ascii="Arial" w:hAnsi="Arial" w:cs="Arial"/>
          <w:i/>
          <w:sz w:val="22"/>
          <w:u w:val="single"/>
        </w:rPr>
        <w:t>AAGCTT</w:t>
      </w:r>
      <w:r w:rsidRPr="002341B5">
        <w:rPr>
          <w:rFonts w:ascii="Arial" w:hAnsi="Arial" w:cs="Arial"/>
          <w:sz w:val="22"/>
        </w:rPr>
        <w:t xml:space="preserve">ACTTGACGGGAGCGGGTTG -3’. The PCR product was cloned into pTD68 digested with </w:t>
      </w:r>
      <w:proofErr w:type="spellStart"/>
      <w:r w:rsidRPr="002341B5">
        <w:rPr>
          <w:rFonts w:ascii="Arial" w:hAnsi="Arial" w:cs="Arial"/>
          <w:sz w:val="22"/>
        </w:rPr>
        <w:t>BamHI</w:t>
      </w:r>
      <w:proofErr w:type="spellEnd"/>
      <w:r w:rsidRPr="002341B5">
        <w:rPr>
          <w:rFonts w:ascii="Arial" w:hAnsi="Arial" w:cs="Arial"/>
          <w:sz w:val="22"/>
        </w:rPr>
        <w:t xml:space="preserve"> and </w:t>
      </w:r>
      <w:proofErr w:type="spellStart"/>
      <w:r w:rsidRPr="002341B5">
        <w:rPr>
          <w:rFonts w:ascii="Arial" w:hAnsi="Arial" w:cs="Arial"/>
          <w:sz w:val="22"/>
        </w:rPr>
        <w:t>HindIII</w:t>
      </w:r>
      <w:proofErr w:type="spellEnd"/>
      <w:r w:rsidRPr="002341B5">
        <w:rPr>
          <w:rFonts w:ascii="Arial" w:hAnsi="Arial" w:cs="Arial"/>
          <w:sz w:val="22"/>
        </w:rPr>
        <w:t xml:space="preserve"> via SLIC (sequence and ligation independent cloning) </w:t>
      </w:r>
      <w:sdt>
        <w:sdtPr>
          <w:rPr>
            <w:rFonts w:ascii="Arial" w:hAnsi="Arial" w:cs="Arial"/>
            <w:sz w:val="22"/>
          </w:rPr>
          <w:alias w:val="SmartCite Citation"/>
          <w:tag w:val="5028a69c-ea28-4b05-a207-5b971912c762:e49cda43-e55c-43d1-964e-ec36af3c9536+"/>
          <w:id w:val="837430814"/>
          <w:placeholder>
            <w:docPart w:val="E2744DBD1FD24224AFDBE47328278186"/>
          </w:placeholder>
        </w:sdtPr>
        <w:sdtEndPr/>
        <w:sdtContent>
          <w:r w:rsidRPr="002341B5">
            <w:rPr>
              <w:rFonts w:ascii="Arial" w:eastAsia="Times New Roman" w:hAnsi="Arial" w:cs="Arial"/>
              <w:color w:val="000000"/>
              <w:sz w:val="22"/>
            </w:rPr>
            <w:t>(</w:t>
          </w:r>
          <w:proofErr w:type="spellStart"/>
          <w:r w:rsidRPr="002341B5">
            <w:rPr>
              <w:rFonts w:ascii="Arial" w:eastAsia="Times New Roman" w:hAnsi="Arial" w:cs="Arial"/>
              <w:color w:val="000000"/>
              <w:sz w:val="22"/>
            </w:rPr>
            <w:t>Jeong</w:t>
          </w:r>
          <w:proofErr w:type="spellEnd"/>
          <w:r w:rsidRPr="002341B5">
            <w:rPr>
              <w:rFonts w:ascii="Arial" w:eastAsia="Times New Roman" w:hAnsi="Arial" w:cs="Arial"/>
              <w:color w:val="000000"/>
              <w:sz w:val="22"/>
            </w:rPr>
            <w:t xml:space="preserve"> et al., 2012)</w:t>
          </w:r>
        </w:sdtContent>
      </w:sdt>
      <w:r w:rsidRPr="002341B5">
        <w:rPr>
          <w:rFonts w:ascii="Arial" w:hAnsi="Arial" w:cs="Arial"/>
          <w:sz w:val="22"/>
        </w:rPr>
        <w:t>.</w:t>
      </w:r>
    </w:p>
    <w:p w14:paraId="1672A40E" w14:textId="77777777" w:rsidR="00A11F6F" w:rsidRPr="002341B5" w:rsidRDefault="00A11F6F" w:rsidP="00A11F6F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eastAsia="Malgun Gothic" w:hAnsi="Arial" w:cs="Arial"/>
          <w:kern w:val="0"/>
          <w:sz w:val="22"/>
          <w:u w:val="single"/>
        </w:rPr>
        <w:t xml:space="preserve">pWJ26 </w:t>
      </w:r>
      <w:r w:rsidRPr="002341B5">
        <w:rPr>
          <w:rFonts w:ascii="Arial" w:eastAsia="Malgun Gothic" w:hAnsi="Arial" w:cs="Arial"/>
          <w:kern w:val="0"/>
          <w:sz w:val="22"/>
        </w:rPr>
        <w:t>– To generate a plasmid that express</w:t>
      </w:r>
      <w:r>
        <w:rPr>
          <w:rFonts w:ascii="Arial" w:eastAsia="Malgun Gothic" w:hAnsi="Arial" w:cs="Arial"/>
          <w:kern w:val="0"/>
          <w:sz w:val="22"/>
        </w:rPr>
        <w:t>es</w:t>
      </w:r>
      <w:r w:rsidRPr="002341B5">
        <w:rPr>
          <w:rFonts w:ascii="Arial" w:eastAsia="Malgun Gothic" w:hAnsi="Arial" w:cs="Arial"/>
          <w:kern w:val="0"/>
          <w:sz w:val="22"/>
        </w:rPr>
        <w:t xml:space="preserve"> His6-SUMO-tagged </w:t>
      </w:r>
      <w:proofErr w:type="spellStart"/>
      <w:r w:rsidRPr="002341B5">
        <w:rPr>
          <w:rFonts w:ascii="Arial" w:eastAsia="Malgun Gothic" w:hAnsi="Arial" w:cs="Arial"/>
          <w:i/>
          <w:kern w:val="0"/>
          <w:sz w:val="22"/>
        </w:rPr>
        <w:t>nlpI</w:t>
      </w:r>
      <w:proofErr w:type="spellEnd"/>
      <w:r w:rsidRPr="002341B5">
        <w:rPr>
          <w:rFonts w:ascii="Arial" w:eastAsia="Malgun Gothic" w:hAnsi="Arial" w:cs="Arial"/>
          <w:kern w:val="0"/>
          <w:sz w:val="22"/>
        </w:rPr>
        <w:t xml:space="preserve">, </w:t>
      </w:r>
      <w:r w:rsidRPr="002341B5">
        <w:rPr>
          <w:rFonts w:ascii="Arial" w:hAnsi="Arial" w:cs="Arial"/>
          <w:sz w:val="22"/>
        </w:rPr>
        <w:t xml:space="preserve">the </w:t>
      </w:r>
      <w:proofErr w:type="spellStart"/>
      <w:r w:rsidRPr="002341B5">
        <w:rPr>
          <w:rFonts w:ascii="Arial" w:hAnsi="Arial" w:cs="Arial"/>
          <w:i/>
          <w:sz w:val="22"/>
        </w:rPr>
        <w:t>nlpI</w:t>
      </w:r>
      <w:proofErr w:type="spellEnd"/>
      <w:r w:rsidRPr="002341B5">
        <w:rPr>
          <w:rFonts w:ascii="Arial" w:hAnsi="Arial" w:cs="Arial"/>
          <w:sz w:val="22"/>
        </w:rPr>
        <w:t xml:space="preserve"> gene was amplified using </w:t>
      </w:r>
      <w:r>
        <w:rPr>
          <w:rFonts w:ascii="Arial" w:hAnsi="Arial" w:cs="Arial"/>
          <w:sz w:val="22"/>
        </w:rPr>
        <w:t>the</w:t>
      </w:r>
      <w:r w:rsidRPr="002341B5">
        <w:rPr>
          <w:rFonts w:ascii="Arial" w:hAnsi="Arial" w:cs="Arial"/>
          <w:sz w:val="22"/>
        </w:rPr>
        <w:t xml:space="preserve"> primer pair 5’- GCTA </w:t>
      </w:r>
      <w:r w:rsidRPr="002341B5">
        <w:rPr>
          <w:rFonts w:ascii="Arial" w:hAnsi="Arial" w:cs="Arial"/>
          <w:i/>
          <w:sz w:val="22"/>
          <w:u w:val="single"/>
        </w:rPr>
        <w:t>GGATCC</w:t>
      </w:r>
      <w:r w:rsidRPr="002341B5">
        <w:rPr>
          <w:rFonts w:ascii="Arial" w:hAnsi="Arial" w:cs="Arial"/>
          <w:sz w:val="22"/>
        </w:rPr>
        <w:t>AATACTTCCTGGCGTAAAAGTG -3’ and 5’- GCTA</w:t>
      </w:r>
      <w:r w:rsidRPr="002341B5">
        <w:rPr>
          <w:rFonts w:ascii="Arial" w:hAnsi="Arial" w:cs="Arial"/>
          <w:i/>
          <w:sz w:val="22"/>
          <w:u w:val="single"/>
        </w:rPr>
        <w:t>AAGCTT</w:t>
      </w:r>
      <w:r w:rsidRPr="002341B5">
        <w:rPr>
          <w:rFonts w:ascii="Arial" w:hAnsi="Arial" w:cs="Arial"/>
          <w:sz w:val="22"/>
        </w:rPr>
        <w:t xml:space="preserve">ATTGCTGGTCCGATTCTGCCAG -3’. The resulting PCR product was digested with </w:t>
      </w:r>
      <w:proofErr w:type="spellStart"/>
      <w:r w:rsidRPr="002341B5">
        <w:rPr>
          <w:rFonts w:ascii="Arial" w:hAnsi="Arial" w:cs="Arial"/>
          <w:sz w:val="22"/>
        </w:rPr>
        <w:t>BamHI</w:t>
      </w:r>
      <w:proofErr w:type="spellEnd"/>
      <w:r w:rsidRPr="002341B5">
        <w:rPr>
          <w:rFonts w:ascii="Arial" w:hAnsi="Arial" w:cs="Arial"/>
          <w:sz w:val="22"/>
        </w:rPr>
        <w:t xml:space="preserve"> and </w:t>
      </w:r>
      <w:proofErr w:type="spellStart"/>
      <w:r w:rsidRPr="002341B5">
        <w:rPr>
          <w:rFonts w:ascii="Arial" w:hAnsi="Arial" w:cs="Arial"/>
          <w:sz w:val="22"/>
        </w:rPr>
        <w:t>HindIII</w:t>
      </w:r>
      <w:proofErr w:type="spellEnd"/>
      <w:r w:rsidRPr="002341B5">
        <w:rPr>
          <w:rFonts w:ascii="Arial" w:hAnsi="Arial" w:cs="Arial"/>
          <w:sz w:val="22"/>
        </w:rPr>
        <w:t xml:space="preserve"> and ligated with pTD68 digested with the same enzymes to </w:t>
      </w:r>
      <w:r w:rsidRPr="002341B5">
        <w:rPr>
          <w:rFonts w:ascii="Arial" w:hAnsi="Arial" w:cs="Arial"/>
          <w:sz w:val="22"/>
        </w:rPr>
        <w:lastRenderedPageBreak/>
        <w:t>generate pWJ26.</w:t>
      </w:r>
    </w:p>
    <w:p w14:paraId="470C626F" w14:textId="77777777" w:rsidR="00A11F6F" w:rsidRPr="002341B5" w:rsidRDefault="00A11F6F" w:rsidP="00A11F6F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eastAsia="Malgun Gothic" w:hAnsi="Arial" w:cs="Arial"/>
          <w:kern w:val="0"/>
          <w:sz w:val="22"/>
          <w:u w:val="single"/>
        </w:rPr>
        <w:t>pWJ72</w:t>
      </w:r>
      <w:r w:rsidRPr="002341B5">
        <w:rPr>
          <w:rFonts w:ascii="Arial" w:eastAsia="Malgun Gothic" w:hAnsi="Arial" w:cs="Arial"/>
          <w:kern w:val="0"/>
          <w:sz w:val="22"/>
        </w:rPr>
        <w:t xml:space="preserve"> – </w:t>
      </w:r>
      <w:r w:rsidRPr="002341B5">
        <w:rPr>
          <w:rFonts w:ascii="Arial" w:hAnsi="Arial" w:cs="Arial"/>
          <w:sz w:val="22"/>
        </w:rPr>
        <w:t xml:space="preserve">The </w:t>
      </w:r>
      <w:proofErr w:type="spellStart"/>
      <w:r w:rsidRPr="002341B5">
        <w:rPr>
          <w:rFonts w:ascii="Arial" w:hAnsi="Arial" w:cs="Arial"/>
          <w:i/>
          <w:sz w:val="22"/>
        </w:rPr>
        <w:t>nlpI</w:t>
      </w:r>
      <w:proofErr w:type="spellEnd"/>
      <w:r w:rsidRPr="002341B5">
        <w:rPr>
          <w:rFonts w:ascii="Arial" w:hAnsi="Arial" w:cs="Arial"/>
          <w:sz w:val="22"/>
        </w:rPr>
        <w:t xml:space="preserve"> gene was amplified with </w:t>
      </w:r>
      <w:r>
        <w:rPr>
          <w:rFonts w:ascii="Arial" w:hAnsi="Arial" w:cs="Arial"/>
          <w:sz w:val="22"/>
        </w:rPr>
        <w:t>the</w:t>
      </w:r>
      <w:r w:rsidRPr="002341B5">
        <w:rPr>
          <w:rFonts w:ascii="Arial" w:hAnsi="Arial" w:cs="Arial"/>
          <w:sz w:val="22"/>
        </w:rPr>
        <w:t xml:space="preserve"> primer pair 5’-GCTA</w:t>
      </w:r>
      <w:r w:rsidRPr="002341B5">
        <w:rPr>
          <w:rFonts w:ascii="Arial" w:hAnsi="Arial" w:cs="Arial"/>
          <w:i/>
          <w:sz w:val="22"/>
          <w:u w:val="single"/>
        </w:rPr>
        <w:t>CATATG</w:t>
      </w:r>
      <w:r w:rsidRPr="002341B5">
        <w:rPr>
          <w:rFonts w:ascii="Arial" w:hAnsi="Arial" w:cs="Arial"/>
          <w:sz w:val="22"/>
        </w:rPr>
        <w:t>AAGCCTTTTTTGCGCTGG-3’ and 5’-GCTA</w:t>
      </w:r>
      <w:r w:rsidRPr="002341B5">
        <w:rPr>
          <w:rFonts w:ascii="Arial" w:hAnsi="Arial" w:cs="Arial"/>
          <w:i/>
          <w:sz w:val="22"/>
          <w:u w:val="single"/>
        </w:rPr>
        <w:t>AAGCTT</w:t>
      </w:r>
      <w:r w:rsidRPr="002341B5">
        <w:rPr>
          <w:rFonts w:ascii="Arial" w:hAnsi="Arial" w:cs="Arial"/>
          <w:sz w:val="22"/>
        </w:rPr>
        <w:t xml:space="preserve">CTATTGCTGGTCCGATTCTG-3’. The resulting PCR product was digested with </w:t>
      </w:r>
      <w:proofErr w:type="spellStart"/>
      <w:r w:rsidRPr="002341B5">
        <w:rPr>
          <w:rFonts w:ascii="Arial" w:hAnsi="Arial" w:cs="Arial"/>
          <w:sz w:val="22"/>
        </w:rPr>
        <w:t>NdeI</w:t>
      </w:r>
      <w:proofErr w:type="spellEnd"/>
      <w:r w:rsidRPr="002341B5">
        <w:rPr>
          <w:rFonts w:ascii="Arial" w:hAnsi="Arial" w:cs="Arial"/>
          <w:sz w:val="22"/>
        </w:rPr>
        <w:t xml:space="preserve"> and </w:t>
      </w:r>
      <w:proofErr w:type="spellStart"/>
      <w:proofErr w:type="gramStart"/>
      <w:r w:rsidRPr="002341B5">
        <w:rPr>
          <w:rFonts w:ascii="Arial" w:hAnsi="Arial" w:cs="Arial"/>
          <w:sz w:val="22"/>
        </w:rPr>
        <w:t>HindIII</w:t>
      </w:r>
      <w:proofErr w:type="spellEnd"/>
      <w:r w:rsidRPr="002341B5">
        <w:rPr>
          <w:rFonts w:ascii="Arial" w:hAnsi="Arial" w:cs="Arial"/>
          <w:sz w:val="22"/>
        </w:rPr>
        <w:t>, and</w:t>
      </w:r>
      <w:proofErr w:type="gramEnd"/>
      <w:r w:rsidRPr="002341B5">
        <w:rPr>
          <w:rFonts w:ascii="Arial" w:hAnsi="Arial" w:cs="Arial"/>
          <w:sz w:val="22"/>
        </w:rPr>
        <w:t xml:space="preserve"> ligated with pWJ90 digested with the same enzymes to generate pWJ72.</w:t>
      </w:r>
    </w:p>
    <w:p w14:paraId="412922C0" w14:textId="77777777" w:rsidR="00A11F6F" w:rsidRPr="002341B5" w:rsidRDefault="00A11F6F" w:rsidP="00A11F6F">
      <w:pPr>
        <w:spacing w:line="480" w:lineRule="auto"/>
        <w:jc w:val="left"/>
        <w:rPr>
          <w:rFonts w:ascii="Arial" w:eastAsia="Malgun Gothic" w:hAnsi="Arial" w:cs="Arial"/>
          <w:kern w:val="0"/>
          <w:sz w:val="22"/>
        </w:rPr>
      </w:pPr>
      <w:r w:rsidRPr="002341B5">
        <w:rPr>
          <w:rFonts w:ascii="Arial" w:eastAsia="Malgun Gothic" w:hAnsi="Arial" w:cs="Arial"/>
          <w:kern w:val="0"/>
          <w:sz w:val="22"/>
          <w:u w:val="single"/>
        </w:rPr>
        <w:t>pWJ90</w:t>
      </w:r>
      <w:r w:rsidRPr="002341B5">
        <w:rPr>
          <w:rFonts w:ascii="Arial" w:eastAsia="Malgun Gothic" w:hAnsi="Arial" w:cs="Arial"/>
          <w:kern w:val="0"/>
          <w:sz w:val="22"/>
        </w:rPr>
        <w:t xml:space="preserve"> – To </w:t>
      </w:r>
      <w:r>
        <w:rPr>
          <w:rFonts w:ascii="Arial" w:eastAsia="Malgun Gothic" w:hAnsi="Arial" w:cs="Arial"/>
          <w:kern w:val="0"/>
          <w:sz w:val="22"/>
        </w:rPr>
        <w:t>construct</w:t>
      </w:r>
      <w:r w:rsidRPr="002341B5">
        <w:rPr>
          <w:rFonts w:ascii="Arial" w:eastAsia="Malgun Gothic" w:hAnsi="Arial" w:cs="Arial"/>
          <w:kern w:val="0"/>
          <w:sz w:val="22"/>
        </w:rPr>
        <w:t xml:space="preserve"> an empty vector plasmid with the </w:t>
      </w:r>
      <w:r w:rsidRPr="002341B5">
        <w:rPr>
          <w:rFonts w:ascii="Arial" w:eastAsia="Malgun Gothic" w:hAnsi="Arial" w:cs="Arial"/>
          <w:i/>
          <w:kern w:val="0"/>
          <w:sz w:val="22"/>
        </w:rPr>
        <w:t>tac</w:t>
      </w:r>
      <w:r w:rsidRPr="002341B5">
        <w:rPr>
          <w:rFonts w:ascii="Arial" w:eastAsia="Malgun Gothic" w:hAnsi="Arial" w:cs="Arial"/>
          <w:kern w:val="0"/>
          <w:sz w:val="22"/>
        </w:rPr>
        <w:t xml:space="preserve"> promoter with a </w:t>
      </w:r>
      <w:r w:rsidRPr="002341B5">
        <w:rPr>
          <w:rFonts w:ascii="Arial" w:hAnsi="Arial" w:cs="Arial"/>
          <w:sz w:val="22"/>
        </w:rPr>
        <w:t>Φ</w:t>
      </w:r>
      <w:r w:rsidRPr="002341B5" w:rsidDel="00253E3B">
        <w:rPr>
          <w:rFonts w:ascii="Arial" w:eastAsia="Malgun Gothic" w:hAnsi="Arial" w:cs="Arial"/>
          <w:kern w:val="0"/>
          <w:sz w:val="22"/>
        </w:rPr>
        <w:t xml:space="preserve"> </w:t>
      </w:r>
      <w:r w:rsidRPr="002341B5">
        <w:rPr>
          <w:rFonts w:ascii="Arial" w:eastAsia="Malgun Gothic" w:hAnsi="Arial" w:cs="Arial"/>
          <w:kern w:val="0"/>
          <w:sz w:val="22"/>
        </w:rPr>
        <w:t xml:space="preserve">10 RBS, </w:t>
      </w:r>
      <w:proofErr w:type="spellStart"/>
      <w:proofErr w:type="gramStart"/>
      <w:r w:rsidRPr="002341B5">
        <w:rPr>
          <w:rFonts w:ascii="Arial" w:eastAsia="Malgun Gothic" w:hAnsi="Arial" w:cs="Arial"/>
          <w:kern w:val="0"/>
          <w:sz w:val="22"/>
        </w:rPr>
        <w:t>Ptac</w:t>
      </w:r>
      <w:proofErr w:type="spellEnd"/>
      <w:r w:rsidRPr="002341B5">
        <w:rPr>
          <w:rFonts w:ascii="Arial" w:eastAsia="Malgun Gothic" w:hAnsi="Arial" w:cs="Arial"/>
          <w:kern w:val="0"/>
          <w:sz w:val="22"/>
        </w:rPr>
        <w:t>::</w:t>
      </w:r>
      <w:proofErr w:type="gramEnd"/>
      <w:r w:rsidRPr="002341B5">
        <w:rPr>
          <w:rFonts w:ascii="Arial" w:eastAsia="Malgun Gothic" w:hAnsi="Arial" w:cs="Arial"/>
          <w:kern w:val="0"/>
          <w:sz w:val="22"/>
        </w:rPr>
        <w:t>Φ10 RBS</w:t>
      </w:r>
      <w:r w:rsidRPr="002341B5">
        <w:rPr>
          <w:rFonts w:ascii="Arial" w:hAnsi="Arial" w:cs="Arial"/>
          <w:sz w:val="22"/>
        </w:rPr>
        <w:t xml:space="preserve"> sequence was synthesized and cloned into pHC859 digested with </w:t>
      </w:r>
      <w:proofErr w:type="spellStart"/>
      <w:r w:rsidRPr="002341B5">
        <w:rPr>
          <w:rFonts w:ascii="Arial" w:hAnsi="Arial" w:cs="Arial"/>
          <w:sz w:val="22"/>
        </w:rPr>
        <w:t>XbaI</w:t>
      </w:r>
      <w:proofErr w:type="spellEnd"/>
      <w:r w:rsidRPr="002341B5">
        <w:rPr>
          <w:rFonts w:ascii="Arial" w:hAnsi="Arial" w:cs="Arial"/>
          <w:sz w:val="22"/>
        </w:rPr>
        <w:t xml:space="preserve"> and </w:t>
      </w:r>
      <w:proofErr w:type="spellStart"/>
      <w:r w:rsidRPr="002341B5">
        <w:rPr>
          <w:rFonts w:ascii="Arial" w:hAnsi="Arial" w:cs="Arial"/>
          <w:sz w:val="22"/>
        </w:rPr>
        <w:t>BamHI</w:t>
      </w:r>
      <w:proofErr w:type="spellEnd"/>
      <w:r w:rsidRPr="002341B5">
        <w:rPr>
          <w:rFonts w:ascii="Arial" w:hAnsi="Arial" w:cs="Arial"/>
          <w:sz w:val="22"/>
        </w:rPr>
        <w:t xml:space="preserve"> via isothermal assembly.</w:t>
      </w:r>
    </w:p>
    <w:p w14:paraId="62270533" w14:textId="77777777" w:rsidR="00A11F6F" w:rsidRPr="002341B5" w:rsidRDefault="00A11F6F" w:rsidP="00A11F6F">
      <w:pPr>
        <w:spacing w:line="480" w:lineRule="auto"/>
        <w:jc w:val="left"/>
        <w:rPr>
          <w:rFonts w:ascii="Arial" w:hAnsi="Arial" w:cs="Arial"/>
          <w:sz w:val="22"/>
        </w:rPr>
      </w:pPr>
      <w:r w:rsidRPr="002341B5">
        <w:rPr>
          <w:rFonts w:ascii="Arial" w:eastAsia="Malgun Gothic" w:hAnsi="Arial" w:cs="Arial"/>
          <w:kern w:val="0"/>
          <w:sz w:val="22"/>
          <w:u w:val="single"/>
        </w:rPr>
        <w:t>pWJ186</w:t>
      </w:r>
      <w:r w:rsidRPr="002341B5">
        <w:rPr>
          <w:rFonts w:ascii="Arial" w:eastAsia="Malgun Gothic" w:hAnsi="Arial" w:cs="Arial"/>
          <w:kern w:val="0"/>
          <w:sz w:val="22"/>
        </w:rPr>
        <w:t xml:space="preserve"> – The</w:t>
      </w:r>
      <w:r w:rsidRPr="002341B5">
        <w:rPr>
          <w:rFonts w:ascii="Arial" w:hAnsi="Arial" w:cs="Arial"/>
          <w:sz w:val="22"/>
        </w:rPr>
        <w:t xml:space="preserve"> </w:t>
      </w:r>
      <w:proofErr w:type="spellStart"/>
      <w:r w:rsidRPr="002341B5">
        <w:rPr>
          <w:rFonts w:ascii="Arial" w:hAnsi="Arial" w:cs="Arial"/>
          <w:i/>
          <w:sz w:val="22"/>
        </w:rPr>
        <w:t>prc</w:t>
      </w:r>
      <w:proofErr w:type="spellEnd"/>
      <w:r w:rsidRPr="002341B5">
        <w:rPr>
          <w:rFonts w:ascii="Arial" w:hAnsi="Arial" w:cs="Arial"/>
          <w:sz w:val="22"/>
        </w:rPr>
        <w:t xml:space="preserve"> gene was amplified with the Φ10 RBS using </w:t>
      </w:r>
      <w:r>
        <w:rPr>
          <w:rFonts w:ascii="Arial" w:hAnsi="Arial" w:cs="Arial"/>
          <w:sz w:val="22"/>
        </w:rPr>
        <w:t>the</w:t>
      </w:r>
      <w:r w:rsidRPr="002341B5">
        <w:rPr>
          <w:rFonts w:ascii="Arial" w:hAnsi="Arial" w:cs="Arial"/>
          <w:sz w:val="22"/>
        </w:rPr>
        <w:t xml:space="preserve"> primer pair 5’- TGTGAGCGGATAACAATTCCCC</w:t>
      </w:r>
      <w:r w:rsidRPr="002341B5">
        <w:rPr>
          <w:rFonts w:ascii="Arial" w:hAnsi="Arial" w:cs="Arial"/>
          <w:i/>
          <w:sz w:val="22"/>
          <w:u w:val="single"/>
        </w:rPr>
        <w:t>TCTAGA</w:t>
      </w:r>
      <w:r w:rsidRPr="002341B5">
        <w:rPr>
          <w:rFonts w:ascii="Arial" w:hAnsi="Arial" w:cs="Arial"/>
          <w:sz w:val="22"/>
        </w:rPr>
        <w:t>TTTAAGAAGGAGATATACATATGAACATGTTTTTTAGGCT -3’ and 5’- GATATTATCGTGAGATCGAT</w:t>
      </w:r>
      <w:r w:rsidRPr="002341B5">
        <w:rPr>
          <w:rFonts w:ascii="Arial" w:hAnsi="Arial" w:cs="Arial"/>
          <w:i/>
          <w:sz w:val="22"/>
          <w:u w:val="single"/>
        </w:rPr>
        <w:t>AAGCTT</w:t>
      </w:r>
      <w:r w:rsidRPr="002341B5">
        <w:rPr>
          <w:rFonts w:ascii="Arial" w:hAnsi="Arial" w:cs="Arial"/>
          <w:sz w:val="22"/>
        </w:rPr>
        <w:t xml:space="preserve">TTACTTGACGGGAGCGGGTT -3’. The PCR product was cloned into pWJ90 digested with </w:t>
      </w:r>
      <w:proofErr w:type="spellStart"/>
      <w:r w:rsidRPr="002341B5">
        <w:rPr>
          <w:rFonts w:ascii="Arial" w:hAnsi="Arial" w:cs="Arial"/>
          <w:sz w:val="22"/>
        </w:rPr>
        <w:t>XbaI</w:t>
      </w:r>
      <w:proofErr w:type="spellEnd"/>
      <w:r w:rsidRPr="002341B5">
        <w:rPr>
          <w:rFonts w:ascii="Arial" w:hAnsi="Arial" w:cs="Arial"/>
          <w:sz w:val="22"/>
        </w:rPr>
        <w:t xml:space="preserve"> and </w:t>
      </w:r>
      <w:proofErr w:type="spellStart"/>
      <w:r w:rsidRPr="002341B5">
        <w:rPr>
          <w:rFonts w:ascii="Arial" w:hAnsi="Arial" w:cs="Arial"/>
          <w:sz w:val="22"/>
        </w:rPr>
        <w:t>HindIII</w:t>
      </w:r>
      <w:proofErr w:type="spellEnd"/>
      <w:r w:rsidRPr="002341B5">
        <w:rPr>
          <w:rFonts w:ascii="Arial" w:hAnsi="Arial" w:cs="Arial"/>
          <w:sz w:val="22"/>
        </w:rPr>
        <w:t xml:space="preserve"> via SLIC</w:t>
      </w:r>
      <w:r w:rsidRPr="002341B5">
        <w:rPr>
          <w:rFonts w:ascii="Arial" w:eastAsia="Times New Roman" w:hAnsi="Arial" w:cs="Arial"/>
          <w:sz w:val="22"/>
        </w:rPr>
        <w:t>.</w:t>
      </w:r>
    </w:p>
    <w:p w14:paraId="0DFF737C" w14:textId="77777777" w:rsidR="004B7F7E" w:rsidRPr="00A11F6F" w:rsidRDefault="004B7F7E">
      <w:pPr>
        <w:widowControl/>
        <w:wordWrap/>
        <w:autoSpaceDE/>
        <w:autoSpaceDN/>
        <w:rPr>
          <w:rFonts w:ascii="Arial" w:eastAsia="HancomEQN" w:hAnsi="Arial" w:cs="Arial"/>
          <w:b/>
          <w:sz w:val="22"/>
        </w:rPr>
      </w:pPr>
    </w:p>
    <w:p w14:paraId="1BFE1C7D" w14:textId="77777777" w:rsidR="00A3133E" w:rsidRPr="002341B5" w:rsidRDefault="004B7F7E" w:rsidP="00850458">
      <w:pPr>
        <w:spacing w:line="240" w:lineRule="auto"/>
        <w:jc w:val="left"/>
        <w:rPr>
          <w:rFonts w:ascii="Arial" w:eastAsia="HancomEQN" w:hAnsi="Arial" w:cs="Arial"/>
          <w:b/>
          <w:sz w:val="22"/>
        </w:rPr>
      </w:pPr>
      <w:r w:rsidRPr="002341B5">
        <w:rPr>
          <w:rFonts w:ascii="Arial" w:eastAsia="HancomEQN" w:hAnsi="Arial" w:cs="Arial"/>
          <w:b/>
          <w:sz w:val="22"/>
        </w:rPr>
        <w:t>Supplementary Table 2</w:t>
      </w:r>
      <w:r w:rsidR="00A3133E" w:rsidRPr="002341B5">
        <w:rPr>
          <w:rFonts w:ascii="Arial" w:eastAsia="HancomEQN" w:hAnsi="Arial" w:cs="Arial"/>
          <w:b/>
          <w:sz w:val="22"/>
        </w:rPr>
        <w:t>. Plasmids used in this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8"/>
        <w:gridCol w:w="4716"/>
        <w:gridCol w:w="1276"/>
        <w:gridCol w:w="1796"/>
      </w:tblGrid>
      <w:tr w:rsidR="00A3133E" w:rsidRPr="002341B5" w14:paraId="607BE788" w14:textId="77777777" w:rsidTr="000608FD">
        <w:trPr>
          <w:trHeight w:val="20"/>
        </w:trPr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7A2FA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Plasmid</w:t>
            </w:r>
          </w:p>
        </w:tc>
        <w:tc>
          <w:tcPr>
            <w:tcW w:w="4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43A2C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Genotype*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486C73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Origin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752FAC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Source/</w:t>
            </w:r>
          </w:p>
          <w:p w14:paraId="37B2C6A8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Reference</w:t>
            </w:r>
          </w:p>
        </w:tc>
      </w:tr>
      <w:tr w:rsidR="00A3133E" w:rsidRPr="002341B5" w14:paraId="6F6EA5D9" w14:textId="77777777" w:rsidTr="000608FD">
        <w:trPr>
          <w:trHeight w:val="20"/>
        </w:trPr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14:paraId="0C6E37B5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pKD13</w:t>
            </w:r>
          </w:p>
        </w:tc>
        <w:tc>
          <w:tcPr>
            <w:tcW w:w="4716" w:type="dxa"/>
            <w:tcBorders>
              <w:top w:val="single" w:sz="12" w:space="0" w:color="auto"/>
            </w:tcBorders>
            <w:vAlign w:val="center"/>
          </w:tcPr>
          <w:p w14:paraId="7B5BD26C" w14:textId="77777777" w:rsidR="00A3133E" w:rsidRPr="002341B5" w:rsidRDefault="00A3133E" w:rsidP="000608FD">
            <w:pPr>
              <w:jc w:val="left"/>
              <w:rPr>
                <w:rFonts w:ascii="Arial" w:hAnsi="Arial" w:cs="Arial"/>
                <w:i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bla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,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r w:rsidRPr="002341B5">
              <w:rPr>
                <w:rFonts w:ascii="Arial" w:hAnsi="Arial" w:cs="Arial"/>
                <w:sz w:val="22"/>
              </w:rPr>
              <w:t>cassette flanked by</w:t>
            </w:r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r w:rsidRPr="002341B5">
              <w:rPr>
                <w:rFonts w:ascii="Arial" w:hAnsi="Arial" w:cs="Arial"/>
                <w:sz w:val="22"/>
              </w:rPr>
              <w:t>sequence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CA477DE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R6K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a67e2835-91fe-4e48-b439-b23d205e379d+"/>
              <w:id w:val="-883713805"/>
              <w:placeholder>
                <w:docPart w:val="DefaultPlaceholder_-1854013440"/>
              </w:placeholder>
            </w:sdtPr>
            <w:sdtEndPr/>
            <w:sdtContent>
              <w:p w14:paraId="1C97323A" w14:textId="77777777" w:rsidR="00A3133E" w:rsidRPr="002341B5" w:rsidRDefault="002341B5" w:rsidP="000608FD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</w:t>
                </w:r>
                <w:proofErr w:type="spellStart"/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Datsenko</w:t>
                </w:r>
                <w:proofErr w:type="spellEnd"/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 xml:space="preserve"> and </w:t>
                </w:r>
                <w:proofErr w:type="spellStart"/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Wanner</w:t>
                </w:r>
                <w:proofErr w:type="spellEnd"/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, 2000)</w:t>
                </w:r>
              </w:p>
            </w:sdtContent>
          </w:sdt>
        </w:tc>
      </w:tr>
      <w:tr w:rsidR="00A3133E" w:rsidRPr="002341B5" w14:paraId="218693A0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02DD5A51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pCP20</w:t>
            </w:r>
          </w:p>
        </w:tc>
        <w:tc>
          <w:tcPr>
            <w:tcW w:w="4716" w:type="dxa"/>
            <w:vAlign w:val="center"/>
          </w:tcPr>
          <w:p w14:paraId="00DE78DF" w14:textId="77777777" w:rsidR="00A3133E" w:rsidRPr="002341B5" w:rsidRDefault="00A3133E" w:rsidP="000608FD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cat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bla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cl857 </w:t>
            </w:r>
            <w:proofErr w:type="spellStart"/>
            <w:r w:rsidRPr="002341B5">
              <w:rPr>
                <w:rFonts w:ascii="Arial" w:eastAsia="Malgun Gothic" w:hAnsi="Arial" w:cs="Arial"/>
                <w:i/>
                <w:sz w:val="22"/>
              </w:rPr>
              <w:t>λ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P</w:t>
            </w:r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R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>FLP</w:t>
            </w:r>
          </w:p>
        </w:tc>
        <w:tc>
          <w:tcPr>
            <w:tcW w:w="1276" w:type="dxa"/>
            <w:vAlign w:val="center"/>
          </w:tcPr>
          <w:p w14:paraId="71CFB344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pSC101(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ts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a67e2835-91fe-4e48-b439-b23d205e379d+"/>
              <w:id w:val="1749604955"/>
              <w:placeholder>
                <w:docPart w:val="BFC757D870854CC3A8BF6F3135F06B85"/>
              </w:placeholder>
            </w:sdtPr>
            <w:sdtEndPr/>
            <w:sdtContent>
              <w:p w14:paraId="481D27A4" w14:textId="77777777" w:rsidR="00A3133E" w:rsidRPr="002341B5" w:rsidRDefault="002341B5" w:rsidP="000608FD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</w:t>
                </w:r>
                <w:proofErr w:type="spellStart"/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Datsenko</w:t>
                </w:r>
                <w:proofErr w:type="spellEnd"/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 xml:space="preserve"> and </w:t>
                </w:r>
                <w:proofErr w:type="spellStart"/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Wanner</w:t>
                </w:r>
                <w:proofErr w:type="spellEnd"/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, 2000)</w:t>
                </w:r>
              </w:p>
            </w:sdtContent>
          </w:sdt>
        </w:tc>
      </w:tr>
      <w:tr w:rsidR="008B7189" w:rsidRPr="002341B5" w14:paraId="690EEA20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42DA1AD2" w14:textId="77777777" w:rsidR="008B7189" w:rsidRPr="002341B5" w:rsidRDefault="008B7189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pTB29</w:t>
            </w:r>
          </w:p>
        </w:tc>
        <w:tc>
          <w:tcPr>
            <w:tcW w:w="4716" w:type="dxa"/>
            <w:vAlign w:val="center"/>
          </w:tcPr>
          <w:p w14:paraId="4443BEE2" w14:textId="77777777" w:rsidR="008B7189" w:rsidRPr="002341B5" w:rsidRDefault="008B7189" w:rsidP="000608FD">
            <w:pPr>
              <w:jc w:val="left"/>
              <w:rPr>
                <w:rFonts w:ascii="Arial" w:hAnsi="Arial" w:cs="Arial"/>
                <w:i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bla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r w:rsidRPr="002341B5">
              <w:rPr>
                <w:rFonts w:ascii="Arial" w:hAnsi="Arial" w:cs="Arial"/>
                <w:sz w:val="22"/>
              </w:rPr>
              <w:t>cassette flanked by</w:t>
            </w:r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r w:rsidRPr="002341B5">
              <w:rPr>
                <w:rFonts w:ascii="Arial" w:hAnsi="Arial" w:cs="Arial"/>
                <w:sz w:val="22"/>
              </w:rPr>
              <w:t xml:space="preserve">sequence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araC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i/>
                <w:sz w:val="22"/>
              </w:rPr>
              <w:t>araBAD</w:t>
            </w:r>
            <w:proofErr w:type="spellEnd"/>
          </w:p>
        </w:tc>
        <w:tc>
          <w:tcPr>
            <w:tcW w:w="1276" w:type="dxa"/>
            <w:vAlign w:val="center"/>
          </w:tcPr>
          <w:p w14:paraId="75FEC0B6" w14:textId="77777777" w:rsidR="008B7189" w:rsidRPr="002341B5" w:rsidRDefault="008B7189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R6K</w:t>
            </w:r>
          </w:p>
        </w:tc>
        <w:tc>
          <w:tcPr>
            <w:tcW w:w="1796" w:type="dxa"/>
            <w:vAlign w:val="center"/>
          </w:tcPr>
          <w:p w14:paraId="4933F370" w14:textId="77777777" w:rsidR="008B7189" w:rsidRPr="002341B5" w:rsidRDefault="007B5EF1" w:rsidP="000608FD">
            <w:pPr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alias w:val="SmartCite Citation"/>
                <w:tag w:val="5028a69c-ea28-4b05-a207-5b971912c762:dffac279-bafd-41bc-aa0f-6ac29097bb97+"/>
                <w:id w:val="1003323174"/>
                <w:placeholder>
                  <w:docPart w:val="DefaultPlaceholder_-1854013440"/>
                </w:placeholder>
              </w:sdtPr>
              <w:sdtEndPr/>
              <w:sdtContent>
                <w:r w:rsidR="002341B5"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(Bernhardt and Boer, 2003)</w:t>
                </w:r>
              </w:sdtContent>
            </w:sdt>
          </w:p>
        </w:tc>
      </w:tr>
      <w:tr w:rsidR="00A3133E" w:rsidRPr="002341B5" w14:paraId="45E3CC21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7C38B0AD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pTB102</w:t>
            </w:r>
          </w:p>
        </w:tc>
        <w:tc>
          <w:tcPr>
            <w:tcW w:w="4716" w:type="dxa"/>
            <w:vAlign w:val="center"/>
          </w:tcPr>
          <w:p w14:paraId="25DEE1FF" w14:textId="77777777" w:rsidR="00A3133E" w:rsidRPr="002341B5" w:rsidRDefault="00A3133E" w:rsidP="000608FD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cat cI857 </w:t>
            </w:r>
            <w:proofErr w:type="spellStart"/>
            <w:r w:rsidRPr="002341B5">
              <w:rPr>
                <w:rFonts w:ascii="Arial" w:eastAsia="Malgun Gothic" w:hAnsi="Arial" w:cs="Arial"/>
                <w:i/>
                <w:sz w:val="22"/>
              </w:rPr>
              <w:t>λ</w:t>
            </w:r>
            <w:proofErr w:type="gramStart"/>
            <w:r w:rsidRPr="002341B5">
              <w:rPr>
                <w:rFonts w:ascii="Arial" w:hAnsi="Arial" w:cs="Arial"/>
                <w:i/>
                <w:sz w:val="22"/>
              </w:rPr>
              <w:t>P</w:t>
            </w:r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R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>intHK022</w:t>
            </w:r>
          </w:p>
        </w:tc>
        <w:tc>
          <w:tcPr>
            <w:tcW w:w="1276" w:type="dxa"/>
            <w:vAlign w:val="center"/>
          </w:tcPr>
          <w:p w14:paraId="7290C4EE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pSC101(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ts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7b237594-6c6e-4bc6-bb4d-6564b4c66ddb+"/>
              <w:id w:val="118120408"/>
              <w:placeholder>
                <w:docPart w:val="DefaultPlaceholder_-1854013440"/>
              </w:placeholder>
            </w:sdtPr>
            <w:sdtEndPr/>
            <w:sdtContent>
              <w:p w14:paraId="36DFE1BC" w14:textId="77777777" w:rsidR="00A3133E" w:rsidRPr="002341B5" w:rsidRDefault="002341B5" w:rsidP="000608FD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(Bernhardt and Boer, 2005)</w:t>
                </w:r>
              </w:p>
            </w:sdtContent>
          </w:sdt>
        </w:tc>
      </w:tr>
      <w:tr w:rsidR="00F832B5" w:rsidRPr="002341B5" w14:paraId="493EAD2E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4F1AD7DE" w14:textId="77777777" w:rsidR="00F832B5" w:rsidRPr="002341B5" w:rsidRDefault="00F832B5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pTD68</w:t>
            </w:r>
          </w:p>
        </w:tc>
        <w:tc>
          <w:tcPr>
            <w:tcW w:w="4716" w:type="dxa"/>
            <w:vAlign w:val="center"/>
          </w:tcPr>
          <w:p w14:paraId="53D83D3C" w14:textId="77777777" w:rsidR="00F832B5" w:rsidRPr="002341B5" w:rsidRDefault="00243A0F" w:rsidP="00243A0F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T</w:t>
            </w:r>
            <w:proofErr w:type="gramStart"/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7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>his</w:t>
            </w:r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6</w:t>
            </w:r>
            <w:r w:rsidRPr="002341B5">
              <w:rPr>
                <w:rFonts w:ascii="Arial" w:hAnsi="Arial" w:cs="Arial"/>
                <w:i/>
                <w:sz w:val="22"/>
              </w:rPr>
              <w:t>-sumo</w:t>
            </w:r>
            <w:r w:rsidR="0036075A" w:rsidRPr="002341B5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36075A" w:rsidRPr="002341B5">
              <w:rPr>
                <w:rFonts w:ascii="Arial" w:hAnsi="Arial" w:cs="Arial"/>
                <w:sz w:val="22"/>
              </w:rPr>
              <w:t>Amp</w:t>
            </w:r>
            <w:r w:rsidR="0036075A" w:rsidRPr="002341B5">
              <w:rPr>
                <w:rFonts w:ascii="Arial" w:hAnsi="Arial" w:cs="Arial"/>
                <w:sz w:val="22"/>
                <w:vertAlign w:val="superscript"/>
              </w:rPr>
              <w:t>R</w:t>
            </w:r>
            <w:proofErr w:type="spellEnd"/>
          </w:p>
        </w:tc>
        <w:tc>
          <w:tcPr>
            <w:tcW w:w="1276" w:type="dxa"/>
            <w:vAlign w:val="center"/>
          </w:tcPr>
          <w:p w14:paraId="29B1FB9E" w14:textId="77777777" w:rsidR="00F832B5" w:rsidRPr="002341B5" w:rsidRDefault="00243A0F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ColE1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d764502c-c11a-42f5-bdbc-99c1f82d14c1+"/>
              <w:id w:val="264887055"/>
              <w:placeholder>
                <w:docPart w:val="DefaultPlaceholder_-1854013440"/>
              </w:placeholder>
            </w:sdtPr>
            <w:sdtEndPr/>
            <w:sdtContent>
              <w:p w14:paraId="2C0EA78E" w14:textId="77777777" w:rsidR="00F832B5" w:rsidRPr="002341B5" w:rsidRDefault="002341B5" w:rsidP="00243A0F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(Uehara et al., 2010)</w:t>
                </w:r>
              </w:p>
            </w:sdtContent>
          </w:sdt>
        </w:tc>
      </w:tr>
      <w:tr w:rsidR="00A3133E" w:rsidRPr="002341B5" w14:paraId="7B2245ED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04869934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pHC800</w:t>
            </w:r>
          </w:p>
        </w:tc>
        <w:tc>
          <w:tcPr>
            <w:tcW w:w="4716" w:type="dxa"/>
            <w:vAlign w:val="center"/>
          </w:tcPr>
          <w:p w14:paraId="3AB00B0D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>cat</w:t>
            </w:r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="00CB6886" w:rsidRPr="002341B5">
              <w:rPr>
                <w:rFonts w:ascii="Arial" w:hAnsi="Arial" w:cs="Arial"/>
                <w:sz w:val="22"/>
              </w:rPr>
              <w:t>Ptac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sz w:val="22"/>
              </w:rPr>
              <w:t>empty</w:t>
            </w:r>
          </w:p>
        </w:tc>
        <w:tc>
          <w:tcPr>
            <w:tcW w:w="1276" w:type="dxa"/>
            <w:vAlign w:val="center"/>
          </w:tcPr>
          <w:p w14:paraId="0EA4BD2E" w14:textId="77777777" w:rsidR="00A3133E" w:rsidRPr="002341B5" w:rsidRDefault="00A3133E" w:rsidP="000608FD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ColE1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29802ed2-a80e-4ea5-a8c5-02b847a9fad2+"/>
              <w:id w:val="1037248966"/>
              <w:placeholder>
                <w:docPart w:val="DefaultPlaceholder_-1854013440"/>
              </w:placeholder>
            </w:sdtPr>
            <w:sdtEndPr/>
            <w:sdtContent>
              <w:p w14:paraId="60FA3DD0" w14:textId="77777777" w:rsidR="00A3133E" w:rsidRPr="002341B5" w:rsidRDefault="002341B5" w:rsidP="000608FD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(Lai et al., 2017)</w:t>
                </w:r>
              </w:p>
            </w:sdtContent>
          </w:sdt>
        </w:tc>
      </w:tr>
      <w:tr w:rsidR="006058FB" w:rsidRPr="002341B5" w14:paraId="22204102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6CE18E7B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pHC859</w:t>
            </w:r>
          </w:p>
        </w:tc>
        <w:tc>
          <w:tcPr>
            <w:tcW w:w="4716" w:type="dxa"/>
            <w:vAlign w:val="center"/>
          </w:tcPr>
          <w:p w14:paraId="2423E86A" w14:textId="77777777" w:rsidR="006058FB" w:rsidRPr="002341B5" w:rsidRDefault="006058FB" w:rsidP="006058FB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attHK022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tetAR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2341B5">
              <w:rPr>
                <w:rFonts w:ascii="Arial" w:hAnsi="Arial" w:cs="Arial"/>
                <w:sz w:val="22"/>
              </w:rPr>
              <w:t>Ptac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sulA</w:t>
            </w:r>
            <w:proofErr w:type="spellEnd"/>
          </w:p>
        </w:tc>
        <w:tc>
          <w:tcPr>
            <w:tcW w:w="1276" w:type="dxa"/>
            <w:vAlign w:val="center"/>
          </w:tcPr>
          <w:p w14:paraId="1097FB5C" w14:textId="77777777" w:rsidR="006058FB" w:rsidRPr="002341B5" w:rsidRDefault="00FC4114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R6K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29802ed2-a80e-4ea5-a8c5-02b847a9fad2+"/>
              <w:id w:val="1778983384"/>
              <w:placeholder>
                <w:docPart w:val="ABE9AD1B07CD4B60A8D2964D3E195695"/>
              </w:placeholder>
            </w:sdtPr>
            <w:sdtEndPr/>
            <w:sdtContent>
              <w:p w14:paraId="3192AB86" w14:textId="77777777" w:rsidR="00A24209" w:rsidRPr="002341B5" w:rsidRDefault="002341B5" w:rsidP="00A24209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(Lai et al., 2017)</w:t>
                </w:r>
              </w:p>
            </w:sdtContent>
          </w:sdt>
          <w:p w14:paraId="62CB08DF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058FB" w:rsidRPr="002341B5" w14:paraId="7FB8C086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4A6AB614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pHC965</w:t>
            </w:r>
          </w:p>
        </w:tc>
        <w:tc>
          <w:tcPr>
            <w:tcW w:w="4716" w:type="dxa"/>
            <w:vAlign w:val="center"/>
          </w:tcPr>
          <w:p w14:paraId="7AD7FA9F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bla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3X-FLAG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aph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r w:rsidRPr="002341B5">
              <w:rPr>
                <w:rFonts w:ascii="Arial" w:hAnsi="Arial" w:cs="Arial"/>
                <w:sz w:val="22"/>
              </w:rPr>
              <w:t>cassette flanked by</w:t>
            </w:r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frt</w:t>
            </w:r>
            <w:proofErr w:type="spellEnd"/>
            <w:r w:rsidRPr="002341B5">
              <w:rPr>
                <w:rFonts w:ascii="Arial" w:hAnsi="Arial" w:cs="Arial"/>
                <w:i/>
                <w:sz w:val="22"/>
              </w:rPr>
              <w:t xml:space="preserve"> </w:t>
            </w:r>
            <w:r w:rsidRPr="002341B5">
              <w:rPr>
                <w:rFonts w:ascii="Arial" w:hAnsi="Arial" w:cs="Arial"/>
                <w:sz w:val="22"/>
              </w:rPr>
              <w:t>sequence</w:t>
            </w:r>
          </w:p>
        </w:tc>
        <w:tc>
          <w:tcPr>
            <w:tcW w:w="1276" w:type="dxa"/>
            <w:vAlign w:val="center"/>
          </w:tcPr>
          <w:p w14:paraId="4AB6B267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R6K</w:t>
            </w:r>
          </w:p>
        </w:tc>
        <w:tc>
          <w:tcPr>
            <w:tcW w:w="1796" w:type="dxa"/>
            <w:vAlign w:val="center"/>
          </w:tcPr>
          <w:p w14:paraId="5DE6F102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6058FB" w:rsidRPr="002341B5" w14:paraId="7B749F26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6DBEDCF9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lastRenderedPageBreak/>
              <w:t>pTK1</w:t>
            </w:r>
          </w:p>
        </w:tc>
        <w:tc>
          <w:tcPr>
            <w:tcW w:w="4716" w:type="dxa"/>
            <w:vAlign w:val="center"/>
          </w:tcPr>
          <w:p w14:paraId="4E3025E1" w14:textId="77777777" w:rsidR="006058FB" w:rsidRPr="002341B5" w:rsidRDefault="006058FB" w:rsidP="006058FB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>cat</w:t>
            </w:r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2341B5">
              <w:rPr>
                <w:rFonts w:ascii="Arial" w:hAnsi="Arial" w:cs="Arial"/>
                <w:sz w:val="22"/>
              </w:rPr>
              <w:t>Ptac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mepM</w:t>
            </w:r>
            <w:proofErr w:type="spellEnd"/>
          </w:p>
        </w:tc>
        <w:tc>
          <w:tcPr>
            <w:tcW w:w="1276" w:type="dxa"/>
            <w:vAlign w:val="center"/>
          </w:tcPr>
          <w:p w14:paraId="282A1875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ColE1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29802ed2-a80e-4ea5-a8c5-02b847a9fad2+"/>
              <w:id w:val="-794834800"/>
              <w:placeholder>
                <w:docPart w:val="83830E86A15248E1BCDB68F44341EECE"/>
              </w:placeholder>
            </w:sdtPr>
            <w:sdtEndPr/>
            <w:sdtContent>
              <w:p w14:paraId="71F913AC" w14:textId="77777777" w:rsidR="006058FB" w:rsidRPr="002341B5" w:rsidRDefault="002341B5" w:rsidP="006058FB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(Lai et al., 2017)</w:t>
                </w:r>
              </w:p>
            </w:sdtContent>
          </w:sdt>
        </w:tc>
      </w:tr>
      <w:tr w:rsidR="006058FB" w:rsidRPr="002341B5" w14:paraId="41FC74AA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440A63C6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pTK2</w:t>
            </w:r>
          </w:p>
        </w:tc>
        <w:tc>
          <w:tcPr>
            <w:tcW w:w="4716" w:type="dxa"/>
            <w:vAlign w:val="center"/>
          </w:tcPr>
          <w:p w14:paraId="5DA27D37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>cat</w:t>
            </w:r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2341B5">
              <w:rPr>
                <w:rFonts w:ascii="Arial" w:hAnsi="Arial" w:cs="Arial"/>
                <w:sz w:val="22"/>
              </w:rPr>
              <w:t>Ptac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mepS</w:t>
            </w:r>
            <w:proofErr w:type="spellEnd"/>
          </w:p>
        </w:tc>
        <w:tc>
          <w:tcPr>
            <w:tcW w:w="1276" w:type="dxa"/>
            <w:vAlign w:val="center"/>
          </w:tcPr>
          <w:p w14:paraId="3DAAA276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ColE1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29802ed2-a80e-4ea5-a8c5-02b847a9fad2+"/>
              <w:id w:val="986510311"/>
              <w:placeholder>
                <w:docPart w:val="AE683FA33F5E46A6B88FE56E9DBC6CCE"/>
              </w:placeholder>
            </w:sdtPr>
            <w:sdtEndPr/>
            <w:sdtContent>
              <w:p w14:paraId="56276FE4" w14:textId="77777777" w:rsidR="006058FB" w:rsidRPr="002341B5" w:rsidRDefault="002341B5" w:rsidP="006058FB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(Lai et al., 2017)</w:t>
                </w:r>
              </w:p>
            </w:sdtContent>
          </w:sdt>
        </w:tc>
      </w:tr>
      <w:tr w:rsidR="006058FB" w:rsidRPr="002341B5" w14:paraId="382BD71B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0D147ABF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pTK3</w:t>
            </w:r>
          </w:p>
        </w:tc>
        <w:tc>
          <w:tcPr>
            <w:tcW w:w="4716" w:type="dxa"/>
            <w:vAlign w:val="center"/>
          </w:tcPr>
          <w:p w14:paraId="65B5B4D2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>cat</w:t>
            </w:r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2341B5">
              <w:rPr>
                <w:rFonts w:ascii="Arial" w:hAnsi="Arial" w:cs="Arial"/>
                <w:sz w:val="22"/>
              </w:rPr>
              <w:t>Ptac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proofErr w:type="spellEnd"/>
          </w:p>
        </w:tc>
        <w:tc>
          <w:tcPr>
            <w:tcW w:w="1276" w:type="dxa"/>
            <w:vAlign w:val="center"/>
          </w:tcPr>
          <w:p w14:paraId="06E6C86A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ColE1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29802ed2-a80e-4ea5-a8c5-02b847a9fad2+"/>
              <w:id w:val="-1327888123"/>
              <w:placeholder>
                <w:docPart w:val="553854D6AF6E4B4D8B3236497BAC071D"/>
              </w:placeholder>
            </w:sdtPr>
            <w:sdtEndPr/>
            <w:sdtContent>
              <w:p w14:paraId="5EA3421A" w14:textId="77777777" w:rsidR="006058FB" w:rsidRPr="002341B5" w:rsidRDefault="002341B5" w:rsidP="006058FB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(Lai et al., 2017)</w:t>
                </w:r>
              </w:p>
            </w:sdtContent>
          </w:sdt>
        </w:tc>
      </w:tr>
      <w:tr w:rsidR="006058FB" w:rsidRPr="002341B5" w14:paraId="01821E5B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04E803B9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pTK4</w:t>
            </w:r>
          </w:p>
        </w:tc>
        <w:tc>
          <w:tcPr>
            <w:tcW w:w="4716" w:type="dxa"/>
            <w:vAlign w:val="center"/>
          </w:tcPr>
          <w:p w14:paraId="53E38CAC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>cat</w:t>
            </w:r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2341B5">
              <w:rPr>
                <w:rFonts w:ascii="Arial" w:hAnsi="Arial" w:cs="Arial"/>
                <w:sz w:val="22"/>
              </w:rPr>
              <w:t>Ptac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mepA</w:t>
            </w:r>
            <w:proofErr w:type="spellEnd"/>
          </w:p>
        </w:tc>
        <w:tc>
          <w:tcPr>
            <w:tcW w:w="1276" w:type="dxa"/>
            <w:vAlign w:val="center"/>
          </w:tcPr>
          <w:p w14:paraId="5B9892BA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ColE1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29802ed2-a80e-4ea5-a8c5-02b847a9fad2+"/>
              <w:id w:val="1443799376"/>
              <w:placeholder>
                <w:docPart w:val="0D8A6CAFDB1D42A58956E26EECC6C8BD"/>
              </w:placeholder>
            </w:sdtPr>
            <w:sdtEndPr/>
            <w:sdtContent>
              <w:p w14:paraId="0741C729" w14:textId="77777777" w:rsidR="006058FB" w:rsidRPr="002341B5" w:rsidRDefault="002341B5" w:rsidP="006058FB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(Lai et al., 2017)</w:t>
                </w:r>
              </w:p>
            </w:sdtContent>
          </w:sdt>
        </w:tc>
      </w:tr>
      <w:tr w:rsidR="006058FB" w:rsidRPr="002341B5" w14:paraId="61FD8841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77D32DD8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pTKD1</w:t>
            </w:r>
          </w:p>
        </w:tc>
        <w:tc>
          <w:tcPr>
            <w:tcW w:w="4716" w:type="dxa"/>
            <w:vAlign w:val="center"/>
          </w:tcPr>
          <w:p w14:paraId="7B92BEC9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>cat</w:t>
            </w:r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2341B5">
              <w:rPr>
                <w:rFonts w:ascii="Arial" w:hAnsi="Arial" w:cs="Arial"/>
                <w:sz w:val="22"/>
              </w:rPr>
              <w:t>Ptac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dacB</w:t>
            </w:r>
            <w:proofErr w:type="spellEnd"/>
          </w:p>
        </w:tc>
        <w:tc>
          <w:tcPr>
            <w:tcW w:w="1276" w:type="dxa"/>
            <w:vAlign w:val="center"/>
          </w:tcPr>
          <w:p w14:paraId="47AE3269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ColE1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29802ed2-a80e-4ea5-a8c5-02b847a9fad2+"/>
              <w:id w:val="742915542"/>
              <w:placeholder>
                <w:docPart w:val="82360A894BA042F0B5B40C14A6E2F927"/>
              </w:placeholder>
            </w:sdtPr>
            <w:sdtEndPr/>
            <w:sdtContent>
              <w:p w14:paraId="00D0B6B2" w14:textId="77777777" w:rsidR="006058FB" w:rsidRPr="002341B5" w:rsidRDefault="002341B5" w:rsidP="006058FB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(Lai et al., 2017)</w:t>
                </w:r>
              </w:p>
            </w:sdtContent>
          </w:sdt>
        </w:tc>
      </w:tr>
      <w:tr w:rsidR="006058FB" w:rsidRPr="002341B5" w14:paraId="44AD63BA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56610B4B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pTKD4</w:t>
            </w:r>
          </w:p>
        </w:tc>
        <w:tc>
          <w:tcPr>
            <w:tcW w:w="4716" w:type="dxa"/>
            <w:vAlign w:val="center"/>
          </w:tcPr>
          <w:p w14:paraId="63FB0DD7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>cat</w:t>
            </w:r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2341B5">
              <w:rPr>
                <w:rFonts w:ascii="Arial" w:hAnsi="Arial" w:cs="Arial"/>
                <w:sz w:val="22"/>
              </w:rPr>
              <w:t>Ptac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pbpG</w:t>
            </w:r>
            <w:proofErr w:type="spellEnd"/>
          </w:p>
        </w:tc>
        <w:tc>
          <w:tcPr>
            <w:tcW w:w="1276" w:type="dxa"/>
            <w:vAlign w:val="center"/>
          </w:tcPr>
          <w:p w14:paraId="314EE9E4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ColE1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29802ed2-a80e-4ea5-a8c5-02b847a9fad2+"/>
              <w:id w:val="-1360196499"/>
              <w:placeholder>
                <w:docPart w:val="A79B4FD847AF4EAB820ADA81F8E2E548"/>
              </w:placeholder>
            </w:sdtPr>
            <w:sdtEndPr/>
            <w:sdtContent>
              <w:p w14:paraId="3B6FA22D" w14:textId="77777777" w:rsidR="006058FB" w:rsidRPr="002341B5" w:rsidRDefault="002341B5" w:rsidP="006058FB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(Lai et al., 2017)</w:t>
                </w:r>
              </w:p>
            </w:sdtContent>
          </w:sdt>
        </w:tc>
      </w:tr>
      <w:tr w:rsidR="006058FB" w:rsidRPr="002341B5" w14:paraId="09517A81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4AD7A612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pTKD5</w:t>
            </w:r>
          </w:p>
        </w:tc>
        <w:tc>
          <w:tcPr>
            <w:tcW w:w="4716" w:type="dxa"/>
            <w:vAlign w:val="center"/>
          </w:tcPr>
          <w:p w14:paraId="4E0ACFAA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>cat</w:t>
            </w:r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2341B5">
              <w:rPr>
                <w:rFonts w:ascii="Arial" w:hAnsi="Arial" w:cs="Arial"/>
                <w:sz w:val="22"/>
              </w:rPr>
              <w:t>Ptac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ampH</w:t>
            </w:r>
            <w:proofErr w:type="spellEnd"/>
          </w:p>
        </w:tc>
        <w:tc>
          <w:tcPr>
            <w:tcW w:w="1276" w:type="dxa"/>
            <w:vAlign w:val="center"/>
          </w:tcPr>
          <w:p w14:paraId="0FCD7F68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ColE1</w:t>
            </w:r>
          </w:p>
        </w:tc>
        <w:tc>
          <w:tcPr>
            <w:tcW w:w="179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alias w:val="SmartCite Citation"/>
              <w:tag w:val="5028a69c-ea28-4b05-a207-5b971912c762:29802ed2-a80e-4ea5-a8c5-02b847a9fad2+"/>
              <w:id w:val="-737941214"/>
              <w:placeholder>
                <w:docPart w:val="F0C7CA8B57884459998DF3D1323765F3"/>
              </w:placeholder>
            </w:sdtPr>
            <w:sdtEndPr/>
            <w:sdtContent>
              <w:p w14:paraId="599D79AB" w14:textId="77777777" w:rsidR="006058FB" w:rsidRPr="002341B5" w:rsidRDefault="002341B5" w:rsidP="006058FB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2341B5">
                  <w:rPr>
                    <w:rFonts w:ascii="Arial" w:eastAsia="Times New Roman" w:hAnsi="Arial" w:cs="Arial"/>
                    <w:color w:val="000000"/>
                    <w:sz w:val="22"/>
                  </w:rPr>
                  <w:t>(Lai et al., 2017)</w:t>
                </w:r>
              </w:p>
            </w:sdtContent>
          </w:sdt>
        </w:tc>
      </w:tr>
      <w:tr w:rsidR="006058FB" w:rsidRPr="002341B5" w14:paraId="39F49657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15D55120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pWJ20</w:t>
            </w:r>
          </w:p>
        </w:tc>
        <w:tc>
          <w:tcPr>
            <w:tcW w:w="4716" w:type="dxa"/>
            <w:vAlign w:val="center"/>
          </w:tcPr>
          <w:p w14:paraId="3395FD2F" w14:textId="77777777" w:rsidR="006058FB" w:rsidRPr="002341B5" w:rsidRDefault="006058FB" w:rsidP="006058FB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>cat</w:t>
            </w:r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2341B5">
              <w:rPr>
                <w:rFonts w:ascii="Arial" w:hAnsi="Arial" w:cs="Arial"/>
                <w:sz w:val="22"/>
              </w:rPr>
              <w:t>Ptac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mepK</w:t>
            </w:r>
            <w:proofErr w:type="spellEnd"/>
          </w:p>
        </w:tc>
        <w:tc>
          <w:tcPr>
            <w:tcW w:w="1276" w:type="dxa"/>
            <w:vAlign w:val="center"/>
          </w:tcPr>
          <w:p w14:paraId="1C1ED5A2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ColE1</w:t>
            </w:r>
          </w:p>
        </w:tc>
        <w:tc>
          <w:tcPr>
            <w:tcW w:w="1796" w:type="dxa"/>
            <w:vAlign w:val="center"/>
          </w:tcPr>
          <w:p w14:paraId="65F66E5B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6058FB" w:rsidRPr="002341B5" w14:paraId="28DDAE77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7738560D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pWJ24</w:t>
            </w:r>
          </w:p>
        </w:tc>
        <w:tc>
          <w:tcPr>
            <w:tcW w:w="4716" w:type="dxa"/>
            <w:vAlign w:val="center"/>
          </w:tcPr>
          <w:p w14:paraId="474A37BE" w14:textId="77777777" w:rsidR="006058FB" w:rsidRPr="002341B5" w:rsidRDefault="006058FB" w:rsidP="006058FB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T</w:t>
            </w:r>
            <w:proofErr w:type="gramStart"/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7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>his</w:t>
            </w:r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6</w:t>
            </w:r>
            <w:r w:rsidRPr="002341B5">
              <w:rPr>
                <w:rFonts w:ascii="Arial" w:hAnsi="Arial" w:cs="Arial"/>
                <w:i/>
                <w:sz w:val="22"/>
              </w:rPr>
              <w:t>-sumo</w:t>
            </w:r>
            <w:r w:rsidRPr="002341B5">
              <w:rPr>
                <w:rFonts w:ascii="Arial" w:hAnsi="Arial" w:cs="Arial"/>
                <w:sz w:val="22"/>
              </w:rPr>
              <w:t>-</w:t>
            </w:r>
            <w:r w:rsidRPr="002341B5">
              <w:rPr>
                <w:rFonts w:ascii="Arial" w:hAnsi="Arial" w:cs="Arial"/>
                <w:i/>
                <w:sz w:val="22"/>
              </w:rPr>
              <w:t>mepH</w:t>
            </w:r>
            <w:r w:rsidRPr="002341B5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Amp</w:t>
            </w:r>
            <w:r w:rsidRPr="002341B5">
              <w:rPr>
                <w:rFonts w:ascii="Arial" w:hAnsi="Arial" w:cs="Arial"/>
                <w:sz w:val="22"/>
                <w:vertAlign w:val="superscript"/>
              </w:rPr>
              <w:t>R</w:t>
            </w:r>
            <w:proofErr w:type="spellEnd"/>
          </w:p>
        </w:tc>
        <w:tc>
          <w:tcPr>
            <w:tcW w:w="1276" w:type="dxa"/>
            <w:vAlign w:val="center"/>
          </w:tcPr>
          <w:p w14:paraId="05495A28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ColE1</w:t>
            </w:r>
          </w:p>
        </w:tc>
        <w:tc>
          <w:tcPr>
            <w:tcW w:w="1796" w:type="dxa"/>
            <w:vAlign w:val="center"/>
          </w:tcPr>
          <w:p w14:paraId="6A1453BF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6058FB" w:rsidRPr="002341B5" w14:paraId="51858AED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5B7ACA2B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pWJ25</w:t>
            </w:r>
          </w:p>
        </w:tc>
        <w:tc>
          <w:tcPr>
            <w:tcW w:w="4716" w:type="dxa"/>
            <w:vAlign w:val="center"/>
          </w:tcPr>
          <w:p w14:paraId="10AAC3A4" w14:textId="77777777" w:rsidR="006058FB" w:rsidRPr="002341B5" w:rsidRDefault="006058FB" w:rsidP="006058FB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T</w:t>
            </w:r>
            <w:proofErr w:type="gramStart"/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7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>his</w:t>
            </w:r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6</w:t>
            </w:r>
            <w:r w:rsidRPr="002341B5">
              <w:rPr>
                <w:rFonts w:ascii="Arial" w:hAnsi="Arial" w:cs="Arial"/>
                <w:i/>
                <w:sz w:val="22"/>
              </w:rPr>
              <w:t>-sumo</w:t>
            </w:r>
            <w:r w:rsidRPr="002341B5">
              <w:rPr>
                <w:rFonts w:ascii="Arial" w:hAnsi="Arial" w:cs="Arial"/>
                <w:sz w:val="22"/>
              </w:rPr>
              <w:t>-</w:t>
            </w:r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r w:rsidRPr="002341B5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Amp</w:t>
            </w:r>
            <w:r w:rsidRPr="002341B5">
              <w:rPr>
                <w:rFonts w:ascii="Arial" w:hAnsi="Arial" w:cs="Arial"/>
                <w:sz w:val="22"/>
                <w:vertAlign w:val="superscript"/>
              </w:rPr>
              <w:t>R</w:t>
            </w:r>
            <w:proofErr w:type="spellEnd"/>
          </w:p>
        </w:tc>
        <w:tc>
          <w:tcPr>
            <w:tcW w:w="1276" w:type="dxa"/>
            <w:vAlign w:val="center"/>
          </w:tcPr>
          <w:p w14:paraId="02203343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ColE1</w:t>
            </w:r>
          </w:p>
        </w:tc>
        <w:tc>
          <w:tcPr>
            <w:tcW w:w="1796" w:type="dxa"/>
            <w:vAlign w:val="center"/>
          </w:tcPr>
          <w:p w14:paraId="285B4C29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6058FB" w:rsidRPr="002341B5" w14:paraId="220F6614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0B2F8243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pWJ26</w:t>
            </w:r>
          </w:p>
        </w:tc>
        <w:tc>
          <w:tcPr>
            <w:tcW w:w="4716" w:type="dxa"/>
            <w:vAlign w:val="center"/>
          </w:tcPr>
          <w:p w14:paraId="38A507DA" w14:textId="77777777" w:rsidR="006058FB" w:rsidRPr="002341B5" w:rsidRDefault="006058FB" w:rsidP="006058FB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</w:t>
            </w:r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T</w:t>
            </w:r>
            <w:proofErr w:type="gramStart"/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7</w:t>
            </w:r>
            <w:r w:rsidRPr="002341B5">
              <w:rPr>
                <w:rFonts w:ascii="Arial" w:hAnsi="Arial" w:cs="Arial"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i/>
                <w:sz w:val="22"/>
              </w:rPr>
              <w:t>his</w:t>
            </w:r>
            <w:r w:rsidRPr="002341B5">
              <w:rPr>
                <w:rFonts w:ascii="Arial" w:hAnsi="Arial" w:cs="Arial"/>
                <w:i/>
                <w:sz w:val="22"/>
                <w:vertAlign w:val="subscript"/>
              </w:rPr>
              <w:t>6</w:t>
            </w:r>
            <w:r w:rsidRPr="002341B5">
              <w:rPr>
                <w:rFonts w:ascii="Arial" w:hAnsi="Arial" w:cs="Arial"/>
                <w:i/>
                <w:sz w:val="22"/>
              </w:rPr>
              <w:t>-sumo</w:t>
            </w:r>
            <w:r w:rsidRPr="002341B5">
              <w:rPr>
                <w:rFonts w:ascii="Arial" w:hAnsi="Arial" w:cs="Arial"/>
                <w:sz w:val="22"/>
              </w:rPr>
              <w:t>-</w:t>
            </w:r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r w:rsidRPr="002341B5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2341B5">
              <w:rPr>
                <w:rFonts w:ascii="Arial" w:hAnsi="Arial" w:cs="Arial"/>
                <w:sz w:val="22"/>
              </w:rPr>
              <w:t>Amp</w:t>
            </w:r>
            <w:r w:rsidRPr="002341B5">
              <w:rPr>
                <w:rFonts w:ascii="Arial" w:hAnsi="Arial" w:cs="Arial"/>
                <w:sz w:val="22"/>
                <w:vertAlign w:val="superscript"/>
              </w:rPr>
              <w:t>R</w:t>
            </w:r>
            <w:proofErr w:type="spellEnd"/>
          </w:p>
        </w:tc>
        <w:tc>
          <w:tcPr>
            <w:tcW w:w="1276" w:type="dxa"/>
            <w:vAlign w:val="center"/>
          </w:tcPr>
          <w:p w14:paraId="2E2B02EC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ColE1</w:t>
            </w:r>
          </w:p>
        </w:tc>
        <w:tc>
          <w:tcPr>
            <w:tcW w:w="1796" w:type="dxa"/>
            <w:vAlign w:val="center"/>
          </w:tcPr>
          <w:p w14:paraId="431BF193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6058FB" w:rsidRPr="002341B5" w14:paraId="1336EF8D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43CBC04B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pWJ72</w:t>
            </w:r>
          </w:p>
        </w:tc>
        <w:tc>
          <w:tcPr>
            <w:tcW w:w="4716" w:type="dxa"/>
            <w:vAlign w:val="center"/>
          </w:tcPr>
          <w:p w14:paraId="7A9CCB78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attHK022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tetAR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2341B5">
              <w:rPr>
                <w:rFonts w:ascii="Arial" w:hAnsi="Arial" w:cs="Arial"/>
                <w:sz w:val="22"/>
              </w:rPr>
              <w:t>Ptac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nlpI</w:t>
            </w:r>
            <w:proofErr w:type="spellEnd"/>
          </w:p>
        </w:tc>
        <w:tc>
          <w:tcPr>
            <w:tcW w:w="1276" w:type="dxa"/>
            <w:vAlign w:val="center"/>
          </w:tcPr>
          <w:p w14:paraId="6C36ACB5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R6K</w:t>
            </w:r>
          </w:p>
        </w:tc>
        <w:tc>
          <w:tcPr>
            <w:tcW w:w="1796" w:type="dxa"/>
            <w:vAlign w:val="center"/>
          </w:tcPr>
          <w:p w14:paraId="088C8E2C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6058FB" w:rsidRPr="002341B5" w14:paraId="540A79A8" w14:textId="77777777" w:rsidTr="000608FD">
        <w:trPr>
          <w:trHeight w:val="20"/>
        </w:trPr>
        <w:tc>
          <w:tcPr>
            <w:tcW w:w="1238" w:type="dxa"/>
            <w:vAlign w:val="center"/>
          </w:tcPr>
          <w:p w14:paraId="3D90A53A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pWJ90</w:t>
            </w:r>
          </w:p>
        </w:tc>
        <w:tc>
          <w:tcPr>
            <w:tcW w:w="4716" w:type="dxa"/>
            <w:vAlign w:val="center"/>
          </w:tcPr>
          <w:p w14:paraId="711F73F7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attHK022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tetAR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2341B5">
              <w:rPr>
                <w:rFonts w:ascii="Arial" w:hAnsi="Arial" w:cs="Arial"/>
                <w:sz w:val="22"/>
              </w:rPr>
              <w:t>Ptac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gramEnd"/>
            <w:r w:rsidRPr="002341B5">
              <w:rPr>
                <w:rFonts w:ascii="Arial" w:hAnsi="Arial" w:cs="Arial"/>
                <w:sz w:val="22"/>
              </w:rPr>
              <w:t>empty</w:t>
            </w:r>
          </w:p>
        </w:tc>
        <w:tc>
          <w:tcPr>
            <w:tcW w:w="1276" w:type="dxa"/>
            <w:vAlign w:val="center"/>
          </w:tcPr>
          <w:p w14:paraId="5EB0B906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R6K</w:t>
            </w:r>
          </w:p>
        </w:tc>
        <w:tc>
          <w:tcPr>
            <w:tcW w:w="1796" w:type="dxa"/>
            <w:vAlign w:val="center"/>
          </w:tcPr>
          <w:p w14:paraId="3CB70368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  <w:tr w:rsidR="006058FB" w:rsidRPr="002341B5" w14:paraId="57EE2363" w14:textId="77777777" w:rsidTr="000608FD">
        <w:trPr>
          <w:trHeight w:val="20"/>
        </w:trPr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14:paraId="30EA09CF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pWJ186</w:t>
            </w:r>
          </w:p>
        </w:tc>
        <w:tc>
          <w:tcPr>
            <w:tcW w:w="4716" w:type="dxa"/>
            <w:tcBorders>
              <w:bottom w:val="single" w:sz="12" w:space="0" w:color="auto"/>
            </w:tcBorders>
            <w:vAlign w:val="center"/>
          </w:tcPr>
          <w:p w14:paraId="1D8713A2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i/>
                <w:sz w:val="22"/>
              </w:rPr>
              <w:t xml:space="preserve">attHK022 </w:t>
            </w:r>
            <w:proofErr w:type="spellStart"/>
            <w:r w:rsidRPr="002341B5">
              <w:rPr>
                <w:rFonts w:ascii="Arial" w:hAnsi="Arial" w:cs="Arial"/>
                <w:i/>
                <w:sz w:val="22"/>
              </w:rPr>
              <w:t>tetAR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2341B5">
              <w:rPr>
                <w:rFonts w:ascii="Arial" w:hAnsi="Arial" w:cs="Arial"/>
                <w:sz w:val="22"/>
              </w:rPr>
              <w:t>Ptac</w:t>
            </w:r>
            <w:proofErr w:type="spellEnd"/>
            <w:r w:rsidRPr="002341B5">
              <w:rPr>
                <w:rFonts w:ascii="Arial" w:hAnsi="Arial" w:cs="Arial"/>
                <w:sz w:val="22"/>
              </w:rPr>
              <w:t>::</w:t>
            </w:r>
            <w:proofErr w:type="spellStart"/>
            <w:proofErr w:type="gramEnd"/>
            <w:r w:rsidRPr="002341B5">
              <w:rPr>
                <w:rFonts w:ascii="Arial" w:hAnsi="Arial" w:cs="Arial"/>
                <w:i/>
                <w:sz w:val="22"/>
              </w:rPr>
              <w:t>prc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208E1A0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R6K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14:paraId="09C4A4AC" w14:textId="77777777" w:rsidR="006058FB" w:rsidRPr="002341B5" w:rsidRDefault="006058FB" w:rsidP="006058F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This study</w:t>
            </w:r>
          </w:p>
        </w:tc>
      </w:tr>
    </w:tbl>
    <w:p w14:paraId="65D0830D" w14:textId="77777777" w:rsidR="005A38E2" w:rsidRPr="002341B5" w:rsidRDefault="00894834" w:rsidP="00850458">
      <w:pPr>
        <w:widowControl/>
        <w:wordWrap/>
        <w:autoSpaceDE/>
        <w:autoSpaceDN/>
        <w:spacing w:line="240" w:lineRule="auto"/>
        <w:rPr>
          <w:rFonts w:ascii="Arial" w:eastAsia="HancomEQN" w:hAnsi="Arial" w:cs="Arial"/>
          <w:b/>
          <w:sz w:val="22"/>
        </w:rPr>
      </w:pPr>
      <w:r w:rsidRPr="002341B5">
        <w:rPr>
          <w:rFonts w:ascii="Arial" w:eastAsia="HancomEQN" w:hAnsi="Arial" w:cs="Arial"/>
          <w:b/>
          <w:sz w:val="22"/>
        </w:rPr>
        <w:br w:type="page"/>
      </w:r>
    </w:p>
    <w:p w14:paraId="0B406DC1" w14:textId="77777777" w:rsidR="00823F27" w:rsidRPr="002341B5" w:rsidRDefault="004B7F7E" w:rsidP="00DB1C57">
      <w:pPr>
        <w:spacing w:line="240" w:lineRule="auto"/>
        <w:jc w:val="left"/>
        <w:rPr>
          <w:rFonts w:ascii="Arial" w:eastAsia="HancomEQN" w:hAnsi="Arial" w:cs="Arial"/>
          <w:b/>
          <w:color w:val="FF0000"/>
          <w:sz w:val="22"/>
        </w:rPr>
      </w:pPr>
      <w:r w:rsidRPr="002341B5">
        <w:rPr>
          <w:rFonts w:ascii="Arial" w:eastAsia="HancomEQN" w:hAnsi="Arial" w:cs="Arial"/>
          <w:b/>
          <w:sz w:val="22"/>
        </w:rPr>
        <w:lastRenderedPageBreak/>
        <w:t>Supplementary Table 3</w:t>
      </w:r>
      <w:r w:rsidR="00DB1C57" w:rsidRPr="002341B5">
        <w:rPr>
          <w:rFonts w:ascii="Arial" w:eastAsia="HancomEQN" w:hAnsi="Arial" w:cs="Arial"/>
          <w:b/>
          <w:sz w:val="22"/>
        </w:rPr>
        <w:t>. P</w:t>
      </w:r>
      <w:r w:rsidR="00B82808" w:rsidRPr="002341B5">
        <w:rPr>
          <w:rFonts w:ascii="Arial" w:eastAsia="HancomEQN" w:hAnsi="Arial" w:cs="Arial"/>
          <w:b/>
          <w:sz w:val="22"/>
        </w:rPr>
        <w:t>CR p</w:t>
      </w:r>
      <w:r w:rsidR="00DB1C57" w:rsidRPr="002341B5">
        <w:rPr>
          <w:rFonts w:ascii="Arial" w:eastAsia="HancomEQN" w:hAnsi="Arial" w:cs="Arial"/>
          <w:b/>
          <w:sz w:val="22"/>
        </w:rPr>
        <w:t xml:space="preserve">rimers for </w:t>
      </w:r>
      <w:r w:rsidR="00963360">
        <w:rPr>
          <w:rFonts w:ascii="Arial" w:eastAsia="HancomEQN" w:hAnsi="Arial" w:cs="Arial"/>
          <w:b/>
          <w:sz w:val="22"/>
        </w:rPr>
        <w:t>recombineering*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3827"/>
      </w:tblGrid>
      <w:tr w:rsidR="00DB1C57" w:rsidRPr="002341B5" w14:paraId="7766F171" w14:textId="77777777" w:rsidTr="000F577B">
        <w:trPr>
          <w:trHeight w:val="2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BF4B65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Target Gene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C4A11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Primer 1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248FD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</w:rPr>
              <w:t>Primer 2</w:t>
            </w:r>
          </w:p>
        </w:tc>
      </w:tr>
      <w:tr w:rsidR="001C35E4" w:rsidRPr="002341B5" w14:paraId="72DAB642" w14:textId="77777777" w:rsidTr="000F577B">
        <w:trPr>
          <w:trHeight w:val="20"/>
        </w:trPr>
        <w:tc>
          <w:tcPr>
            <w:tcW w:w="9072" w:type="dxa"/>
            <w:gridSpan w:val="3"/>
            <w:tcBorders>
              <w:top w:val="single" w:sz="12" w:space="0" w:color="auto"/>
            </w:tcBorders>
            <w:vAlign w:val="center"/>
          </w:tcPr>
          <w:p w14:paraId="43496CAB" w14:textId="77777777" w:rsidR="001C35E4" w:rsidRPr="002341B5" w:rsidRDefault="00143691" w:rsidP="000F577B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Primers for g</w:t>
            </w:r>
            <w:r w:rsidR="001C35E4" w:rsidRPr="002341B5">
              <w:rPr>
                <w:rFonts w:ascii="Arial" w:hAnsi="Arial" w:cs="Arial"/>
                <w:b/>
                <w:sz w:val="22"/>
              </w:rPr>
              <w:t>ene deletion</w:t>
            </w:r>
          </w:p>
        </w:tc>
      </w:tr>
      <w:tr w:rsidR="00447B32" w:rsidRPr="002341B5" w14:paraId="24E907CB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4B8EEF85" w14:textId="77777777" w:rsidR="00447B32" w:rsidRPr="002341B5" w:rsidRDefault="00447B32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mepS</w:t>
            </w:r>
            <w:proofErr w:type="spellEnd"/>
          </w:p>
        </w:tc>
        <w:tc>
          <w:tcPr>
            <w:tcW w:w="4111" w:type="dxa"/>
            <w:vAlign w:val="center"/>
          </w:tcPr>
          <w:p w14:paraId="4587B0BC" w14:textId="77777777" w:rsidR="00447B32" w:rsidRPr="002341B5" w:rsidRDefault="00447B32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TATTTGTCGTTAAGGACTTCAAGGGAAAACAAACAACATG</w:t>
            </w:r>
            <w:r w:rsidRPr="002341B5">
              <w:rPr>
                <w:rFonts w:ascii="Arial" w:hAnsi="Arial" w:cs="Arial"/>
                <w:sz w:val="22"/>
              </w:rPr>
              <w:t>ATTCCGGGGATCCGTCGACC</w:t>
            </w:r>
          </w:p>
        </w:tc>
        <w:tc>
          <w:tcPr>
            <w:tcW w:w="3827" w:type="dxa"/>
            <w:vAlign w:val="center"/>
          </w:tcPr>
          <w:p w14:paraId="0193F9F6" w14:textId="77777777" w:rsidR="00447B32" w:rsidRPr="002341B5" w:rsidRDefault="00447B32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ATTGCATCCAAACGGTTTATTAGCTGCGGCTGAGAACCCG</w:t>
            </w:r>
            <w:r w:rsidRPr="002341B5">
              <w:rPr>
                <w:rFonts w:ascii="Arial" w:hAnsi="Arial" w:cs="Arial"/>
                <w:sz w:val="22"/>
              </w:rPr>
              <w:t>TGTAGGCTGGAGCTGCTTC</w:t>
            </w:r>
          </w:p>
        </w:tc>
      </w:tr>
      <w:tr w:rsidR="00DB1C57" w:rsidRPr="002341B5" w14:paraId="367A59DA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1ADCBDC8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mepM</w:t>
            </w:r>
            <w:proofErr w:type="spellEnd"/>
          </w:p>
        </w:tc>
        <w:tc>
          <w:tcPr>
            <w:tcW w:w="4111" w:type="dxa"/>
            <w:vAlign w:val="center"/>
          </w:tcPr>
          <w:p w14:paraId="21696821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GAGCTGCCTGAAAGGAGATTAATGAGGAAGTGATTACGTG</w:t>
            </w:r>
            <w:r w:rsidRPr="002341B5">
              <w:rPr>
                <w:rFonts w:ascii="Arial" w:hAnsi="Arial" w:cs="Arial"/>
                <w:sz w:val="22"/>
              </w:rPr>
              <w:t>ATTCCGGGGATCCGTCGACC</w:t>
            </w:r>
          </w:p>
        </w:tc>
        <w:tc>
          <w:tcPr>
            <w:tcW w:w="3827" w:type="dxa"/>
            <w:vAlign w:val="center"/>
          </w:tcPr>
          <w:p w14:paraId="63CC7A3D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GGCTGCGAATGGATGTTAATTAATCAAACCGTAGCTGCGG</w:t>
            </w:r>
            <w:r w:rsidRPr="002341B5">
              <w:rPr>
                <w:rFonts w:ascii="Arial" w:hAnsi="Arial" w:cs="Arial"/>
                <w:sz w:val="22"/>
              </w:rPr>
              <w:t>TGTAGGCTGGAGCTGCTTC</w:t>
            </w:r>
          </w:p>
        </w:tc>
      </w:tr>
      <w:tr w:rsidR="00DB1C57" w:rsidRPr="002341B5" w14:paraId="79A467D2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0ED5E0B5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prc</w:t>
            </w:r>
            <w:proofErr w:type="spellEnd"/>
          </w:p>
        </w:tc>
        <w:tc>
          <w:tcPr>
            <w:tcW w:w="4111" w:type="dxa"/>
            <w:vAlign w:val="center"/>
          </w:tcPr>
          <w:p w14:paraId="3E1A316F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GAACACCTGGTGTTCTGAAACGGAGGCCGGGCCAGGCATG</w:t>
            </w:r>
            <w:r w:rsidRPr="002341B5">
              <w:rPr>
                <w:rFonts w:ascii="Arial" w:hAnsi="Arial" w:cs="Arial"/>
                <w:sz w:val="22"/>
              </w:rPr>
              <w:t>ATTCCGGGGATCCGTCGACC</w:t>
            </w:r>
          </w:p>
        </w:tc>
        <w:tc>
          <w:tcPr>
            <w:tcW w:w="3827" w:type="dxa"/>
            <w:vAlign w:val="center"/>
          </w:tcPr>
          <w:p w14:paraId="0DE73336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TTCTTGTGCCTGATTGATATTACTTGACGGGAGCGGGTTGTG</w:t>
            </w:r>
            <w:r w:rsidRPr="002341B5">
              <w:rPr>
                <w:rFonts w:ascii="Arial" w:hAnsi="Arial" w:cs="Arial"/>
                <w:sz w:val="22"/>
              </w:rPr>
              <w:t>TGTAGGCTGGAGCTGCTT</w:t>
            </w:r>
          </w:p>
        </w:tc>
      </w:tr>
      <w:tr w:rsidR="00DB1C57" w:rsidRPr="002341B5" w14:paraId="1DB6F54D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332FCEE3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nlpI</w:t>
            </w:r>
            <w:proofErr w:type="spellEnd"/>
          </w:p>
        </w:tc>
        <w:tc>
          <w:tcPr>
            <w:tcW w:w="4111" w:type="dxa"/>
            <w:vAlign w:val="center"/>
          </w:tcPr>
          <w:p w14:paraId="4C20AE02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AGGACGTTCATTCAACCGTGGTCTTCGGGAGTGGGAAATG</w:t>
            </w:r>
            <w:r w:rsidRPr="002341B5">
              <w:rPr>
                <w:rFonts w:ascii="Arial" w:hAnsi="Arial" w:cs="Arial"/>
                <w:sz w:val="22"/>
              </w:rPr>
              <w:t>ATTCCGGGGATCCGTCGACC</w:t>
            </w:r>
          </w:p>
        </w:tc>
        <w:tc>
          <w:tcPr>
            <w:tcW w:w="3827" w:type="dxa"/>
            <w:vAlign w:val="center"/>
          </w:tcPr>
          <w:p w14:paraId="1CC070E0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GGGCTGATGTGTACGTCAGCTATTGCTGGTCCGATTCTGC</w:t>
            </w:r>
            <w:r w:rsidRPr="002341B5">
              <w:rPr>
                <w:rFonts w:ascii="Arial" w:hAnsi="Arial" w:cs="Arial"/>
                <w:sz w:val="22"/>
              </w:rPr>
              <w:t>TGTAGGCTGGAGCTGCTTC</w:t>
            </w:r>
          </w:p>
        </w:tc>
      </w:tr>
      <w:tr w:rsidR="00DB1C57" w:rsidRPr="002341B5" w14:paraId="1F3AF6E4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0EED6018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dacB</w:t>
            </w:r>
            <w:proofErr w:type="spellEnd"/>
          </w:p>
        </w:tc>
        <w:tc>
          <w:tcPr>
            <w:tcW w:w="4111" w:type="dxa"/>
            <w:vAlign w:val="center"/>
          </w:tcPr>
          <w:p w14:paraId="438C3962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GTATGACGGCTCGATTCCAGGTTGTTAGCGCGAGATTATG</w:t>
            </w:r>
            <w:r w:rsidRPr="002341B5">
              <w:rPr>
                <w:rFonts w:ascii="Arial" w:hAnsi="Arial" w:cs="Arial"/>
                <w:sz w:val="22"/>
              </w:rPr>
              <w:t>ATTCCGGGGATCCGTCGACC</w:t>
            </w:r>
          </w:p>
        </w:tc>
        <w:tc>
          <w:tcPr>
            <w:tcW w:w="3827" w:type="dxa"/>
            <w:vAlign w:val="center"/>
          </w:tcPr>
          <w:p w14:paraId="75823512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TGCCGGGGTTTCTTTTTGACTAATTGTTCTGATAAATATC</w:t>
            </w:r>
            <w:r w:rsidRPr="002341B5">
              <w:rPr>
                <w:rFonts w:ascii="Arial" w:hAnsi="Arial" w:cs="Arial"/>
                <w:sz w:val="22"/>
              </w:rPr>
              <w:t>TGTAGGCTGGAGCTGCTTC</w:t>
            </w:r>
          </w:p>
        </w:tc>
      </w:tr>
      <w:tr w:rsidR="00DB1C57" w:rsidRPr="002341B5" w14:paraId="17F66485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341E4C57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pbpG</w:t>
            </w:r>
            <w:proofErr w:type="spellEnd"/>
          </w:p>
        </w:tc>
        <w:tc>
          <w:tcPr>
            <w:tcW w:w="4111" w:type="dxa"/>
            <w:vAlign w:val="center"/>
          </w:tcPr>
          <w:p w14:paraId="09637256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CAACCCGTGCGCGTGAACCACTATCTGAATGCTCATCATG</w:t>
            </w:r>
            <w:r w:rsidRPr="002341B5">
              <w:rPr>
                <w:rFonts w:ascii="Arial" w:hAnsi="Arial" w:cs="Arial"/>
                <w:sz w:val="22"/>
              </w:rPr>
              <w:t>ATTCCGGGGATCCGTCGACC</w:t>
            </w:r>
          </w:p>
        </w:tc>
        <w:tc>
          <w:tcPr>
            <w:tcW w:w="3827" w:type="dxa"/>
            <w:vAlign w:val="center"/>
          </w:tcPr>
          <w:p w14:paraId="472600B8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TATCGCCATCCGAATTCACTTAATCGTTCTGTGCCGTCTG</w:t>
            </w:r>
            <w:r w:rsidRPr="002341B5">
              <w:rPr>
                <w:rFonts w:ascii="Arial" w:hAnsi="Arial" w:cs="Arial"/>
                <w:sz w:val="22"/>
              </w:rPr>
              <w:t>TGTAGGCTGGAGCTGCTTC</w:t>
            </w:r>
          </w:p>
        </w:tc>
      </w:tr>
      <w:tr w:rsidR="00DB1C57" w:rsidRPr="002341B5" w14:paraId="5921BF59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627AF557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mepA</w:t>
            </w:r>
            <w:proofErr w:type="spellEnd"/>
          </w:p>
        </w:tc>
        <w:tc>
          <w:tcPr>
            <w:tcW w:w="4111" w:type="dxa"/>
            <w:vAlign w:val="center"/>
          </w:tcPr>
          <w:p w14:paraId="2222FF32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TGCCGATGTGAAGACTGATATTCCACGCTGGTAAAAAATG</w:t>
            </w:r>
            <w:r w:rsidRPr="002341B5">
              <w:rPr>
                <w:rFonts w:ascii="Arial" w:hAnsi="Arial" w:cs="Arial"/>
                <w:sz w:val="22"/>
              </w:rPr>
              <w:t>ATTCCGGGGATCCGTCGACC</w:t>
            </w:r>
          </w:p>
        </w:tc>
        <w:tc>
          <w:tcPr>
            <w:tcW w:w="3827" w:type="dxa"/>
            <w:vAlign w:val="center"/>
          </w:tcPr>
          <w:p w14:paraId="33A4ECEB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AGGCTATTAAACGTTTCCATTAGATCACGTGCTCATCCAG</w:t>
            </w:r>
            <w:r w:rsidRPr="002341B5">
              <w:rPr>
                <w:rFonts w:ascii="Arial" w:hAnsi="Arial" w:cs="Arial"/>
                <w:sz w:val="22"/>
              </w:rPr>
              <w:t>TGTAGGCTGGAGCTGCTTC</w:t>
            </w:r>
          </w:p>
        </w:tc>
      </w:tr>
      <w:tr w:rsidR="00DB1C57" w:rsidRPr="002341B5" w14:paraId="0601EE86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7EB69A36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ampH</w:t>
            </w:r>
            <w:proofErr w:type="spellEnd"/>
          </w:p>
        </w:tc>
        <w:tc>
          <w:tcPr>
            <w:tcW w:w="4111" w:type="dxa"/>
            <w:vAlign w:val="center"/>
          </w:tcPr>
          <w:p w14:paraId="3E470480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CGCTCAGTTACCTTCATTCAATCTATGGACACCACCGTTG</w:t>
            </w:r>
            <w:r w:rsidRPr="002341B5">
              <w:rPr>
                <w:rFonts w:ascii="Arial" w:hAnsi="Arial" w:cs="Arial"/>
                <w:sz w:val="22"/>
              </w:rPr>
              <w:t>ATTCCGGGGATCCGTCGACC</w:t>
            </w:r>
          </w:p>
        </w:tc>
        <w:tc>
          <w:tcPr>
            <w:tcW w:w="3827" w:type="dxa"/>
            <w:vAlign w:val="center"/>
          </w:tcPr>
          <w:p w14:paraId="45847825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TTTGCCTTCAGAGTATTAATCAGGACGCGGGGATAACCAA</w:t>
            </w:r>
            <w:r w:rsidRPr="002341B5">
              <w:rPr>
                <w:rFonts w:ascii="Arial" w:hAnsi="Arial" w:cs="Arial"/>
                <w:sz w:val="22"/>
              </w:rPr>
              <w:t>TGTAGGCTGGAGCTGCTTC</w:t>
            </w:r>
          </w:p>
        </w:tc>
      </w:tr>
      <w:tr w:rsidR="00DB1C57" w:rsidRPr="002341B5" w14:paraId="481652C9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13283E4F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mepH</w:t>
            </w:r>
            <w:proofErr w:type="spellEnd"/>
          </w:p>
        </w:tc>
        <w:tc>
          <w:tcPr>
            <w:tcW w:w="4111" w:type="dxa"/>
            <w:vAlign w:val="center"/>
          </w:tcPr>
          <w:p w14:paraId="09EB15F3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CAGGCATGATAGACCTGCCTTTACAGAGGGACGCTCAGTG</w:t>
            </w:r>
            <w:r w:rsidRPr="002341B5">
              <w:rPr>
                <w:rFonts w:ascii="Arial" w:hAnsi="Arial" w:cs="Arial"/>
                <w:sz w:val="22"/>
              </w:rPr>
              <w:t>ATTCCGGGGATCCGTCGACC</w:t>
            </w:r>
          </w:p>
        </w:tc>
        <w:tc>
          <w:tcPr>
            <w:tcW w:w="3827" w:type="dxa"/>
            <w:vAlign w:val="center"/>
          </w:tcPr>
          <w:p w14:paraId="1AB5B610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GTAACAACAGGGTAAAGTTTTAGCGAAGTGTTTTTGGGG</w:t>
            </w:r>
            <w:r w:rsidRPr="002341B5">
              <w:rPr>
                <w:rFonts w:ascii="Arial" w:hAnsi="Arial" w:cs="Arial"/>
                <w:sz w:val="22"/>
              </w:rPr>
              <w:t>TGTAGGCTGGAGCTGCTTC</w:t>
            </w:r>
          </w:p>
        </w:tc>
      </w:tr>
      <w:tr w:rsidR="00DB1C57" w:rsidRPr="002341B5" w14:paraId="698AF888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1B72D418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mepK</w:t>
            </w:r>
            <w:proofErr w:type="spellEnd"/>
          </w:p>
        </w:tc>
        <w:tc>
          <w:tcPr>
            <w:tcW w:w="4111" w:type="dxa"/>
            <w:vAlign w:val="center"/>
          </w:tcPr>
          <w:p w14:paraId="1F3F65DA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ATATAAACGATAACATTGACCTGTAGACTTGATTATCATG</w:t>
            </w:r>
            <w:r w:rsidRPr="002341B5">
              <w:rPr>
                <w:rFonts w:ascii="Arial" w:hAnsi="Arial" w:cs="Arial"/>
                <w:sz w:val="22"/>
              </w:rPr>
              <w:t>ATTCCGGGGATCCGTCGACC</w:t>
            </w:r>
          </w:p>
        </w:tc>
        <w:tc>
          <w:tcPr>
            <w:tcW w:w="3827" w:type="dxa"/>
            <w:vAlign w:val="center"/>
          </w:tcPr>
          <w:p w14:paraId="5E331A76" w14:textId="77777777" w:rsidR="00DB1C57" w:rsidRPr="002341B5" w:rsidRDefault="00DB1C57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CTGTTTCGTTAAGCAATTACTACCAGTGCCGTGCTGGCCC</w:t>
            </w:r>
            <w:r w:rsidRPr="002341B5">
              <w:rPr>
                <w:rFonts w:ascii="Arial" w:hAnsi="Arial" w:cs="Arial"/>
                <w:sz w:val="22"/>
              </w:rPr>
              <w:t>TGTAGGCTGGAGCTGCTTC</w:t>
            </w:r>
          </w:p>
        </w:tc>
      </w:tr>
      <w:tr w:rsidR="00091CAF" w:rsidRPr="002341B5" w14:paraId="671C0728" w14:textId="77777777" w:rsidTr="000F577B">
        <w:trPr>
          <w:trHeight w:val="20"/>
        </w:trPr>
        <w:tc>
          <w:tcPr>
            <w:tcW w:w="9072" w:type="dxa"/>
            <w:gridSpan w:val="3"/>
            <w:vAlign w:val="center"/>
          </w:tcPr>
          <w:p w14:paraId="136D672E" w14:textId="77777777" w:rsidR="00091CAF" w:rsidRPr="002341B5" w:rsidRDefault="00091CAF" w:rsidP="000F577B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2341B5">
              <w:rPr>
                <w:rFonts w:ascii="Arial" w:hAnsi="Arial" w:cs="Arial"/>
                <w:b/>
                <w:sz w:val="22"/>
              </w:rPr>
              <w:t>Primers for</w:t>
            </w:r>
            <w:r w:rsidR="00143691">
              <w:rPr>
                <w:rFonts w:ascii="Arial" w:hAnsi="Arial" w:cs="Arial"/>
                <w:b/>
                <w:sz w:val="22"/>
              </w:rPr>
              <w:t xml:space="preserve"> </w:t>
            </w:r>
            <w:r w:rsidR="00165767">
              <w:rPr>
                <w:rFonts w:ascii="Arial" w:hAnsi="Arial" w:cs="Arial"/>
                <w:b/>
                <w:sz w:val="22"/>
              </w:rPr>
              <w:t>replacing the native promoter with an</w:t>
            </w:r>
            <w:r w:rsidRPr="002341B5">
              <w:rPr>
                <w:rFonts w:ascii="Arial" w:hAnsi="Arial" w:cs="Arial"/>
                <w:b/>
                <w:sz w:val="22"/>
              </w:rPr>
              <w:t xml:space="preserve"> arabinose-inducible promoter</w:t>
            </w:r>
          </w:p>
        </w:tc>
      </w:tr>
      <w:tr w:rsidR="00091CAF" w:rsidRPr="002341B5" w14:paraId="70C7CF70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394B7341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mepS</w:t>
            </w:r>
            <w:proofErr w:type="spellEnd"/>
          </w:p>
        </w:tc>
        <w:tc>
          <w:tcPr>
            <w:tcW w:w="4111" w:type="dxa"/>
            <w:vAlign w:val="center"/>
          </w:tcPr>
          <w:p w14:paraId="1E9169C5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  <w:u w:val="single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CACAGTAATTAACATCATCAGGGTTATTTTTATAGTGAGG</w:t>
            </w:r>
            <w:r w:rsidRPr="002341B5">
              <w:rPr>
                <w:rFonts w:ascii="Arial" w:hAnsi="Arial" w:cs="Arial"/>
                <w:sz w:val="22"/>
              </w:rPr>
              <w:t>GTGTAGGCTGGAGCTGCTTC</w:t>
            </w:r>
          </w:p>
        </w:tc>
        <w:tc>
          <w:tcPr>
            <w:tcW w:w="3827" w:type="dxa"/>
            <w:vAlign w:val="center"/>
          </w:tcPr>
          <w:p w14:paraId="4B936649" w14:textId="77777777" w:rsidR="00091CAF" w:rsidRPr="002341B5" w:rsidRDefault="00C03D44" w:rsidP="000F577B">
            <w:pPr>
              <w:jc w:val="left"/>
              <w:rPr>
                <w:rFonts w:ascii="Arial" w:hAnsi="Arial" w:cs="Arial"/>
                <w:sz w:val="22"/>
                <w:u w:val="single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ATCGGTTGAGATTTGACCATGTTGTTTGTTTTCCCTTGAA</w:t>
            </w:r>
            <w:r w:rsidRPr="002341B5">
              <w:rPr>
                <w:rFonts w:ascii="Arial" w:hAnsi="Arial" w:cs="Arial"/>
                <w:sz w:val="22"/>
              </w:rPr>
              <w:t>ATCGCCGAATTCGCTAGCCC</w:t>
            </w:r>
          </w:p>
        </w:tc>
      </w:tr>
      <w:tr w:rsidR="00091CAF" w:rsidRPr="002341B5" w14:paraId="63622031" w14:textId="77777777" w:rsidTr="000F577B">
        <w:trPr>
          <w:trHeight w:val="20"/>
        </w:trPr>
        <w:tc>
          <w:tcPr>
            <w:tcW w:w="9072" w:type="dxa"/>
            <w:gridSpan w:val="3"/>
            <w:vAlign w:val="center"/>
          </w:tcPr>
          <w:p w14:paraId="3C6E027C" w14:textId="77777777" w:rsidR="00091CAF" w:rsidRPr="002341B5" w:rsidRDefault="00091CAF" w:rsidP="000F577B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2341B5">
              <w:rPr>
                <w:rFonts w:ascii="Arial" w:hAnsi="Arial" w:cs="Arial"/>
                <w:b/>
                <w:sz w:val="22"/>
              </w:rPr>
              <w:t>Primers for 3X-FLAG tagging</w:t>
            </w:r>
          </w:p>
        </w:tc>
      </w:tr>
      <w:tr w:rsidR="00091CAF" w:rsidRPr="002341B5" w14:paraId="16E96E39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4679ED23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mepH</w:t>
            </w:r>
            <w:proofErr w:type="spellEnd"/>
          </w:p>
        </w:tc>
        <w:tc>
          <w:tcPr>
            <w:tcW w:w="4111" w:type="dxa"/>
            <w:vAlign w:val="center"/>
          </w:tcPr>
          <w:p w14:paraId="4E8B42C9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TGTTGGCGCTCGTCGGGTAATGACCCCAAAAACACTTCGC</w:t>
            </w:r>
            <w:r w:rsidRPr="002341B5">
              <w:rPr>
                <w:rFonts w:ascii="Arial" w:hAnsi="Arial" w:cs="Arial"/>
                <w:sz w:val="22"/>
              </w:rPr>
              <w:t>GACTACAAAGACCATGACGG</w:t>
            </w:r>
          </w:p>
        </w:tc>
        <w:tc>
          <w:tcPr>
            <w:tcW w:w="3827" w:type="dxa"/>
            <w:vAlign w:val="center"/>
          </w:tcPr>
          <w:p w14:paraId="4F8E0883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AGATGAACTTACCCTGTTGCCGTAACAACAGGGTAAAGTT</w:t>
            </w:r>
            <w:r w:rsidRPr="002341B5">
              <w:rPr>
                <w:rFonts w:ascii="Arial" w:hAnsi="Arial" w:cs="Arial"/>
                <w:sz w:val="22"/>
              </w:rPr>
              <w:t>GTGTAGGCTGGAGCTGCTTC</w:t>
            </w:r>
          </w:p>
        </w:tc>
      </w:tr>
      <w:tr w:rsidR="00091CAF" w:rsidRPr="002341B5" w14:paraId="6B18E2A3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14363203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pbpG</w:t>
            </w:r>
            <w:proofErr w:type="spellEnd"/>
          </w:p>
        </w:tc>
        <w:tc>
          <w:tcPr>
            <w:tcW w:w="4111" w:type="dxa"/>
            <w:vAlign w:val="center"/>
          </w:tcPr>
          <w:p w14:paraId="7E29647E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CGCCCAAATGGCGGCGGCGGGGCAGACGGCACAGAACGAT</w:t>
            </w:r>
            <w:r w:rsidRPr="002341B5">
              <w:rPr>
                <w:rFonts w:ascii="Arial" w:hAnsi="Arial" w:cs="Arial"/>
                <w:sz w:val="22"/>
              </w:rPr>
              <w:t>GACTACAAAGACCATGACGG</w:t>
            </w:r>
          </w:p>
        </w:tc>
        <w:tc>
          <w:tcPr>
            <w:tcW w:w="3827" w:type="dxa"/>
            <w:vAlign w:val="center"/>
          </w:tcPr>
          <w:p w14:paraId="150139F3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TAAAAATTACGGATGGCAGAGTATCGCCATCCGAATTCAC</w:t>
            </w:r>
            <w:r w:rsidRPr="002341B5">
              <w:rPr>
                <w:rFonts w:ascii="Arial" w:hAnsi="Arial" w:cs="Arial"/>
                <w:sz w:val="22"/>
              </w:rPr>
              <w:t>GTGTAGGCTGGAGCTGCTTC</w:t>
            </w:r>
          </w:p>
        </w:tc>
      </w:tr>
      <w:tr w:rsidR="00091CAF" w:rsidRPr="002341B5" w14:paraId="36C33346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34BB6C5E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lastRenderedPageBreak/>
              <w:t>mepA</w:t>
            </w:r>
            <w:proofErr w:type="spellEnd"/>
          </w:p>
        </w:tc>
        <w:tc>
          <w:tcPr>
            <w:tcW w:w="4111" w:type="dxa"/>
            <w:vAlign w:val="center"/>
          </w:tcPr>
          <w:p w14:paraId="15393462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GCCGCCTTCCTGCCAGGCGCTACTGGATGAGCACGTGATC</w:t>
            </w:r>
            <w:r w:rsidRPr="002341B5">
              <w:rPr>
                <w:rFonts w:ascii="Arial" w:hAnsi="Arial" w:cs="Arial"/>
                <w:sz w:val="22"/>
              </w:rPr>
              <w:t>GACTACAAAGACCATGACGG</w:t>
            </w:r>
          </w:p>
        </w:tc>
        <w:tc>
          <w:tcPr>
            <w:tcW w:w="3827" w:type="dxa"/>
            <w:vAlign w:val="center"/>
          </w:tcPr>
          <w:p w14:paraId="4E9B4C19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ACAGCGGGGAAACCATAAACAGGCTATTAAACGTTTCCAT</w:t>
            </w:r>
            <w:r w:rsidRPr="002341B5">
              <w:rPr>
                <w:rFonts w:ascii="Arial" w:hAnsi="Arial" w:cs="Arial"/>
                <w:sz w:val="22"/>
              </w:rPr>
              <w:t>GTGTAGGCTGGAGCTGCTTC</w:t>
            </w:r>
          </w:p>
        </w:tc>
      </w:tr>
      <w:tr w:rsidR="00091CAF" w:rsidRPr="002341B5" w14:paraId="01ADD520" w14:textId="77777777" w:rsidTr="000F577B">
        <w:trPr>
          <w:trHeight w:val="20"/>
        </w:trPr>
        <w:tc>
          <w:tcPr>
            <w:tcW w:w="1134" w:type="dxa"/>
            <w:vAlign w:val="center"/>
          </w:tcPr>
          <w:p w14:paraId="7992D640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ampH</w:t>
            </w:r>
            <w:proofErr w:type="spellEnd"/>
          </w:p>
        </w:tc>
        <w:tc>
          <w:tcPr>
            <w:tcW w:w="4111" w:type="dxa"/>
            <w:vAlign w:val="center"/>
          </w:tcPr>
          <w:p w14:paraId="11323C94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CGAGCTAAGCGGGAATAAACCGTTGGTTATCCCCGCGTCC</w:t>
            </w:r>
            <w:r w:rsidRPr="002341B5">
              <w:rPr>
                <w:rFonts w:ascii="Arial" w:hAnsi="Arial" w:cs="Arial"/>
                <w:sz w:val="22"/>
              </w:rPr>
              <w:t>GACTACAAAGACCATGACGG</w:t>
            </w:r>
          </w:p>
        </w:tc>
        <w:tc>
          <w:tcPr>
            <w:tcW w:w="3827" w:type="dxa"/>
            <w:vAlign w:val="center"/>
          </w:tcPr>
          <w:p w14:paraId="4F4ABFD3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CAAACTGGTCGCTATCAACCGTTTGCCTTCAGAGTATTAA</w:t>
            </w:r>
            <w:r w:rsidRPr="002341B5">
              <w:rPr>
                <w:rFonts w:ascii="Arial" w:hAnsi="Arial" w:cs="Arial"/>
                <w:sz w:val="22"/>
              </w:rPr>
              <w:t>GTGTAGGCTGGAGCTGCTTC</w:t>
            </w:r>
          </w:p>
        </w:tc>
      </w:tr>
      <w:tr w:rsidR="00091CAF" w:rsidRPr="002341B5" w14:paraId="415ECC86" w14:textId="77777777" w:rsidTr="000F577B">
        <w:trPr>
          <w:trHeight w:val="20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4D5ED71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341B5">
              <w:rPr>
                <w:rFonts w:ascii="Arial" w:hAnsi="Arial" w:cs="Arial"/>
                <w:sz w:val="22"/>
              </w:rPr>
              <w:t>dacB</w:t>
            </w:r>
            <w:proofErr w:type="spellEnd"/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14:paraId="1E02C01A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TTTTGAAAGCCGTTTGTATAAAGATATTTATCAGAACAAT</w:t>
            </w:r>
            <w:r w:rsidRPr="002341B5">
              <w:rPr>
                <w:rFonts w:ascii="Arial" w:hAnsi="Arial" w:cs="Arial"/>
                <w:sz w:val="22"/>
              </w:rPr>
              <w:t>GACTACAAAGACCATGACGG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6A906AD1" w14:textId="77777777" w:rsidR="00091CAF" w:rsidRPr="002341B5" w:rsidRDefault="00091CAF" w:rsidP="000F577B">
            <w:pPr>
              <w:jc w:val="left"/>
              <w:rPr>
                <w:rFonts w:ascii="Arial" w:hAnsi="Arial" w:cs="Arial"/>
                <w:sz w:val="22"/>
              </w:rPr>
            </w:pPr>
            <w:r w:rsidRPr="002341B5">
              <w:rPr>
                <w:rFonts w:ascii="Arial" w:hAnsi="Arial" w:cs="Arial"/>
                <w:sz w:val="22"/>
                <w:u w:val="single"/>
              </w:rPr>
              <w:t>TAATCTGAAGCCCCGGCCATGTGCCGGGGTTTCTTTTTGA</w:t>
            </w:r>
            <w:r w:rsidRPr="002341B5">
              <w:rPr>
                <w:rFonts w:ascii="Arial" w:hAnsi="Arial" w:cs="Arial"/>
                <w:sz w:val="22"/>
              </w:rPr>
              <w:t>GTGTAGGCTGGAGCTGCTTC</w:t>
            </w:r>
          </w:p>
        </w:tc>
      </w:tr>
    </w:tbl>
    <w:p w14:paraId="6CD904BF" w14:textId="77777777" w:rsidR="007A29D1" w:rsidRPr="00963360" w:rsidRDefault="00963360" w:rsidP="00963360">
      <w:pPr>
        <w:widowControl/>
        <w:wordWrap/>
        <w:autoSpaceDE/>
        <w:autoSpaceDN/>
        <w:rPr>
          <w:rFonts w:ascii="Arial" w:eastAsia="HancomEQN" w:hAnsi="Arial" w:cs="Arial"/>
          <w:sz w:val="22"/>
        </w:rPr>
      </w:pPr>
      <w:r>
        <w:rPr>
          <w:rFonts w:ascii="Arial" w:eastAsia="HancomEQN" w:hAnsi="Arial" w:cs="Arial"/>
          <w:sz w:val="22"/>
        </w:rPr>
        <w:t>*</w:t>
      </w:r>
      <w:r w:rsidRPr="00963360">
        <w:rPr>
          <w:rFonts w:ascii="Arial" w:eastAsia="HancomEQN" w:hAnsi="Arial" w:cs="Arial"/>
          <w:sz w:val="22"/>
        </w:rPr>
        <w:t xml:space="preserve"> </w:t>
      </w:r>
      <w:r>
        <w:rPr>
          <w:rFonts w:ascii="Arial" w:eastAsia="HancomEQN" w:hAnsi="Arial" w:cs="Arial"/>
          <w:sz w:val="22"/>
        </w:rPr>
        <w:t>Underlined are sequences homologous to chromosomal DNA.</w:t>
      </w:r>
    </w:p>
    <w:p w14:paraId="5C980BF2" w14:textId="77777777" w:rsidR="007A29D1" w:rsidRPr="002341B5" w:rsidRDefault="007A29D1">
      <w:pPr>
        <w:widowControl/>
        <w:wordWrap/>
        <w:autoSpaceDE/>
        <w:autoSpaceDN/>
        <w:rPr>
          <w:rFonts w:ascii="Arial" w:eastAsia="HancomEQN" w:hAnsi="Arial" w:cs="Arial"/>
          <w:sz w:val="22"/>
        </w:rPr>
      </w:pPr>
      <w:r w:rsidRPr="002341B5">
        <w:rPr>
          <w:rFonts w:ascii="Arial" w:eastAsia="HancomEQN" w:hAnsi="Arial" w:cs="Arial"/>
          <w:sz w:val="22"/>
        </w:rPr>
        <w:br w:type="page"/>
      </w:r>
    </w:p>
    <w:p w14:paraId="500F26CB" w14:textId="77777777" w:rsidR="007A29D1" w:rsidRPr="002341B5" w:rsidRDefault="007A29D1" w:rsidP="00D526B6">
      <w:pPr>
        <w:spacing w:line="240" w:lineRule="auto"/>
        <w:jc w:val="left"/>
        <w:rPr>
          <w:rFonts w:ascii="Arial" w:eastAsia="HancomEQN" w:hAnsi="Arial" w:cs="Arial"/>
          <w:b/>
          <w:sz w:val="22"/>
        </w:rPr>
      </w:pPr>
      <w:r w:rsidRPr="002341B5">
        <w:rPr>
          <w:rFonts w:ascii="Arial" w:eastAsia="HancomEQN" w:hAnsi="Arial" w:cs="Arial"/>
          <w:b/>
          <w:sz w:val="22"/>
        </w:rPr>
        <w:lastRenderedPageBreak/>
        <w:t>REFERENCES</w:t>
      </w:r>
    </w:p>
    <w:sdt>
      <w:sdtPr>
        <w:rPr>
          <w:rFonts w:ascii="Arial" w:eastAsia="HancomEQN" w:hAnsi="Arial" w:cs="Arial"/>
          <w:sz w:val="22"/>
        </w:rPr>
        <w:alias w:val="SmartCite Bibliography"/>
        <w:tag w:val="Frontiers in Microbiology"/>
        <w:id w:val="-219594989"/>
        <w:placeholder>
          <w:docPart w:val="DefaultPlaceholder_-1854013440"/>
        </w:placeholder>
      </w:sdtPr>
      <w:sdtEndPr/>
      <w:sdtContent>
        <w:p w14:paraId="70501874" w14:textId="77777777" w:rsidR="002341B5" w:rsidRPr="002341B5" w:rsidRDefault="002341B5">
          <w:pPr>
            <w:widowControl/>
            <w:wordWrap/>
            <w:autoSpaceDE/>
            <w:autoSpaceDN/>
            <w:divId w:val="878051555"/>
            <w:rPr>
              <w:rFonts w:ascii="Arial" w:eastAsia="Times New Roman" w:hAnsi="Arial" w:cs="Arial"/>
              <w:color w:val="000000"/>
              <w:kern w:val="0"/>
              <w:sz w:val="22"/>
            </w:rPr>
          </w:pPr>
        </w:p>
        <w:p w14:paraId="4BC70AC2" w14:textId="77777777" w:rsidR="002341B5" w:rsidRPr="002341B5" w:rsidRDefault="002341B5">
          <w:pPr>
            <w:pStyle w:val="csl-entry"/>
            <w:ind w:left="300" w:hanging="300"/>
            <w:divId w:val="878051555"/>
            <w:rPr>
              <w:rFonts w:ascii="Arial" w:hAnsi="Arial" w:cs="Arial"/>
              <w:color w:val="000000"/>
              <w:sz w:val="22"/>
              <w:szCs w:val="22"/>
            </w:rPr>
          </w:pP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Bernhardt, T. G., and Boer, P. A. J. de (2005).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SlmA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a Nucleoid-Associated,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FtsZ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Binding Protein Required for Blocking Septal Ring Assembly over Chromosomes in E. coli. </w:t>
          </w:r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>Mol Cell</w:t>
          </w: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18, 555–564. </w:t>
          </w:r>
          <w:proofErr w:type="gram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doi:10.1016/j.molcel</w:t>
          </w:r>
          <w:proofErr w:type="gram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>.2005.04.012.</w:t>
          </w:r>
        </w:p>
        <w:p w14:paraId="2DF48E9E" w14:textId="77777777" w:rsidR="002341B5" w:rsidRPr="002341B5" w:rsidRDefault="002341B5">
          <w:pPr>
            <w:pStyle w:val="csl-entry"/>
            <w:ind w:left="300" w:hanging="300"/>
            <w:divId w:val="878051555"/>
            <w:rPr>
              <w:rFonts w:ascii="Arial" w:hAnsi="Arial" w:cs="Arial"/>
              <w:color w:val="000000"/>
              <w:sz w:val="22"/>
              <w:szCs w:val="22"/>
            </w:rPr>
          </w:pP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Bernhardt, T. G., and Boer, P. A. J. D. (2003). The Escherichia coli amidase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AmiC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is a periplasmic septal ring component exported via the twin</w:t>
          </w:r>
          <w:r w:rsidRPr="002341B5">
            <w:rPr>
              <w:rFonts w:ascii="Cambria Math" w:hAnsi="Cambria Math" w:cs="Cambria Math"/>
              <w:color w:val="000000"/>
              <w:sz w:val="22"/>
              <w:szCs w:val="22"/>
            </w:rPr>
            <w:t>‐</w:t>
          </w: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arginine transport pathway. </w:t>
          </w:r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>Mol Microbiol</w:t>
          </w: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48, 1171–1182. doi:10.1046/j.1365-2958.2003.</w:t>
          </w:r>
          <w:proofErr w:type="gram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03511.x.</w:t>
          </w:r>
          <w:proofErr w:type="gramEnd"/>
        </w:p>
        <w:p w14:paraId="1A100A95" w14:textId="77777777" w:rsidR="002341B5" w:rsidRPr="002341B5" w:rsidRDefault="002341B5">
          <w:pPr>
            <w:pStyle w:val="csl-entry"/>
            <w:ind w:left="300" w:hanging="300"/>
            <w:divId w:val="878051555"/>
            <w:rPr>
              <w:rFonts w:ascii="Arial" w:hAnsi="Arial" w:cs="Arial"/>
              <w:color w:val="000000"/>
              <w:sz w:val="22"/>
              <w:szCs w:val="22"/>
            </w:rPr>
          </w:pP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Bernhardt, T. G., and Boer, P. A. J. D. (2004). Screening for synthetic lethal mutants in Escherichia coli and identification of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EnvC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(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YibP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) as a periplasmic septal ring factor with murein hydrolase activity. </w:t>
          </w:r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>Mol Microbiol</w:t>
          </w: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52, 1255–1269. doi:10.1111/j.1365-2958.2004.</w:t>
          </w:r>
          <w:proofErr w:type="gram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04063.x.</w:t>
          </w:r>
          <w:proofErr w:type="gramEnd"/>
        </w:p>
        <w:p w14:paraId="7472BF08" w14:textId="77777777" w:rsidR="002341B5" w:rsidRPr="002341B5" w:rsidRDefault="002341B5">
          <w:pPr>
            <w:pStyle w:val="csl-entry"/>
            <w:ind w:left="300" w:hanging="300"/>
            <w:divId w:val="878051555"/>
            <w:rPr>
              <w:rFonts w:ascii="Arial" w:hAnsi="Arial" w:cs="Arial"/>
              <w:color w:val="000000"/>
              <w:sz w:val="22"/>
              <w:szCs w:val="22"/>
            </w:rPr>
          </w:pP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Datsenko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K. A., and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Wanner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B. L. (2000). One-step inactivation of chromosomal genes in Escherichia coli K-12 using PCR products. </w:t>
          </w:r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 xml:space="preserve">Proc National </w:t>
          </w:r>
          <w:proofErr w:type="spellStart"/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>Acad</w:t>
          </w:r>
          <w:proofErr w:type="spellEnd"/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 xml:space="preserve"> Sci</w:t>
          </w: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97, 6640–6645. doi:10.1073/pnas.120163297.</w:t>
          </w:r>
        </w:p>
        <w:p w14:paraId="71178BFE" w14:textId="77777777" w:rsidR="002341B5" w:rsidRPr="002341B5" w:rsidRDefault="002341B5">
          <w:pPr>
            <w:pStyle w:val="csl-entry"/>
            <w:ind w:left="300" w:hanging="300"/>
            <w:divId w:val="878051555"/>
            <w:rPr>
              <w:rFonts w:ascii="Arial" w:hAnsi="Arial" w:cs="Arial"/>
              <w:color w:val="000000"/>
              <w:sz w:val="22"/>
              <w:szCs w:val="22"/>
            </w:rPr>
          </w:pP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Ferrières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L.,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Hémery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G.,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Nham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T.,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Guérout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A.-M., Mazel, D., Beloin, C., et al. (2010). Silent Mischief: Bacteriophage Mu Insertions Contaminate Products of Escherichia coli Random Mutagenesis Performed Using Suicidal Transposon Delivery Plasmids Mobilized by Broad-Host-Range RP4 Conjugative Machinery. </w:t>
          </w:r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 xml:space="preserve">J </w:t>
          </w:r>
          <w:proofErr w:type="spellStart"/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>Bacteriol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192, 6418–6427. doi:10.1128/jb.00621-10.</w:t>
          </w:r>
        </w:p>
        <w:p w14:paraId="2F62734E" w14:textId="77777777" w:rsidR="002341B5" w:rsidRPr="002341B5" w:rsidRDefault="002341B5">
          <w:pPr>
            <w:pStyle w:val="csl-entry"/>
            <w:ind w:left="300" w:hanging="300"/>
            <w:divId w:val="878051555"/>
            <w:rPr>
              <w:rFonts w:ascii="Arial" w:hAnsi="Arial" w:cs="Arial"/>
              <w:color w:val="000000"/>
              <w:sz w:val="22"/>
              <w:szCs w:val="22"/>
            </w:rPr>
          </w:pP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Guyer, M. S., Reed, R. R.,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Steitz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>, J. A., and Low, K. B. (1981). Identification of a Sex-factor-affinity Site in E. coli as </w:t>
          </w:r>
          <w:proofErr w:type="gram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 .</w:t>
          </w:r>
          <w:proofErr w:type="gram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 xml:space="preserve">Cold Spring </w:t>
          </w:r>
          <w:proofErr w:type="spellStart"/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>Harb</w:t>
          </w:r>
          <w:proofErr w:type="spellEnd"/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 xml:space="preserve"> </w:t>
          </w:r>
          <w:proofErr w:type="spellStart"/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>Sym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45, 135–140. doi:10.1101/sqb.1981.045.01.022.</w:t>
          </w:r>
        </w:p>
        <w:p w14:paraId="6EEE3DB1" w14:textId="77777777" w:rsidR="002341B5" w:rsidRPr="002341B5" w:rsidRDefault="002341B5">
          <w:pPr>
            <w:pStyle w:val="csl-entry"/>
            <w:ind w:left="300" w:hanging="300"/>
            <w:divId w:val="878051555"/>
            <w:rPr>
              <w:rFonts w:ascii="Arial" w:hAnsi="Arial" w:cs="Arial"/>
              <w:color w:val="000000"/>
              <w:sz w:val="22"/>
              <w:szCs w:val="22"/>
            </w:rPr>
          </w:pP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Jeong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J.-Y.,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Yim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H.-S., Ryu, J.-Y., Lee, H. S., Lee, J.-H., Seen, D.-S., et al. (2012). One-Step Sequence- and Ligation-Independent Cloning as a Rapid and Versatile Cloning Method for Functional Genomics Studies. </w:t>
          </w:r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 xml:space="preserve">Appl Environ </w:t>
          </w:r>
          <w:proofErr w:type="spellStart"/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>Microb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78, 5440–5443. doi:10.1128/aem.00844-12.</w:t>
          </w:r>
        </w:p>
        <w:p w14:paraId="44C19EA5" w14:textId="77777777" w:rsidR="002341B5" w:rsidRPr="002341B5" w:rsidRDefault="002341B5">
          <w:pPr>
            <w:pStyle w:val="csl-entry"/>
            <w:ind w:left="300" w:hanging="300"/>
            <w:divId w:val="878051555"/>
            <w:rPr>
              <w:rFonts w:ascii="Arial" w:hAnsi="Arial" w:cs="Arial"/>
              <w:color w:val="000000"/>
              <w:sz w:val="22"/>
              <w:szCs w:val="22"/>
            </w:rPr>
          </w:pP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Johnson, J. E., Lackner, L. L., Hale, C. A., and Boer, P. A. J. de (2004).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ZipA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Is Required for Targeting of D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MinC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>/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DicB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but Not D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MinC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>/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MinD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Complexes to Septal Ring Assemblies in Escherichia coli. </w:t>
          </w:r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 xml:space="preserve">J </w:t>
          </w:r>
          <w:proofErr w:type="spellStart"/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>Bacteriol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186, 2418–2429. doi:10.1128/jb.186.8.2418-2429.2004.</w:t>
          </w:r>
        </w:p>
        <w:p w14:paraId="52EFF6C8" w14:textId="77777777" w:rsidR="002341B5" w:rsidRPr="002341B5" w:rsidRDefault="002341B5">
          <w:pPr>
            <w:pStyle w:val="csl-entry"/>
            <w:ind w:left="300" w:hanging="300"/>
            <w:divId w:val="878051555"/>
            <w:rPr>
              <w:rFonts w:ascii="Arial" w:hAnsi="Arial" w:cs="Arial"/>
              <w:color w:val="000000"/>
              <w:sz w:val="22"/>
              <w:szCs w:val="22"/>
            </w:rPr>
          </w:pP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Lai, G. C., Cho, H., and Bernhardt, T. G. (2017). The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mecillinam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resistome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reveals a role for peptidoglycan endopeptidases in stimulating cell wall synthesis in Escherichia coli. </w:t>
          </w:r>
          <w:proofErr w:type="spellStart"/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>Plos</w:t>
          </w:r>
          <w:proofErr w:type="spellEnd"/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 xml:space="preserve"> Genet</w:t>
          </w: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13, e1006934. </w:t>
          </w:r>
          <w:proofErr w:type="gram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doi:10.1371/journal.pgen</w:t>
          </w:r>
          <w:proofErr w:type="gram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>.1006934.</w:t>
          </w:r>
        </w:p>
        <w:p w14:paraId="5ADB4480" w14:textId="77777777" w:rsidR="002341B5" w:rsidRPr="002341B5" w:rsidRDefault="002341B5">
          <w:pPr>
            <w:pStyle w:val="csl-entry"/>
            <w:ind w:left="300" w:hanging="300"/>
            <w:divId w:val="878051555"/>
            <w:rPr>
              <w:rFonts w:ascii="Arial" w:hAnsi="Arial" w:cs="Arial"/>
              <w:color w:val="000000"/>
              <w:sz w:val="22"/>
              <w:szCs w:val="22"/>
            </w:rPr>
          </w:pP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Pal, D.,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Venkova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-Canova, T., Srivastava, P., and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Chattoraj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D. K. (2005). Multipartite Regulation of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rctB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the Replication Initiator Gene of Vibrio cholerae Chromosome II. </w:t>
          </w:r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 xml:space="preserve">J </w:t>
          </w:r>
          <w:proofErr w:type="spellStart"/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>Bacteriol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187, 7167–7175. doi:10.1128/jb.187.21.7167-7175.2005.</w:t>
          </w:r>
        </w:p>
        <w:p w14:paraId="28DFC748" w14:textId="77777777" w:rsidR="002341B5" w:rsidRPr="002341B5" w:rsidRDefault="002341B5">
          <w:pPr>
            <w:pStyle w:val="csl-entry"/>
            <w:ind w:left="300" w:hanging="300"/>
            <w:divId w:val="878051555"/>
            <w:rPr>
              <w:rFonts w:ascii="Arial" w:hAnsi="Arial" w:cs="Arial"/>
              <w:color w:val="000000"/>
              <w:sz w:val="22"/>
              <w:szCs w:val="22"/>
            </w:rPr>
          </w:pP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Uehara, T.,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Parzych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, K. R., </w:t>
          </w:r>
          <w:proofErr w:type="spellStart"/>
          <w:r w:rsidRPr="002341B5">
            <w:rPr>
              <w:rFonts w:ascii="Arial" w:hAnsi="Arial" w:cs="Arial"/>
              <w:color w:val="000000"/>
              <w:sz w:val="22"/>
              <w:szCs w:val="22"/>
            </w:rPr>
            <w:t>Dinh</w:t>
          </w:r>
          <w:proofErr w:type="spellEnd"/>
          <w:r w:rsidRPr="002341B5">
            <w:rPr>
              <w:rFonts w:ascii="Arial" w:hAnsi="Arial" w:cs="Arial"/>
              <w:color w:val="000000"/>
              <w:sz w:val="22"/>
              <w:szCs w:val="22"/>
            </w:rPr>
            <w:t>, T., and Bernhardt, T. G. (2010). Daughter cell separation is controlled by cytokinetic ring</w:t>
          </w:r>
          <w:r w:rsidRPr="002341B5">
            <w:rPr>
              <w:rFonts w:ascii="Cambria Math" w:hAnsi="Cambria Math" w:cs="Cambria Math"/>
              <w:color w:val="000000"/>
              <w:sz w:val="22"/>
              <w:szCs w:val="22"/>
            </w:rPr>
            <w:t>‐</w:t>
          </w: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activated cell wall hydrolysis. </w:t>
          </w:r>
          <w:proofErr w:type="spellStart"/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>Embo</w:t>
          </w:r>
          <w:proofErr w:type="spellEnd"/>
          <w:r w:rsidRPr="002341B5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 xml:space="preserve"> J</w:t>
          </w:r>
          <w:r w:rsidRPr="002341B5">
            <w:rPr>
              <w:rFonts w:ascii="Arial" w:hAnsi="Arial" w:cs="Arial"/>
              <w:color w:val="000000"/>
              <w:sz w:val="22"/>
              <w:szCs w:val="22"/>
            </w:rPr>
            <w:t xml:space="preserve"> 29, 1412–1422. doi:10.1038/emboj.2010.36.</w:t>
          </w:r>
        </w:p>
        <w:p w14:paraId="2BECD466" w14:textId="77777777" w:rsidR="000B5CC7" w:rsidRPr="002341B5" w:rsidRDefault="002341B5" w:rsidP="00D526B6">
          <w:pPr>
            <w:spacing w:line="240" w:lineRule="auto"/>
            <w:jc w:val="left"/>
            <w:rPr>
              <w:rFonts w:ascii="Arial" w:eastAsia="HancomEQN" w:hAnsi="Arial" w:cs="Arial"/>
              <w:sz w:val="22"/>
            </w:rPr>
          </w:pPr>
          <w:r w:rsidRPr="002341B5">
            <w:rPr>
              <w:rFonts w:ascii="Arial" w:eastAsia="Times New Roman" w:hAnsi="Arial" w:cs="Arial"/>
              <w:color w:val="000000"/>
              <w:sz w:val="22"/>
            </w:rPr>
            <w:t> </w:t>
          </w:r>
        </w:p>
      </w:sdtContent>
    </w:sdt>
    <w:sectPr w:rsidR="000B5CC7" w:rsidRPr="002341B5" w:rsidSect="00144A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DDBA" w14:textId="77777777" w:rsidR="007B5EF1" w:rsidRDefault="007B5EF1" w:rsidP="007864E2">
      <w:pPr>
        <w:spacing w:after="0" w:line="240" w:lineRule="auto"/>
      </w:pPr>
      <w:r>
        <w:separator/>
      </w:r>
    </w:p>
  </w:endnote>
  <w:endnote w:type="continuationSeparator" w:id="0">
    <w:p w14:paraId="19425EC0" w14:textId="77777777" w:rsidR="007B5EF1" w:rsidRDefault="007B5EF1" w:rsidP="0078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comEQN">
    <w:altName w:val="Malgun Gothic"/>
    <w:charset w:val="81"/>
    <w:family w:val="auto"/>
    <w:pitch w:val="variable"/>
    <w:sig w:usb0="800002A7" w:usb1="199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CE7C" w14:textId="77777777" w:rsidR="007B5EF1" w:rsidRDefault="007B5EF1" w:rsidP="007864E2">
      <w:pPr>
        <w:spacing w:after="0" w:line="240" w:lineRule="auto"/>
      </w:pPr>
      <w:r>
        <w:separator/>
      </w:r>
    </w:p>
  </w:footnote>
  <w:footnote w:type="continuationSeparator" w:id="0">
    <w:p w14:paraId="1D730B95" w14:textId="77777777" w:rsidR="007B5EF1" w:rsidRDefault="007B5EF1" w:rsidP="0078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EE7"/>
    <w:multiLevelType w:val="hybridMultilevel"/>
    <w:tmpl w:val="C91250BC"/>
    <w:lvl w:ilvl="0" w:tplc="B57A9B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FE6FB2"/>
    <w:multiLevelType w:val="hybridMultilevel"/>
    <w:tmpl w:val="3EDE1F34"/>
    <w:lvl w:ilvl="0" w:tplc="E9CCDEE2">
      <w:start w:val="1"/>
      <w:numFmt w:val="upperLetter"/>
      <w:lvlText w:val="%1."/>
      <w:lvlJc w:val="left"/>
      <w:pPr>
        <w:ind w:left="112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22944A13"/>
    <w:multiLevelType w:val="hybridMultilevel"/>
    <w:tmpl w:val="19CAB454"/>
    <w:lvl w:ilvl="0" w:tplc="1B1A15A0">
      <w:numFmt w:val="bullet"/>
      <w:lvlText w:val=""/>
      <w:lvlJc w:val="left"/>
      <w:pPr>
        <w:ind w:left="760" w:hanging="360"/>
      </w:pPr>
      <w:rPr>
        <w:rFonts w:ascii="Wingdings" w:eastAsia="HancomEQ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25E5930"/>
    <w:multiLevelType w:val="hybridMultilevel"/>
    <w:tmpl w:val="9542AA62"/>
    <w:lvl w:ilvl="0" w:tplc="6666B4B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79A19BF"/>
    <w:multiLevelType w:val="hybridMultilevel"/>
    <w:tmpl w:val="FF645A88"/>
    <w:lvl w:ilvl="0" w:tplc="998E4B80">
      <w:numFmt w:val="bullet"/>
      <w:lvlText w:val=""/>
      <w:lvlJc w:val="left"/>
      <w:pPr>
        <w:ind w:left="760" w:hanging="360"/>
      </w:pPr>
      <w:rPr>
        <w:rFonts w:ascii="Wingdings" w:eastAsia="HancomEQ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29234F4"/>
    <w:multiLevelType w:val="hybridMultilevel"/>
    <w:tmpl w:val="092412A6"/>
    <w:lvl w:ilvl="0" w:tplc="7E68BAC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413049E"/>
    <w:multiLevelType w:val="hybridMultilevel"/>
    <w:tmpl w:val="FBD6C366"/>
    <w:lvl w:ilvl="0" w:tplc="F14A5DBA">
      <w:numFmt w:val="bullet"/>
      <w:lvlText w:val=""/>
      <w:lvlJc w:val="left"/>
      <w:pPr>
        <w:ind w:left="760" w:hanging="360"/>
      </w:pPr>
      <w:rPr>
        <w:rFonts w:ascii="Wingdings" w:eastAsia="HancomEQ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476569B"/>
    <w:multiLevelType w:val="hybridMultilevel"/>
    <w:tmpl w:val="26EA6712"/>
    <w:lvl w:ilvl="0" w:tplc="772A1BF6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7C7E49DC"/>
    <w:multiLevelType w:val="hybridMultilevel"/>
    <w:tmpl w:val="E94E017A"/>
    <w:lvl w:ilvl="0" w:tplc="007C1716">
      <w:numFmt w:val="bullet"/>
      <w:lvlText w:val=""/>
      <w:lvlJc w:val="left"/>
      <w:pPr>
        <w:ind w:left="760" w:hanging="360"/>
      </w:pPr>
      <w:rPr>
        <w:rFonts w:ascii="Wingdings" w:eastAsia="HancomEQ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E416349"/>
    <w:multiLevelType w:val="hybridMultilevel"/>
    <w:tmpl w:val="908CD3EE"/>
    <w:lvl w:ilvl="0" w:tplc="3FBEA8C8">
      <w:numFmt w:val="bullet"/>
      <w:lvlText w:val=""/>
      <w:lvlJc w:val="left"/>
      <w:pPr>
        <w:ind w:left="760" w:hanging="360"/>
      </w:pPr>
      <w:rPr>
        <w:rFonts w:ascii="Wingdings" w:eastAsia="HancomEQ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EEC012A"/>
    <w:multiLevelType w:val="hybridMultilevel"/>
    <w:tmpl w:val="E480C264"/>
    <w:lvl w:ilvl="0" w:tplc="836ADA0E">
      <w:start w:val="1"/>
      <w:numFmt w:val="upperLetter"/>
      <w:lvlText w:val="(%1)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58"/>
    <w:rsid w:val="000046E7"/>
    <w:rsid w:val="0000561D"/>
    <w:rsid w:val="00010879"/>
    <w:rsid w:val="000116E3"/>
    <w:rsid w:val="00012883"/>
    <w:rsid w:val="000128E2"/>
    <w:rsid w:val="0001435B"/>
    <w:rsid w:val="0001497A"/>
    <w:rsid w:val="00015319"/>
    <w:rsid w:val="000224BC"/>
    <w:rsid w:val="00022934"/>
    <w:rsid w:val="000271C6"/>
    <w:rsid w:val="000346F8"/>
    <w:rsid w:val="000357A9"/>
    <w:rsid w:val="00037802"/>
    <w:rsid w:val="00041C5D"/>
    <w:rsid w:val="0004432B"/>
    <w:rsid w:val="000462F0"/>
    <w:rsid w:val="00050586"/>
    <w:rsid w:val="00052EC9"/>
    <w:rsid w:val="00057612"/>
    <w:rsid w:val="000608FD"/>
    <w:rsid w:val="00062412"/>
    <w:rsid w:val="000812FD"/>
    <w:rsid w:val="000838F7"/>
    <w:rsid w:val="00084C97"/>
    <w:rsid w:val="00084D7F"/>
    <w:rsid w:val="00091CAF"/>
    <w:rsid w:val="00094E3F"/>
    <w:rsid w:val="0009685F"/>
    <w:rsid w:val="00096C78"/>
    <w:rsid w:val="00096E82"/>
    <w:rsid w:val="000A010A"/>
    <w:rsid w:val="000A32EF"/>
    <w:rsid w:val="000B2531"/>
    <w:rsid w:val="000B3E41"/>
    <w:rsid w:val="000B5CC7"/>
    <w:rsid w:val="000C19C3"/>
    <w:rsid w:val="000C23F4"/>
    <w:rsid w:val="000C258A"/>
    <w:rsid w:val="000C404F"/>
    <w:rsid w:val="000C4D1C"/>
    <w:rsid w:val="000C6E8C"/>
    <w:rsid w:val="000D16AF"/>
    <w:rsid w:val="000D1F2F"/>
    <w:rsid w:val="000D234D"/>
    <w:rsid w:val="000D4C62"/>
    <w:rsid w:val="000E0313"/>
    <w:rsid w:val="000E1EDB"/>
    <w:rsid w:val="000E3C54"/>
    <w:rsid w:val="000E3EB6"/>
    <w:rsid w:val="000E4F91"/>
    <w:rsid w:val="000F388D"/>
    <w:rsid w:val="000F3FFE"/>
    <w:rsid w:val="000F4872"/>
    <w:rsid w:val="000F577B"/>
    <w:rsid w:val="000F6B63"/>
    <w:rsid w:val="00100543"/>
    <w:rsid w:val="00102029"/>
    <w:rsid w:val="00104C95"/>
    <w:rsid w:val="00104E03"/>
    <w:rsid w:val="001050DA"/>
    <w:rsid w:val="00105BBC"/>
    <w:rsid w:val="001070A8"/>
    <w:rsid w:val="00107556"/>
    <w:rsid w:val="0010756D"/>
    <w:rsid w:val="00110AB2"/>
    <w:rsid w:val="00111FDA"/>
    <w:rsid w:val="001128A5"/>
    <w:rsid w:val="00113F60"/>
    <w:rsid w:val="001168FE"/>
    <w:rsid w:val="001205AC"/>
    <w:rsid w:val="00123377"/>
    <w:rsid w:val="001256E2"/>
    <w:rsid w:val="00125DF8"/>
    <w:rsid w:val="001304BB"/>
    <w:rsid w:val="00130EA9"/>
    <w:rsid w:val="00131076"/>
    <w:rsid w:val="00131861"/>
    <w:rsid w:val="00132836"/>
    <w:rsid w:val="00132AD0"/>
    <w:rsid w:val="001435B7"/>
    <w:rsid w:val="00143691"/>
    <w:rsid w:val="001449B8"/>
    <w:rsid w:val="00144A7C"/>
    <w:rsid w:val="00144AE1"/>
    <w:rsid w:val="001451BA"/>
    <w:rsid w:val="00147E8E"/>
    <w:rsid w:val="00154390"/>
    <w:rsid w:val="00161CFA"/>
    <w:rsid w:val="001635E5"/>
    <w:rsid w:val="00164B5B"/>
    <w:rsid w:val="00165767"/>
    <w:rsid w:val="00166D7A"/>
    <w:rsid w:val="00166FA0"/>
    <w:rsid w:val="00170594"/>
    <w:rsid w:val="001725D1"/>
    <w:rsid w:val="001726FC"/>
    <w:rsid w:val="00175CF6"/>
    <w:rsid w:val="00184341"/>
    <w:rsid w:val="0018442C"/>
    <w:rsid w:val="0018569F"/>
    <w:rsid w:val="00186FD8"/>
    <w:rsid w:val="0019313F"/>
    <w:rsid w:val="001A00FC"/>
    <w:rsid w:val="001A036B"/>
    <w:rsid w:val="001A27FF"/>
    <w:rsid w:val="001A2A49"/>
    <w:rsid w:val="001A3B08"/>
    <w:rsid w:val="001A5270"/>
    <w:rsid w:val="001A5FC2"/>
    <w:rsid w:val="001B0564"/>
    <w:rsid w:val="001B24E5"/>
    <w:rsid w:val="001B534A"/>
    <w:rsid w:val="001B53C7"/>
    <w:rsid w:val="001B662F"/>
    <w:rsid w:val="001C015D"/>
    <w:rsid w:val="001C35E4"/>
    <w:rsid w:val="001C455D"/>
    <w:rsid w:val="001C5A2F"/>
    <w:rsid w:val="001D0393"/>
    <w:rsid w:val="001D0707"/>
    <w:rsid w:val="001D2F7B"/>
    <w:rsid w:val="001D57D6"/>
    <w:rsid w:val="001E114E"/>
    <w:rsid w:val="001E3022"/>
    <w:rsid w:val="001E3089"/>
    <w:rsid w:val="001E3E20"/>
    <w:rsid w:val="001E4EB8"/>
    <w:rsid w:val="001F3F28"/>
    <w:rsid w:val="001F5FCC"/>
    <w:rsid w:val="001F6BC0"/>
    <w:rsid w:val="001F7CB9"/>
    <w:rsid w:val="00204237"/>
    <w:rsid w:val="002136B2"/>
    <w:rsid w:val="00213CB4"/>
    <w:rsid w:val="002165C5"/>
    <w:rsid w:val="0022593A"/>
    <w:rsid w:val="002270C0"/>
    <w:rsid w:val="0023109B"/>
    <w:rsid w:val="0023181E"/>
    <w:rsid w:val="00232B9C"/>
    <w:rsid w:val="00233171"/>
    <w:rsid w:val="002341B5"/>
    <w:rsid w:val="00234667"/>
    <w:rsid w:val="002419BB"/>
    <w:rsid w:val="00243A0F"/>
    <w:rsid w:val="00244BA3"/>
    <w:rsid w:val="0024543C"/>
    <w:rsid w:val="0024789E"/>
    <w:rsid w:val="00251610"/>
    <w:rsid w:val="00254D74"/>
    <w:rsid w:val="002568B0"/>
    <w:rsid w:val="002620D5"/>
    <w:rsid w:val="00270FD5"/>
    <w:rsid w:val="002739C6"/>
    <w:rsid w:val="0027493E"/>
    <w:rsid w:val="00275D71"/>
    <w:rsid w:val="00277307"/>
    <w:rsid w:val="00280535"/>
    <w:rsid w:val="00280EF1"/>
    <w:rsid w:val="00281E17"/>
    <w:rsid w:val="002833D9"/>
    <w:rsid w:val="00287304"/>
    <w:rsid w:val="00297FE0"/>
    <w:rsid w:val="002A140A"/>
    <w:rsid w:val="002A7DA4"/>
    <w:rsid w:val="002A7F06"/>
    <w:rsid w:val="002B3B00"/>
    <w:rsid w:val="002C177A"/>
    <w:rsid w:val="002C2DF5"/>
    <w:rsid w:val="002C529E"/>
    <w:rsid w:val="002C52A1"/>
    <w:rsid w:val="002C5332"/>
    <w:rsid w:val="002D0205"/>
    <w:rsid w:val="002D052F"/>
    <w:rsid w:val="002D1C58"/>
    <w:rsid w:val="002D2BD0"/>
    <w:rsid w:val="002D6CBF"/>
    <w:rsid w:val="002E0E92"/>
    <w:rsid w:val="002E45D4"/>
    <w:rsid w:val="002E4F45"/>
    <w:rsid w:val="002F0801"/>
    <w:rsid w:val="002F4665"/>
    <w:rsid w:val="002F4FA2"/>
    <w:rsid w:val="002F5F87"/>
    <w:rsid w:val="002F6503"/>
    <w:rsid w:val="00301FC0"/>
    <w:rsid w:val="00303D70"/>
    <w:rsid w:val="003040ED"/>
    <w:rsid w:val="00307EEF"/>
    <w:rsid w:val="00311D87"/>
    <w:rsid w:val="00314C6F"/>
    <w:rsid w:val="00314C9D"/>
    <w:rsid w:val="0032464C"/>
    <w:rsid w:val="00324661"/>
    <w:rsid w:val="00325F33"/>
    <w:rsid w:val="003267D7"/>
    <w:rsid w:val="00332615"/>
    <w:rsid w:val="00334370"/>
    <w:rsid w:val="00334B25"/>
    <w:rsid w:val="00335329"/>
    <w:rsid w:val="00336C33"/>
    <w:rsid w:val="003409CB"/>
    <w:rsid w:val="003411B4"/>
    <w:rsid w:val="003416E0"/>
    <w:rsid w:val="00351488"/>
    <w:rsid w:val="0035230A"/>
    <w:rsid w:val="003524E6"/>
    <w:rsid w:val="00353183"/>
    <w:rsid w:val="0036075A"/>
    <w:rsid w:val="00360E11"/>
    <w:rsid w:val="003610E4"/>
    <w:rsid w:val="00364E55"/>
    <w:rsid w:val="003705D5"/>
    <w:rsid w:val="003706CA"/>
    <w:rsid w:val="00371716"/>
    <w:rsid w:val="00371CE1"/>
    <w:rsid w:val="00372D73"/>
    <w:rsid w:val="00376F03"/>
    <w:rsid w:val="003779E1"/>
    <w:rsid w:val="00381964"/>
    <w:rsid w:val="0038265D"/>
    <w:rsid w:val="00390B82"/>
    <w:rsid w:val="003936F5"/>
    <w:rsid w:val="00394A92"/>
    <w:rsid w:val="00397132"/>
    <w:rsid w:val="00397265"/>
    <w:rsid w:val="003A0108"/>
    <w:rsid w:val="003A09D1"/>
    <w:rsid w:val="003A0E7F"/>
    <w:rsid w:val="003A21CB"/>
    <w:rsid w:val="003A3FBE"/>
    <w:rsid w:val="003A5871"/>
    <w:rsid w:val="003A5950"/>
    <w:rsid w:val="003A62B8"/>
    <w:rsid w:val="003A774D"/>
    <w:rsid w:val="003B488E"/>
    <w:rsid w:val="003B4CD2"/>
    <w:rsid w:val="003B4F92"/>
    <w:rsid w:val="003B67C9"/>
    <w:rsid w:val="003C423D"/>
    <w:rsid w:val="003C5493"/>
    <w:rsid w:val="003C5815"/>
    <w:rsid w:val="003D04CA"/>
    <w:rsid w:val="003D1B17"/>
    <w:rsid w:val="003D2DC7"/>
    <w:rsid w:val="003D2F2A"/>
    <w:rsid w:val="003D63B3"/>
    <w:rsid w:val="003D63ED"/>
    <w:rsid w:val="003D71DD"/>
    <w:rsid w:val="003E16A2"/>
    <w:rsid w:val="003E1DCE"/>
    <w:rsid w:val="003E32B1"/>
    <w:rsid w:val="003F29B4"/>
    <w:rsid w:val="003F59BC"/>
    <w:rsid w:val="003F629E"/>
    <w:rsid w:val="003F6B3E"/>
    <w:rsid w:val="004018BA"/>
    <w:rsid w:val="00401CF7"/>
    <w:rsid w:val="00410615"/>
    <w:rsid w:val="00411CA1"/>
    <w:rsid w:val="00416B48"/>
    <w:rsid w:val="00416CD0"/>
    <w:rsid w:val="00417D82"/>
    <w:rsid w:val="00424AA6"/>
    <w:rsid w:val="00432602"/>
    <w:rsid w:val="00432822"/>
    <w:rsid w:val="004427C8"/>
    <w:rsid w:val="00447B32"/>
    <w:rsid w:val="0045001B"/>
    <w:rsid w:val="004566AB"/>
    <w:rsid w:val="0045701C"/>
    <w:rsid w:val="00460C57"/>
    <w:rsid w:val="00463BB0"/>
    <w:rsid w:val="00465052"/>
    <w:rsid w:val="00466D07"/>
    <w:rsid w:val="00467F89"/>
    <w:rsid w:val="00470054"/>
    <w:rsid w:val="00470E00"/>
    <w:rsid w:val="00472016"/>
    <w:rsid w:val="004744DF"/>
    <w:rsid w:val="004760F2"/>
    <w:rsid w:val="00480993"/>
    <w:rsid w:val="00483C0C"/>
    <w:rsid w:val="00485F42"/>
    <w:rsid w:val="0049099E"/>
    <w:rsid w:val="00495C3F"/>
    <w:rsid w:val="004A265A"/>
    <w:rsid w:val="004A34D9"/>
    <w:rsid w:val="004A371E"/>
    <w:rsid w:val="004A4649"/>
    <w:rsid w:val="004A4A15"/>
    <w:rsid w:val="004A57AE"/>
    <w:rsid w:val="004B0021"/>
    <w:rsid w:val="004B0859"/>
    <w:rsid w:val="004B3350"/>
    <w:rsid w:val="004B4825"/>
    <w:rsid w:val="004B6694"/>
    <w:rsid w:val="004B7F7E"/>
    <w:rsid w:val="004C019C"/>
    <w:rsid w:val="004C437F"/>
    <w:rsid w:val="004D03C4"/>
    <w:rsid w:val="004D4CDC"/>
    <w:rsid w:val="004D7D46"/>
    <w:rsid w:val="004E0691"/>
    <w:rsid w:val="004E226C"/>
    <w:rsid w:val="004E2E76"/>
    <w:rsid w:val="004E3E79"/>
    <w:rsid w:val="004E54A7"/>
    <w:rsid w:val="004E71B5"/>
    <w:rsid w:val="004F150E"/>
    <w:rsid w:val="004F41B3"/>
    <w:rsid w:val="004F6F94"/>
    <w:rsid w:val="004F7257"/>
    <w:rsid w:val="004F7A38"/>
    <w:rsid w:val="00501E3C"/>
    <w:rsid w:val="00504CAF"/>
    <w:rsid w:val="0050581D"/>
    <w:rsid w:val="005078D3"/>
    <w:rsid w:val="00507BF5"/>
    <w:rsid w:val="0051041E"/>
    <w:rsid w:val="0051054D"/>
    <w:rsid w:val="00513665"/>
    <w:rsid w:val="005145F4"/>
    <w:rsid w:val="00521A96"/>
    <w:rsid w:val="00521FC4"/>
    <w:rsid w:val="00522808"/>
    <w:rsid w:val="00522F5E"/>
    <w:rsid w:val="00523FE2"/>
    <w:rsid w:val="00524B69"/>
    <w:rsid w:val="005311B8"/>
    <w:rsid w:val="00532F74"/>
    <w:rsid w:val="005344C8"/>
    <w:rsid w:val="00534B78"/>
    <w:rsid w:val="00537337"/>
    <w:rsid w:val="00542AD2"/>
    <w:rsid w:val="00543361"/>
    <w:rsid w:val="00544D88"/>
    <w:rsid w:val="00553568"/>
    <w:rsid w:val="00555B69"/>
    <w:rsid w:val="00557C0A"/>
    <w:rsid w:val="005600E1"/>
    <w:rsid w:val="00560E26"/>
    <w:rsid w:val="00561336"/>
    <w:rsid w:val="00562C4D"/>
    <w:rsid w:val="005676ED"/>
    <w:rsid w:val="00567AE6"/>
    <w:rsid w:val="00571132"/>
    <w:rsid w:val="00571A35"/>
    <w:rsid w:val="00572011"/>
    <w:rsid w:val="0057358F"/>
    <w:rsid w:val="0057397F"/>
    <w:rsid w:val="0057667B"/>
    <w:rsid w:val="00577E69"/>
    <w:rsid w:val="00582AE5"/>
    <w:rsid w:val="0058435E"/>
    <w:rsid w:val="005908E3"/>
    <w:rsid w:val="00594F3A"/>
    <w:rsid w:val="005955CD"/>
    <w:rsid w:val="005962E3"/>
    <w:rsid w:val="005A38E2"/>
    <w:rsid w:val="005A5FAA"/>
    <w:rsid w:val="005A7008"/>
    <w:rsid w:val="005B0108"/>
    <w:rsid w:val="005B0C64"/>
    <w:rsid w:val="005B200C"/>
    <w:rsid w:val="005B66D2"/>
    <w:rsid w:val="005C0E0D"/>
    <w:rsid w:val="005C0F59"/>
    <w:rsid w:val="005C2979"/>
    <w:rsid w:val="005C614B"/>
    <w:rsid w:val="005C7841"/>
    <w:rsid w:val="005D51E6"/>
    <w:rsid w:val="005D70A3"/>
    <w:rsid w:val="005D7EF7"/>
    <w:rsid w:val="005E0CCB"/>
    <w:rsid w:val="005E1586"/>
    <w:rsid w:val="005E4BAC"/>
    <w:rsid w:val="005F207F"/>
    <w:rsid w:val="005F4329"/>
    <w:rsid w:val="005F4C1B"/>
    <w:rsid w:val="005F5857"/>
    <w:rsid w:val="005F6AFD"/>
    <w:rsid w:val="006018AA"/>
    <w:rsid w:val="00601A87"/>
    <w:rsid w:val="006058FB"/>
    <w:rsid w:val="00605D0F"/>
    <w:rsid w:val="00612617"/>
    <w:rsid w:val="0061316E"/>
    <w:rsid w:val="0062354B"/>
    <w:rsid w:val="00623C77"/>
    <w:rsid w:val="00625DF9"/>
    <w:rsid w:val="00627504"/>
    <w:rsid w:val="00627C71"/>
    <w:rsid w:val="00631B32"/>
    <w:rsid w:val="00632C90"/>
    <w:rsid w:val="00635685"/>
    <w:rsid w:val="0064216E"/>
    <w:rsid w:val="006435DD"/>
    <w:rsid w:val="00643C2C"/>
    <w:rsid w:val="00647049"/>
    <w:rsid w:val="00654195"/>
    <w:rsid w:val="00654569"/>
    <w:rsid w:val="0066057F"/>
    <w:rsid w:val="00665593"/>
    <w:rsid w:val="006719B9"/>
    <w:rsid w:val="00676B08"/>
    <w:rsid w:val="0068119E"/>
    <w:rsid w:val="00682F58"/>
    <w:rsid w:val="00686330"/>
    <w:rsid w:val="00687552"/>
    <w:rsid w:val="00687A2A"/>
    <w:rsid w:val="006A12C7"/>
    <w:rsid w:val="006A1A36"/>
    <w:rsid w:val="006A3CBD"/>
    <w:rsid w:val="006A47CE"/>
    <w:rsid w:val="006A5033"/>
    <w:rsid w:val="006A669B"/>
    <w:rsid w:val="006B00AD"/>
    <w:rsid w:val="006B0256"/>
    <w:rsid w:val="006B043B"/>
    <w:rsid w:val="006B24E8"/>
    <w:rsid w:val="006B39EE"/>
    <w:rsid w:val="006B4A75"/>
    <w:rsid w:val="006B57FD"/>
    <w:rsid w:val="006B5E2A"/>
    <w:rsid w:val="006B607F"/>
    <w:rsid w:val="006B617C"/>
    <w:rsid w:val="006B6EDB"/>
    <w:rsid w:val="006C0AAF"/>
    <w:rsid w:val="006C235F"/>
    <w:rsid w:val="006C287B"/>
    <w:rsid w:val="006C317F"/>
    <w:rsid w:val="006C3C04"/>
    <w:rsid w:val="006C4018"/>
    <w:rsid w:val="006C4907"/>
    <w:rsid w:val="006C6D33"/>
    <w:rsid w:val="006D20FD"/>
    <w:rsid w:val="006D3AC4"/>
    <w:rsid w:val="006D58EE"/>
    <w:rsid w:val="006D6E26"/>
    <w:rsid w:val="006E378E"/>
    <w:rsid w:val="006E6A99"/>
    <w:rsid w:val="006E71A4"/>
    <w:rsid w:val="006F3B2C"/>
    <w:rsid w:val="006F5DBA"/>
    <w:rsid w:val="00700E6B"/>
    <w:rsid w:val="007103F4"/>
    <w:rsid w:val="00710EDF"/>
    <w:rsid w:val="00711083"/>
    <w:rsid w:val="00714637"/>
    <w:rsid w:val="0072093B"/>
    <w:rsid w:val="00721692"/>
    <w:rsid w:val="00723C1F"/>
    <w:rsid w:val="00726C67"/>
    <w:rsid w:val="00731155"/>
    <w:rsid w:val="00734464"/>
    <w:rsid w:val="00736A6B"/>
    <w:rsid w:val="00744957"/>
    <w:rsid w:val="00745000"/>
    <w:rsid w:val="00752F80"/>
    <w:rsid w:val="007531DF"/>
    <w:rsid w:val="00761685"/>
    <w:rsid w:val="00764F8C"/>
    <w:rsid w:val="00765F50"/>
    <w:rsid w:val="007668E3"/>
    <w:rsid w:val="00770826"/>
    <w:rsid w:val="00771529"/>
    <w:rsid w:val="00771837"/>
    <w:rsid w:val="00771C16"/>
    <w:rsid w:val="007744B3"/>
    <w:rsid w:val="007752A5"/>
    <w:rsid w:val="007801BF"/>
    <w:rsid w:val="007864E2"/>
    <w:rsid w:val="00790632"/>
    <w:rsid w:val="00795272"/>
    <w:rsid w:val="00796312"/>
    <w:rsid w:val="007A1BFD"/>
    <w:rsid w:val="007A29D1"/>
    <w:rsid w:val="007A3AF9"/>
    <w:rsid w:val="007A5BD2"/>
    <w:rsid w:val="007B0945"/>
    <w:rsid w:val="007B094A"/>
    <w:rsid w:val="007B09B8"/>
    <w:rsid w:val="007B5EF1"/>
    <w:rsid w:val="007B778C"/>
    <w:rsid w:val="007C4231"/>
    <w:rsid w:val="007D3D26"/>
    <w:rsid w:val="007D4F15"/>
    <w:rsid w:val="007D7406"/>
    <w:rsid w:val="007E360A"/>
    <w:rsid w:val="007E3F3C"/>
    <w:rsid w:val="007E5C43"/>
    <w:rsid w:val="007E7721"/>
    <w:rsid w:val="007F0A7A"/>
    <w:rsid w:val="007F0A88"/>
    <w:rsid w:val="007F5317"/>
    <w:rsid w:val="007F5663"/>
    <w:rsid w:val="0080229D"/>
    <w:rsid w:val="0080357F"/>
    <w:rsid w:val="00803D07"/>
    <w:rsid w:val="00805E86"/>
    <w:rsid w:val="008103E9"/>
    <w:rsid w:val="008123CF"/>
    <w:rsid w:val="0081322D"/>
    <w:rsid w:val="00817355"/>
    <w:rsid w:val="008209E7"/>
    <w:rsid w:val="0082143F"/>
    <w:rsid w:val="008239AA"/>
    <w:rsid w:val="00823F27"/>
    <w:rsid w:val="00835B9B"/>
    <w:rsid w:val="008409A6"/>
    <w:rsid w:val="00840E3B"/>
    <w:rsid w:val="00842375"/>
    <w:rsid w:val="0084675D"/>
    <w:rsid w:val="00850458"/>
    <w:rsid w:val="0085342F"/>
    <w:rsid w:val="00853822"/>
    <w:rsid w:val="00856AE5"/>
    <w:rsid w:val="00865CB1"/>
    <w:rsid w:val="00867321"/>
    <w:rsid w:val="00867E95"/>
    <w:rsid w:val="00870AE8"/>
    <w:rsid w:val="00873C6D"/>
    <w:rsid w:val="00876277"/>
    <w:rsid w:val="0088120A"/>
    <w:rsid w:val="00881ECB"/>
    <w:rsid w:val="00885643"/>
    <w:rsid w:val="0089127E"/>
    <w:rsid w:val="008922FF"/>
    <w:rsid w:val="00892FEA"/>
    <w:rsid w:val="008933B1"/>
    <w:rsid w:val="00893746"/>
    <w:rsid w:val="00894834"/>
    <w:rsid w:val="008A0E2E"/>
    <w:rsid w:val="008A4680"/>
    <w:rsid w:val="008A5035"/>
    <w:rsid w:val="008A554E"/>
    <w:rsid w:val="008A5AD3"/>
    <w:rsid w:val="008A68DE"/>
    <w:rsid w:val="008A7EE1"/>
    <w:rsid w:val="008B1017"/>
    <w:rsid w:val="008B262A"/>
    <w:rsid w:val="008B403F"/>
    <w:rsid w:val="008B6036"/>
    <w:rsid w:val="008B6825"/>
    <w:rsid w:val="008B7189"/>
    <w:rsid w:val="008C27F2"/>
    <w:rsid w:val="008C5193"/>
    <w:rsid w:val="008C61AA"/>
    <w:rsid w:val="008D2E62"/>
    <w:rsid w:val="008D3164"/>
    <w:rsid w:val="008D57DD"/>
    <w:rsid w:val="008E1783"/>
    <w:rsid w:val="008E5DA2"/>
    <w:rsid w:val="008F01F2"/>
    <w:rsid w:val="008F417F"/>
    <w:rsid w:val="008F458E"/>
    <w:rsid w:val="0090062C"/>
    <w:rsid w:val="00903CAD"/>
    <w:rsid w:val="009043DD"/>
    <w:rsid w:val="00904948"/>
    <w:rsid w:val="00906763"/>
    <w:rsid w:val="00914C3F"/>
    <w:rsid w:val="009174C5"/>
    <w:rsid w:val="009174D6"/>
    <w:rsid w:val="00920DBA"/>
    <w:rsid w:val="00922380"/>
    <w:rsid w:val="00922AC9"/>
    <w:rsid w:val="00924DAB"/>
    <w:rsid w:val="009335E7"/>
    <w:rsid w:val="00936FD4"/>
    <w:rsid w:val="00946B7C"/>
    <w:rsid w:val="009474CB"/>
    <w:rsid w:val="00947AF3"/>
    <w:rsid w:val="00954EEE"/>
    <w:rsid w:val="00957411"/>
    <w:rsid w:val="00960A32"/>
    <w:rsid w:val="00963360"/>
    <w:rsid w:val="0096755C"/>
    <w:rsid w:val="00973D2C"/>
    <w:rsid w:val="00974448"/>
    <w:rsid w:val="00975795"/>
    <w:rsid w:val="00982D77"/>
    <w:rsid w:val="009843F2"/>
    <w:rsid w:val="00987832"/>
    <w:rsid w:val="00996081"/>
    <w:rsid w:val="00997922"/>
    <w:rsid w:val="009A4F38"/>
    <w:rsid w:val="009A6FC3"/>
    <w:rsid w:val="009B083F"/>
    <w:rsid w:val="009B5588"/>
    <w:rsid w:val="009C0BF3"/>
    <w:rsid w:val="009C171F"/>
    <w:rsid w:val="009C3462"/>
    <w:rsid w:val="009C441D"/>
    <w:rsid w:val="009C68D2"/>
    <w:rsid w:val="009D1185"/>
    <w:rsid w:val="009D7734"/>
    <w:rsid w:val="009E0044"/>
    <w:rsid w:val="009E24E2"/>
    <w:rsid w:val="009E66CA"/>
    <w:rsid w:val="009F11B6"/>
    <w:rsid w:val="009F371C"/>
    <w:rsid w:val="009F3FE5"/>
    <w:rsid w:val="00A00510"/>
    <w:rsid w:val="00A02FAA"/>
    <w:rsid w:val="00A04438"/>
    <w:rsid w:val="00A06CD9"/>
    <w:rsid w:val="00A06F80"/>
    <w:rsid w:val="00A07726"/>
    <w:rsid w:val="00A11F6F"/>
    <w:rsid w:val="00A1335D"/>
    <w:rsid w:val="00A14B6C"/>
    <w:rsid w:val="00A24209"/>
    <w:rsid w:val="00A25110"/>
    <w:rsid w:val="00A3133E"/>
    <w:rsid w:val="00A357A1"/>
    <w:rsid w:val="00A371F4"/>
    <w:rsid w:val="00A436FC"/>
    <w:rsid w:val="00A437EA"/>
    <w:rsid w:val="00A44676"/>
    <w:rsid w:val="00A44AB9"/>
    <w:rsid w:val="00A4573A"/>
    <w:rsid w:val="00A473F0"/>
    <w:rsid w:val="00A47C1A"/>
    <w:rsid w:val="00A50984"/>
    <w:rsid w:val="00A51825"/>
    <w:rsid w:val="00A52BD7"/>
    <w:rsid w:val="00A55776"/>
    <w:rsid w:val="00A55A42"/>
    <w:rsid w:val="00A64F98"/>
    <w:rsid w:val="00A65F9D"/>
    <w:rsid w:val="00A65FFC"/>
    <w:rsid w:val="00A664DB"/>
    <w:rsid w:val="00A67C68"/>
    <w:rsid w:val="00A714FC"/>
    <w:rsid w:val="00A77ADB"/>
    <w:rsid w:val="00A804F2"/>
    <w:rsid w:val="00A84A7C"/>
    <w:rsid w:val="00A84B86"/>
    <w:rsid w:val="00A8517A"/>
    <w:rsid w:val="00A85DF7"/>
    <w:rsid w:val="00A907F7"/>
    <w:rsid w:val="00A92FB8"/>
    <w:rsid w:val="00A95077"/>
    <w:rsid w:val="00A97BD6"/>
    <w:rsid w:val="00AA10CF"/>
    <w:rsid w:val="00AA475C"/>
    <w:rsid w:val="00AA637E"/>
    <w:rsid w:val="00AA7C4A"/>
    <w:rsid w:val="00AB24F5"/>
    <w:rsid w:val="00AB343A"/>
    <w:rsid w:val="00AB5B98"/>
    <w:rsid w:val="00AC22F1"/>
    <w:rsid w:val="00AC4630"/>
    <w:rsid w:val="00AD1D59"/>
    <w:rsid w:val="00AD5E4E"/>
    <w:rsid w:val="00AD6816"/>
    <w:rsid w:val="00AE0B73"/>
    <w:rsid w:val="00AE1193"/>
    <w:rsid w:val="00AE2A5C"/>
    <w:rsid w:val="00AE6380"/>
    <w:rsid w:val="00AE7E7E"/>
    <w:rsid w:val="00AF187D"/>
    <w:rsid w:val="00AF2045"/>
    <w:rsid w:val="00AF784F"/>
    <w:rsid w:val="00AF78F2"/>
    <w:rsid w:val="00AF7A82"/>
    <w:rsid w:val="00B00576"/>
    <w:rsid w:val="00B00E20"/>
    <w:rsid w:val="00B04CA9"/>
    <w:rsid w:val="00B05CDA"/>
    <w:rsid w:val="00B05EC2"/>
    <w:rsid w:val="00B06B96"/>
    <w:rsid w:val="00B0701C"/>
    <w:rsid w:val="00B07B3E"/>
    <w:rsid w:val="00B11F54"/>
    <w:rsid w:val="00B12717"/>
    <w:rsid w:val="00B1589C"/>
    <w:rsid w:val="00B20035"/>
    <w:rsid w:val="00B22C8C"/>
    <w:rsid w:val="00B27DE0"/>
    <w:rsid w:val="00B30059"/>
    <w:rsid w:val="00B31FAD"/>
    <w:rsid w:val="00B361E2"/>
    <w:rsid w:val="00B37C9C"/>
    <w:rsid w:val="00B37F70"/>
    <w:rsid w:val="00B4201C"/>
    <w:rsid w:val="00B461A8"/>
    <w:rsid w:val="00B466F7"/>
    <w:rsid w:val="00B51BE3"/>
    <w:rsid w:val="00B531D4"/>
    <w:rsid w:val="00B5669A"/>
    <w:rsid w:val="00B603BF"/>
    <w:rsid w:val="00B60B3E"/>
    <w:rsid w:val="00B64862"/>
    <w:rsid w:val="00B65D59"/>
    <w:rsid w:val="00B67140"/>
    <w:rsid w:val="00B7188E"/>
    <w:rsid w:val="00B721E8"/>
    <w:rsid w:val="00B747B5"/>
    <w:rsid w:val="00B82808"/>
    <w:rsid w:val="00B840BA"/>
    <w:rsid w:val="00B86B7E"/>
    <w:rsid w:val="00B86EEA"/>
    <w:rsid w:val="00B9197C"/>
    <w:rsid w:val="00B9349E"/>
    <w:rsid w:val="00BA20DD"/>
    <w:rsid w:val="00BA304C"/>
    <w:rsid w:val="00BA3159"/>
    <w:rsid w:val="00BA4561"/>
    <w:rsid w:val="00BC01E2"/>
    <w:rsid w:val="00BC414C"/>
    <w:rsid w:val="00BC7CF9"/>
    <w:rsid w:val="00BD3AA1"/>
    <w:rsid w:val="00BD5FA1"/>
    <w:rsid w:val="00BD604F"/>
    <w:rsid w:val="00BD636B"/>
    <w:rsid w:val="00BE1A03"/>
    <w:rsid w:val="00BE1DAF"/>
    <w:rsid w:val="00BE2F91"/>
    <w:rsid w:val="00BE384E"/>
    <w:rsid w:val="00BE443D"/>
    <w:rsid w:val="00BE5C18"/>
    <w:rsid w:val="00BE6CD5"/>
    <w:rsid w:val="00BF08FE"/>
    <w:rsid w:val="00BF2A65"/>
    <w:rsid w:val="00BF6002"/>
    <w:rsid w:val="00BF6E26"/>
    <w:rsid w:val="00C03D44"/>
    <w:rsid w:val="00C068FB"/>
    <w:rsid w:val="00C071D2"/>
    <w:rsid w:val="00C100F5"/>
    <w:rsid w:val="00C10698"/>
    <w:rsid w:val="00C1196F"/>
    <w:rsid w:val="00C13A2C"/>
    <w:rsid w:val="00C160A5"/>
    <w:rsid w:val="00C17F76"/>
    <w:rsid w:val="00C41787"/>
    <w:rsid w:val="00C42341"/>
    <w:rsid w:val="00C45F3D"/>
    <w:rsid w:val="00C51628"/>
    <w:rsid w:val="00C53283"/>
    <w:rsid w:val="00C5425C"/>
    <w:rsid w:val="00C60137"/>
    <w:rsid w:val="00C60A94"/>
    <w:rsid w:val="00C617A6"/>
    <w:rsid w:val="00C62E7D"/>
    <w:rsid w:val="00C636AB"/>
    <w:rsid w:val="00C63EF4"/>
    <w:rsid w:val="00C66877"/>
    <w:rsid w:val="00C67913"/>
    <w:rsid w:val="00C67A1C"/>
    <w:rsid w:val="00C7057A"/>
    <w:rsid w:val="00C722C3"/>
    <w:rsid w:val="00C7275F"/>
    <w:rsid w:val="00C755CA"/>
    <w:rsid w:val="00C75C83"/>
    <w:rsid w:val="00C82379"/>
    <w:rsid w:val="00C82C76"/>
    <w:rsid w:val="00C85526"/>
    <w:rsid w:val="00C902BF"/>
    <w:rsid w:val="00C914B4"/>
    <w:rsid w:val="00C9264E"/>
    <w:rsid w:val="00C928C3"/>
    <w:rsid w:val="00C96A58"/>
    <w:rsid w:val="00CA1367"/>
    <w:rsid w:val="00CA21E3"/>
    <w:rsid w:val="00CB1A19"/>
    <w:rsid w:val="00CB57D6"/>
    <w:rsid w:val="00CB6886"/>
    <w:rsid w:val="00CC3DF6"/>
    <w:rsid w:val="00CC4F72"/>
    <w:rsid w:val="00CC6402"/>
    <w:rsid w:val="00CD0DDF"/>
    <w:rsid w:val="00CD4765"/>
    <w:rsid w:val="00CE79DB"/>
    <w:rsid w:val="00CF1E76"/>
    <w:rsid w:val="00CF5B0E"/>
    <w:rsid w:val="00D003C0"/>
    <w:rsid w:val="00D01CF4"/>
    <w:rsid w:val="00D02DAE"/>
    <w:rsid w:val="00D115DB"/>
    <w:rsid w:val="00D17273"/>
    <w:rsid w:val="00D17DE4"/>
    <w:rsid w:val="00D17E71"/>
    <w:rsid w:val="00D2152F"/>
    <w:rsid w:val="00D2361E"/>
    <w:rsid w:val="00D26C77"/>
    <w:rsid w:val="00D31892"/>
    <w:rsid w:val="00D325D1"/>
    <w:rsid w:val="00D37D05"/>
    <w:rsid w:val="00D405C9"/>
    <w:rsid w:val="00D4225F"/>
    <w:rsid w:val="00D42835"/>
    <w:rsid w:val="00D44E3F"/>
    <w:rsid w:val="00D45A96"/>
    <w:rsid w:val="00D46007"/>
    <w:rsid w:val="00D460E3"/>
    <w:rsid w:val="00D50925"/>
    <w:rsid w:val="00D526B6"/>
    <w:rsid w:val="00D52ACB"/>
    <w:rsid w:val="00D53004"/>
    <w:rsid w:val="00D53D1C"/>
    <w:rsid w:val="00D545B8"/>
    <w:rsid w:val="00D5485E"/>
    <w:rsid w:val="00D57313"/>
    <w:rsid w:val="00D573F7"/>
    <w:rsid w:val="00D62A43"/>
    <w:rsid w:val="00D649AA"/>
    <w:rsid w:val="00D66EE5"/>
    <w:rsid w:val="00D6776E"/>
    <w:rsid w:val="00D70D57"/>
    <w:rsid w:val="00D779D1"/>
    <w:rsid w:val="00D852D3"/>
    <w:rsid w:val="00D87765"/>
    <w:rsid w:val="00D87ADA"/>
    <w:rsid w:val="00D92190"/>
    <w:rsid w:val="00D95E9C"/>
    <w:rsid w:val="00D97A6F"/>
    <w:rsid w:val="00DA69FD"/>
    <w:rsid w:val="00DB1C57"/>
    <w:rsid w:val="00DB3A9B"/>
    <w:rsid w:val="00DC2CD7"/>
    <w:rsid w:val="00DC2D1E"/>
    <w:rsid w:val="00DC55ED"/>
    <w:rsid w:val="00DC6B76"/>
    <w:rsid w:val="00DC6F70"/>
    <w:rsid w:val="00DD50E3"/>
    <w:rsid w:val="00DD567E"/>
    <w:rsid w:val="00DD616B"/>
    <w:rsid w:val="00DD66E3"/>
    <w:rsid w:val="00DD6A96"/>
    <w:rsid w:val="00DD70EA"/>
    <w:rsid w:val="00DD75B4"/>
    <w:rsid w:val="00DE014A"/>
    <w:rsid w:val="00DE15A9"/>
    <w:rsid w:val="00DE3108"/>
    <w:rsid w:val="00DE4FED"/>
    <w:rsid w:val="00DF0ABE"/>
    <w:rsid w:val="00DF5051"/>
    <w:rsid w:val="00E00BD3"/>
    <w:rsid w:val="00E1006D"/>
    <w:rsid w:val="00E10D4D"/>
    <w:rsid w:val="00E11495"/>
    <w:rsid w:val="00E14506"/>
    <w:rsid w:val="00E20CA4"/>
    <w:rsid w:val="00E21781"/>
    <w:rsid w:val="00E241E7"/>
    <w:rsid w:val="00E26442"/>
    <w:rsid w:val="00E31DB1"/>
    <w:rsid w:val="00E31DE5"/>
    <w:rsid w:val="00E40CCA"/>
    <w:rsid w:val="00E4341B"/>
    <w:rsid w:val="00E443DE"/>
    <w:rsid w:val="00E47B3A"/>
    <w:rsid w:val="00E47D4B"/>
    <w:rsid w:val="00E50E72"/>
    <w:rsid w:val="00E51549"/>
    <w:rsid w:val="00E56374"/>
    <w:rsid w:val="00E612D1"/>
    <w:rsid w:val="00E613E9"/>
    <w:rsid w:val="00E704C8"/>
    <w:rsid w:val="00E75B1C"/>
    <w:rsid w:val="00E80216"/>
    <w:rsid w:val="00E802E8"/>
    <w:rsid w:val="00E821A8"/>
    <w:rsid w:val="00E82BCC"/>
    <w:rsid w:val="00E839F5"/>
    <w:rsid w:val="00E92402"/>
    <w:rsid w:val="00E9270F"/>
    <w:rsid w:val="00E94ACF"/>
    <w:rsid w:val="00E96302"/>
    <w:rsid w:val="00E96EC3"/>
    <w:rsid w:val="00E9754C"/>
    <w:rsid w:val="00EA0612"/>
    <w:rsid w:val="00EA3591"/>
    <w:rsid w:val="00EA5A31"/>
    <w:rsid w:val="00EA7D5B"/>
    <w:rsid w:val="00EB0616"/>
    <w:rsid w:val="00EB2C1F"/>
    <w:rsid w:val="00EB2C30"/>
    <w:rsid w:val="00EB3982"/>
    <w:rsid w:val="00EB47BA"/>
    <w:rsid w:val="00EB6E06"/>
    <w:rsid w:val="00EC32FB"/>
    <w:rsid w:val="00EC41DE"/>
    <w:rsid w:val="00EC4524"/>
    <w:rsid w:val="00ED1302"/>
    <w:rsid w:val="00ED168A"/>
    <w:rsid w:val="00ED16AE"/>
    <w:rsid w:val="00ED2BC8"/>
    <w:rsid w:val="00ED406C"/>
    <w:rsid w:val="00ED4232"/>
    <w:rsid w:val="00ED4A37"/>
    <w:rsid w:val="00EE344D"/>
    <w:rsid w:val="00EF1B3F"/>
    <w:rsid w:val="00EF491A"/>
    <w:rsid w:val="00EF751F"/>
    <w:rsid w:val="00F03070"/>
    <w:rsid w:val="00F034B5"/>
    <w:rsid w:val="00F042D0"/>
    <w:rsid w:val="00F0523E"/>
    <w:rsid w:val="00F07AA5"/>
    <w:rsid w:val="00F10657"/>
    <w:rsid w:val="00F1595A"/>
    <w:rsid w:val="00F16DFE"/>
    <w:rsid w:val="00F17D25"/>
    <w:rsid w:val="00F17E4A"/>
    <w:rsid w:val="00F223A9"/>
    <w:rsid w:val="00F23993"/>
    <w:rsid w:val="00F25E9D"/>
    <w:rsid w:val="00F27DD4"/>
    <w:rsid w:val="00F30251"/>
    <w:rsid w:val="00F30941"/>
    <w:rsid w:val="00F31C75"/>
    <w:rsid w:val="00F32BD1"/>
    <w:rsid w:val="00F32D6C"/>
    <w:rsid w:val="00F335F1"/>
    <w:rsid w:val="00F4047F"/>
    <w:rsid w:val="00F40CC3"/>
    <w:rsid w:val="00F46286"/>
    <w:rsid w:val="00F46CE0"/>
    <w:rsid w:val="00F47607"/>
    <w:rsid w:val="00F47AE9"/>
    <w:rsid w:val="00F51DDD"/>
    <w:rsid w:val="00F60B05"/>
    <w:rsid w:val="00F632ED"/>
    <w:rsid w:val="00F63A43"/>
    <w:rsid w:val="00F72289"/>
    <w:rsid w:val="00F75C67"/>
    <w:rsid w:val="00F762A8"/>
    <w:rsid w:val="00F832B5"/>
    <w:rsid w:val="00F83D90"/>
    <w:rsid w:val="00F905C0"/>
    <w:rsid w:val="00F91977"/>
    <w:rsid w:val="00F92148"/>
    <w:rsid w:val="00F9570E"/>
    <w:rsid w:val="00F97DAC"/>
    <w:rsid w:val="00FA069C"/>
    <w:rsid w:val="00FA103C"/>
    <w:rsid w:val="00FA1314"/>
    <w:rsid w:val="00FB10D5"/>
    <w:rsid w:val="00FB1DE5"/>
    <w:rsid w:val="00FB58B2"/>
    <w:rsid w:val="00FB5DF4"/>
    <w:rsid w:val="00FC1FC3"/>
    <w:rsid w:val="00FC4114"/>
    <w:rsid w:val="00FD1390"/>
    <w:rsid w:val="00FD13D9"/>
    <w:rsid w:val="00FD220A"/>
    <w:rsid w:val="00FD2A88"/>
    <w:rsid w:val="00FE3324"/>
    <w:rsid w:val="00FE5572"/>
    <w:rsid w:val="00FE55E3"/>
    <w:rsid w:val="00FE632C"/>
    <w:rsid w:val="00FF59F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66C23"/>
  <w15:chartTrackingRefBased/>
  <w15:docId w15:val="{C44FB0E0-EAF6-4C7F-9307-DFE7EAC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09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A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64E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864E2"/>
  </w:style>
  <w:style w:type="paragraph" w:styleId="Footer">
    <w:name w:val="footer"/>
    <w:basedOn w:val="Normal"/>
    <w:link w:val="FooterChar"/>
    <w:uiPriority w:val="99"/>
    <w:unhideWhenUsed/>
    <w:rsid w:val="007864E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864E2"/>
  </w:style>
  <w:style w:type="character" w:styleId="Hyperlink">
    <w:name w:val="Hyperlink"/>
    <w:basedOn w:val="DefaultParagraphFont"/>
    <w:uiPriority w:val="99"/>
    <w:unhideWhenUsed/>
    <w:rsid w:val="00F042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04F"/>
    <w:pPr>
      <w:ind w:leftChars="400" w:left="800"/>
    </w:pPr>
  </w:style>
  <w:style w:type="paragraph" w:customStyle="1" w:styleId="Body">
    <w:name w:val="Body"/>
    <w:rsid w:val="00B7188E"/>
    <w:pPr>
      <w:spacing w:after="0" w:line="240" w:lineRule="auto"/>
      <w:jc w:val="left"/>
    </w:pPr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9C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68D2"/>
    <w:pPr>
      <w:widowControl w:val="0"/>
      <w:wordWrap w:val="0"/>
      <w:autoSpaceDE w:val="0"/>
      <w:autoSpaceDN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E069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csl-entry">
    <w:name w:val="csl-entry"/>
    <w:basedOn w:val="Normal"/>
    <w:rsid w:val="005C297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6B63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6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baek@skk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CE4D834-ED46-4148-9DDD-85E5918B2AE3}"/>
      </w:docPartPr>
      <w:docPartBody>
        <w:p w:rsidR="001B4454" w:rsidRDefault="00B32D30">
          <w:r w:rsidRPr="0090711F">
            <w:rPr>
              <w:rStyle w:val="PlaceholderText"/>
            </w:rPr>
            <w:t>텍스트를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입력하려면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여기를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클릭하거나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탭하세요</w:t>
          </w:r>
          <w:r w:rsidRPr="0090711F">
            <w:rPr>
              <w:rStyle w:val="PlaceholderText"/>
            </w:rPr>
            <w:t>.</w:t>
          </w:r>
        </w:p>
      </w:docPartBody>
    </w:docPart>
    <w:docPart>
      <w:docPartPr>
        <w:name w:val="BFC757D870854CC3A8BF6F3135F06B8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BE9FCCC-9D83-417B-BDFF-B22AEE94466E}"/>
      </w:docPartPr>
      <w:docPartBody>
        <w:p w:rsidR="001B4454" w:rsidRDefault="00B32D30" w:rsidP="00B32D30">
          <w:pPr>
            <w:pStyle w:val="BFC757D870854CC3A8BF6F3135F06B85"/>
          </w:pPr>
          <w:r w:rsidRPr="0090711F">
            <w:rPr>
              <w:rStyle w:val="PlaceholderText"/>
            </w:rPr>
            <w:t>텍스트를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입력하려면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여기를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클릭하거나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탭하세요</w:t>
          </w:r>
          <w:r w:rsidRPr="0090711F">
            <w:rPr>
              <w:rStyle w:val="PlaceholderText"/>
            </w:rPr>
            <w:t>.</w:t>
          </w:r>
        </w:p>
      </w:docPartBody>
    </w:docPart>
    <w:docPart>
      <w:docPartPr>
        <w:name w:val="ABE9AD1B07CD4B60A8D2964D3E1956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9CA6912-A55D-4813-AACF-FA03CB5BDFD2}"/>
      </w:docPartPr>
      <w:docPartBody>
        <w:p w:rsidR="001B4454" w:rsidRDefault="00B32D30" w:rsidP="00B32D30">
          <w:pPr>
            <w:pStyle w:val="ABE9AD1B07CD4B60A8D2964D3E195695"/>
          </w:pPr>
          <w:r w:rsidRPr="0090711F">
            <w:rPr>
              <w:rStyle w:val="PlaceholderText"/>
            </w:rPr>
            <w:t>텍스트를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입력하려면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여기를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클릭하거나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탭하세요</w:t>
          </w:r>
          <w:r w:rsidRPr="0090711F">
            <w:rPr>
              <w:rStyle w:val="PlaceholderText"/>
            </w:rPr>
            <w:t>.</w:t>
          </w:r>
        </w:p>
      </w:docPartBody>
    </w:docPart>
    <w:docPart>
      <w:docPartPr>
        <w:name w:val="83830E86A15248E1BCDB68F44341EEC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0613885-3ACD-4562-B1F9-D385B3E59C79}"/>
      </w:docPartPr>
      <w:docPartBody>
        <w:p w:rsidR="001B4454" w:rsidRDefault="00B32D30" w:rsidP="00B32D30">
          <w:pPr>
            <w:pStyle w:val="83830E86A15248E1BCDB68F44341EECE"/>
          </w:pPr>
          <w:r w:rsidRPr="0090711F">
            <w:rPr>
              <w:rStyle w:val="PlaceholderText"/>
            </w:rPr>
            <w:t>텍스트를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입력하려면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여기를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클릭하거나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탭하세요</w:t>
          </w:r>
          <w:r w:rsidRPr="0090711F">
            <w:rPr>
              <w:rStyle w:val="PlaceholderText"/>
            </w:rPr>
            <w:t>.</w:t>
          </w:r>
        </w:p>
      </w:docPartBody>
    </w:docPart>
    <w:docPart>
      <w:docPartPr>
        <w:name w:val="AE683FA33F5E46A6B88FE56E9DBC6CC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2FDF85D-6410-4D9A-AC2D-888B69C396BB}"/>
      </w:docPartPr>
      <w:docPartBody>
        <w:p w:rsidR="001B4454" w:rsidRDefault="00B32D30" w:rsidP="00B32D30">
          <w:pPr>
            <w:pStyle w:val="AE683FA33F5E46A6B88FE56E9DBC6CCE"/>
          </w:pPr>
          <w:r w:rsidRPr="0090711F">
            <w:rPr>
              <w:rStyle w:val="PlaceholderText"/>
            </w:rPr>
            <w:t>텍스트를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입력하려면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여기를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클릭하거나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탭하세요</w:t>
          </w:r>
          <w:r w:rsidRPr="0090711F">
            <w:rPr>
              <w:rStyle w:val="PlaceholderText"/>
            </w:rPr>
            <w:t>.</w:t>
          </w:r>
        </w:p>
      </w:docPartBody>
    </w:docPart>
    <w:docPart>
      <w:docPartPr>
        <w:name w:val="553854D6AF6E4B4D8B3236497BAC07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B1FA572-1147-4885-B0C7-F53164040FE0}"/>
      </w:docPartPr>
      <w:docPartBody>
        <w:p w:rsidR="001B4454" w:rsidRDefault="00B32D30" w:rsidP="00B32D30">
          <w:pPr>
            <w:pStyle w:val="553854D6AF6E4B4D8B3236497BAC071D"/>
          </w:pPr>
          <w:r w:rsidRPr="0090711F">
            <w:rPr>
              <w:rStyle w:val="PlaceholderText"/>
            </w:rPr>
            <w:t>텍스트를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입력하려면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여기를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클릭하거나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탭하세요</w:t>
          </w:r>
          <w:r w:rsidRPr="0090711F">
            <w:rPr>
              <w:rStyle w:val="PlaceholderText"/>
            </w:rPr>
            <w:t>.</w:t>
          </w:r>
        </w:p>
      </w:docPartBody>
    </w:docPart>
    <w:docPart>
      <w:docPartPr>
        <w:name w:val="0D8A6CAFDB1D42A58956E26EECC6C8B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1F0BEF1-D862-4D35-84F8-C45D569EAAC3}"/>
      </w:docPartPr>
      <w:docPartBody>
        <w:p w:rsidR="001B4454" w:rsidRDefault="00B32D30" w:rsidP="00B32D30">
          <w:pPr>
            <w:pStyle w:val="0D8A6CAFDB1D42A58956E26EECC6C8BD"/>
          </w:pPr>
          <w:r w:rsidRPr="0090711F">
            <w:rPr>
              <w:rStyle w:val="PlaceholderText"/>
            </w:rPr>
            <w:t>텍스트를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입력하려면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여기를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클릭하거나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탭하세요</w:t>
          </w:r>
          <w:r w:rsidRPr="0090711F">
            <w:rPr>
              <w:rStyle w:val="PlaceholderText"/>
            </w:rPr>
            <w:t>.</w:t>
          </w:r>
        </w:p>
      </w:docPartBody>
    </w:docPart>
    <w:docPart>
      <w:docPartPr>
        <w:name w:val="82360A894BA042F0B5B40C14A6E2F92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45524CE-B75C-4B0D-BFA4-2A8845A7CCF4}"/>
      </w:docPartPr>
      <w:docPartBody>
        <w:p w:rsidR="001B4454" w:rsidRDefault="00B32D30" w:rsidP="00B32D30">
          <w:pPr>
            <w:pStyle w:val="82360A894BA042F0B5B40C14A6E2F927"/>
          </w:pPr>
          <w:r w:rsidRPr="0090711F">
            <w:rPr>
              <w:rStyle w:val="PlaceholderText"/>
            </w:rPr>
            <w:t>텍스트를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입력하려면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여기를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클릭하거나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탭하세요</w:t>
          </w:r>
          <w:r w:rsidRPr="0090711F">
            <w:rPr>
              <w:rStyle w:val="PlaceholderText"/>
            </w:rPr>
            <w:t>.</w:t>
          </w:r>
        </w:p>
      </w:docPartBody>
    </w:docPart>
    <w:docPart>
      <w:docPartPr>
        <w:name w:val="A79B4FD847AF4EAB820ADA81F8E2E5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3CEF9F7-6D80-44EF-83F1-E37769E62BF0}"/>
      </w:docPartPr>
      <w:docPartBody>
        <w:p w:rsidR="001B4454" w:rsidRDefault="00B32D30" w:rsidP="00B32D30">
          <w:pPr>
            <w:pStyle w:val="A79B4FD847AF4EAB820ADA81F8E2E548"/>
          </w:pPr>
          <w:r w:rsidRPr="0090711F">
            <w:rPr>
              <w:rStyle w:val="PlaceholderText"/>
            </w:rPr>
            <w:t>텍스트를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입력하려면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여기를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클릭하거나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탭하세요</w:t>
          </w:r>
          <w:r w:rsidRPr="0090711F">
            <w:rPr>
              <w:rStyle w:val="PlaceholderText"/>
            </w:rPr>
            <w:t>.</w:t>
          </w:r>
        </w:p>
      </w:docPartBody>
    </w:docPart>
    <w:docPart>
      <w:docPartPr>
        <w:name w:val="F0C7CA8B57884459998DF3D1323765F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605EFD5-EC18-43D0-8E25-E2EEE283E0D7}"/>
      </w:docPartPr>
      <w:docPartBody>
        <w:p w:rsidR="001B4454" w:rsidRDefault="00B32D30" w:rsidP="00B32D30">
          <w:pPr>
            <w:pStyle w:val="F0C7CA8B57884459998DF3D1323765F3"/>
          </w:pPr>
          <w:r w:rsidRPr="0090711F">
            <w:rPr>
              <w:rStyle w:val="PlaceholderText"/>
            </w:rPr>
            <w:t>텍스트를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입력하려면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여기를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클릭하거나</w:t>
          </w:r>
          <w:r w:rsidRPr="0090711F">
            <w:rPr>
              <w:rStyle w:val="PlaceholderText"/>
            </w:rPr>
            <w:t xml:space="preserve"> </w:t>
          </w:r>
          <w:r w:rsidRPr="0090711F">
            <w:rPr>
              <w:rStyle w:val="PlaceholderText"/>
            </w:rPr>
            <w:t>탭하세요</w:t>
          </w:r>
          <w:r w:rsidRPr="0090711F">
            <w:rPr>
              <w:rStyle w:val="PlaceholderText"/>
            </w:rPr>
            <w:t>.</w:t>
          </w:r>
        </w:p>
      </w:docPartBody>
    </w:docPart>
    <w:docPart>
      <w:docPartPr>
        <w:name w:val="E2744DBD1FD24224AFDBE4732827818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F29E5F1-9078-4F46-965F-7C231DCF4F2C}"/>
      </w:docPartPr>
      <w:docPartBody>
        <w:p w:rsidR="00834EEB" w:rsidRDefault="00061279" w:rsidP="00061279">
          <w:pPr>
            <w:pStyle w:val="E2744DBD1FD24224AFDBE47328278186"/>
          </w:pPr>
          <w:r w:rsidRPr="00E93034">
            <w:rPr>
              <w:rStyle w:val="PlaceholderText"/>
            </w:rPr>
            <w:t>텍스트를</w:t>
          </w:r>
          <w:r w:rsidRPr="00E93034">
            <w:rPr>
              <w:rStyle w:val="PlaceholderText"/>
            </w:rPr>
            <w:t xml:space="preserve"> </w:t>
          </w:r>
          <w:r w:rsidRPr="00E93034">
            <w:rPr>
              <w:rStyle w:val="PlaceholderText"/>
            </w:rPr>
            <w:t>입력하려면</w:t>
          </w:r>
          <w:r w:rsidRPr="00E93034">
            <w:rPr>
              <w:rStyle w:val="PlaceholderText"/>
            </w:rPr>
            <w:t xml:space="preserve"> </w:t>
          </w:r>
          <w:r w:rsidRPr="00E93034">
            <w:rPr>
              <w:rStyle w:val="PlaceholderText"/>
            </w:rPr>
            <w:t>여기를</w:t>
          </w:r>
          <w:r w:rsidRPr="00E93034">
            <w:rPr>
              <w:rStyle w:val="PlaceholderText"/>
            </w:rPr>
            <w:t xml:space="preserve"> </w:t>
          </w:r>
          <w:r w:rsidRPr="00E93034">
            <w:rPr>
              <w:rStyle w:val="PlaceholderText"/>
            </w:rPr>
            <w:t>클릭하거나</w:t>
          </w:r>
          <w:r w:rsidRPr="00E93034">
            <w:rPr>
              <w:rStyle w:val="PlaceholderText"/>
            </w:rPr>
            <w:t xml:space="preserve"> </w:t>
          </w:r>
          <w:r w:rsidRPr="00E93034">
            <w:rPr>
              <w:rStyle w:val="PlaceholderText"/>
            </w:rPr>
            <w:t>탭하세요</w:t>
          </w:r>
          <w:r w:rsidRPr="00E9303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comEQN">
    <w:altName w:val="Malgun Gothic"/>
    <w:charset w:val="81"/>
    <w:family w:val="auto"/>
    <w:pitch w:val="variable"/>
    <w:sig w:usb0="800002A7" w:usb1="199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30"/>
    <w:rsid w:val="00061279"/>
    <w:rsid w:val="000E7580"/>
    <w:rsid w:val="001B4454"/>
    <w:rsid w:val="002277DB"/>
    <w:rsid w:val="00380E03"/>
    <w:rsid w:val="00391950"/>
    <w:rsid w:val="00406E0F"/>
    <w:rsid w:val="0067351A"/>
    <w:rsid w:val="0067375A"/>
    <w:rsid w:val="00834EEB"/>
    <w:rsid w:val="00843EC1"/>
    <w:rsid w:val="008E025B"/>
    <w:rsid w:val="00A1151F"/>
    <w:rsid w:val="00B32D30"/>
    <w:rsid w:val="00DB2780"/>
    <w:rsid w:val="00F632B7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279"/>
    <w:rPr>
      <w:color w:val="808080"/>
    </w:rPr>
  </w:style>
  <w:style w:type="paragraph" w:customStyle="1" w:styleId="BFC757D870854CC3A8BF6F3135F06B85">
    <w:name w:val="BFC757D870854CC3A8BF6F3135F06B85"/>
    <w:rsid w:val="00B32D30"/>
    <w:pPr>
      <w:widowControl w:val="0"/>
      <w:wordWrap w:val="0"/>
      <w:autoSpaceDE w:val="0"/>
      <w:autoSpaceDN w:val="0"/>
    </w:pPr>
  </w:style>
  <w:style w:type="paragraph" w:customStyle="1" w:styleId="ABE9AD1B07CD4B60A8D2964D3E195695">
    <w:name w:val="ABE9AD1B07CD4B60A8D2964D3E195695"/>
    <w:rsid w:val="00B32D30"/>
    <w:pPr>
      <w:widowControl w:val="0"/>
      <w:wordWrap w:val="0"/>
      <w:autoSpaceDE w:val="0"/>
      <w:autoSpaceDN w:val="0"/>
    </w:pPr>
  </w:style>
  <w:style w:type="paragraph" w:customStyle="1" w:styleId="83830E86A15248E1BCDB68F44341EECE">
    <w:name w:val="83830E86A15248E1BCDB68F44341EECE"/>
    <w:rsid w:val="00B32D30"/>
    <w:pPr>
      <w:widowControl w:val="0"/>
      <w:wordWrap w:val="0"/>
      <w:autoSpaceDE w:val="0"/>
      <w:autoSpaceDN w:val="0"/>
    </w:pPr>
  </w:style>
  <w:style w:type="paragraph" w:customStyle="1" w:styleId="AE683FA33F5E46A6B88FE56E9DBC6CCE">
    <w:name w:val="AE683FA33F5E46A6B88FE56E9DBC6CCE"/>
    <w:rsid w:val="00B32D30"/>
    <w:pPr>
      <w:widowControl w:val="0"/>
      <w:wordWrap w:val="0"/>
      <w:autoSpaceDE w:val="0"/>
      <w:autoSpaceDN w:val="0"/>
    </w:pPr>
  </w:style>
  <w:style w:type="paragraph" w:customStyle="1" w:styleId="553854D6AF6E4B4D8B3236497BAC071D">
    <w:name w:val="553854D6AF6E4B4D8B3236497BAC071D"/>
    <w:rsid w:val="00B32D30"/>
    <w:pPr>
      <w:widowControl w:val="0"/>
      <w:wordWrap w:val="0"/>
      <w:autoSpaceDE w:val="0"/>
      <w:autoSpaceDN w:val="0"/>
    </w:pPr>
  </w:style>
  <w:style w:type="paragraph" w:customStyle="1" w:styleId="0D8A6CAFDB1D42A58956E26EECC6C8BD">
    <w:name w:val="0D8A6CAFDB1D42A58956E26EECC6C8BD"/>
    <w:rsid w:val="00B32D30"/>
    <w:pPr>
      <w:widowControl w:val="0"/>
      <w:wordWrap w:val="0"/>
      <w:autoSpaceDE w:val="0"/>
      <w:autoSpaceDN w:val="0"/>
    </w:pPr>
  </w:style>
  <w:style w:type="paragraph" w:customStyle="1" w:styleId="82360A894BA042F0B5B40C14A6E2F927">
    <w:name w:val="82360A894BA042F0B5B40C14A6E2F927"/>
    <w:rsid w:val="00B32D30"/>
    <w:pPr>
      <w:widowControl w:val="0"/>
      <w:wordWrap w:val="0"/>
      <w:autoSpaceDE w:val="0"/>
      <w:autoSpaceDN w:val="0"/>
    </w:pPr>
  </w:style>
  <w:style w:type="paragraph" w:customStyle="1" w:styleId="A79B4FD847AF4EAB820ADA81F8E2E548">
    <w:name w:val="A79B4FD847AF4EAB820ADA81F8E2E548"/>
    <w:rsid w:val="00B32D30"/>
    <w:pPr>
      <w:widowControl w:val="0"/>
      <w:wordWrap w:val="0"/>
      <w:autoSpaceDE w:val="0"/>
      <w:autoSpaceDN w:val="0"/>
    </w:pPr>
  </w:style>
  <w:style w:type="paragraph" w:customStyle="1" w:styleId="F0C7CA8B57884459998DF3D1323765F3">
    <w:name w:val="F0C7CA8B57884459998DF3D1323765F3"/>
    <w:rsid w:val="00B32D30"/>
    <w:pPr>
      <w:widowControl w:val="0"/>
      <w:wordWrap w:val="0"/>
      <w:autoSpaceDE w:val="0"/>
      <w:autoSpaceDN w:val="0"/>
    </w:pPr>
  </w:style>
  <w:style w:type="paragraph" w:customStyle="1" w:styleId="E2744DBD1FD24224AFDBE47328278186">
    <w:name w:val="E2744DBD1FD24224AFDBE47328278186"/>
    <w:rsid w:val="00061279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922C5D-13A8-49CE-868F-C87C302B18C7}">
  <we:reference id="wa104380917" version="1.0.1.0" store="ko-KR" storeType="OMEX"/>
  <we:alternateReferences>
    <we:reference id="wa104380917" version="1.0.1.0" store="wa1043809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8CB1-BB7D-4222-95FA-7C443481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12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Hongbaek Cho</dc:creator>
  <cp:keywords/>
  <dc:description/>
  <cp:lastModifiedBy>Clare Spencer</cp:lastModifiedBy>
  <cp:revision>50</cp:revision>
  <dcterms:created xsi:type="dcterms:W3CDTF">2022-01-30T02:34:00Z</dcterms:created>
  <dcterms:modified xsi:type="dcterms:W3CDTF">2022-03-04T17:43:00Z</dcterms:modified>
</cp:coreProperties>
</file>