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217A3" w14:textId="77777777" w:rsidR="00130050" w:rsidRDefault="00B61DE3">
      <w:pPr>
        <w:pStyle w:val="SupplementaryMaterial"/>
        <w:rPr>
          <w:b w:val="0"/>
        </w:rPr>
      </w:pPr>
      <w:r>
        <w:t>Supplementary Material</w:t>
      </w:r>
    </w:p>
    <w:p w14:paraId="0CB1B89C" w14:textId="77777777" w:rsidR="00130050" w:rsidRDefault="00B61DE3">
      <w:pPr>
        <w:pStyle w:val="Heading2"/>
        <w:numPr>
          <w:ilvl w:val="0"/>
          <w:numId w:val="0"/>
        </w:numPr>
        <w:ind w:left="567" w:hanging="567"/>
      </w:pPr>
      <w:r>
        <w:t>Supplementary Figures</w:t>
      </w:r>
    </w:p>
    <w:p w14:paraId="1903FDD5" w14:textId="77777777" w:rsidR="00130050" w:rsidRDefault="00B61DE3">
      <w:pPr>
        <w:widowControl w:val="0"/>
        <w:spacing w:before="0" w:after="0"/>
        <w:jc w:val="center"/>
        <w:rPr>
          <w:rFonts w:eastAsia="DengXian" w:cs="Times New Roman"/>
          <w:b/>
          <w:kern w:val="2"/>
          <w:szCs w:val="24"/>
          <w:lang w:eastAsia="zh-CN"/>
        </w:rPr>
      </w:pPr>
      <w:r>
        <w:rPr>
          <w:b/>
          <w:noProof/>
          <w:szCs w:val="24"/>
          <w:lang w:eastAsia="zh-CN"/>
        </w:rPr>
        <w:drawing>
          <wp:inline distT="0" distB="0" distL="0" distR="0" wp14:anchorId="579E8187" wp14:editId="76DBFB8B">
            <wp:extent cx="4893310" cy="64058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651" cy="64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A0F5" w14:textId="77777777" w:rsidR="00130050" w:rsidRDefault="00130050">
      <w:pPr>
        <w:widowControl w:val="0"/>
        <w:spacing w:before="0" w:after="0"/>
        <w:jc w:val="center"/>
        <w:rPr>
          <w:rFonts w:eastAsia="DengXian" w:cs="Times New Roman"/>
          <w:b/>
          <w:kern w:val="2"/>
          <w:szCs w:val="24"/>
          <w:lang w:eastAsia="zh-CN"/>
        </w:rPr>
      </w:pPr>
    </w:p>
    <w:p w14:paraId="7684A2E7" w14:textId="77777777" w:rsidR="00130050" w:rsidRDefault="00130050">
      <w:pPr>
        <w:widowControl w:val="0"/>
        <w:spacing w:before="0" w:after="0"/>
        <w:rPr>
          <w:rFonts w:eastAsia="DengXian" w:cs="Times New Roman"/>
          <w:b/>
          <w:bCs/>
          <w:kern w:val="2"/>
          <w:szCs w:val="24"/>
          <w:lang w:eastAsia="zh-CN"/>
        </w:rPr>
      </w:pPr>
    </w:p>
    <w:p w14:paraId="596A7832" w14:textId="77777777" w:rsidR="00130050" w:rsidRDefault="00B61DE3">
      <w:pPr>
        <w:widowControl w:val="0"/>
        <w:spacing w:before="0" w:after="0"/>
        <w:rPr>
          <w:rFonts w:eastAsia="DengXian" w:cs="Times New Roman"/>
          <w:kern w:val="2"/>
          <w:szCs w:val="24"/>
          <w:lang w:eastAsia="zh-CN"/>
        </w:rPr>
      </w:pPr>
      <w:r>
        <w:rPr>
          <w:rFonts w:eastAsia="DengXian" w:cs="Times New Roman"/>
          <w:b/>
          <w:bCs/>
          <w:kern w:val="2"/>
          <w:szCs w:val="24"/>
          <w:lang w:eastAsia="zh-CN"/>
        </w:rPr>
        <w:t>Figure S1 Multiple sequence alignment</w:t>
      </w:r>
      <w:r>
        <w:rPr>
          <w:rFonts w:eastAsia="DengXian" w:cs="Times New Roman" w:hint="eastAsia"/>
          <w:b/>
          <w:bCs/>
          <w:kern w:val="2"/>
          <w:szCs w:val="24"/>
          <w:lang w:eastAsia="zh-CN"/>
        </w:rPr>
        <w:t>s</w:t>
      </w:r>
      <w:r>
        <w:rPr>
          <w:rFonts w:eastAsia="DengXian" w:cs="Times New Roman"/>
          <w:b/>
          <w:bCs/>
          <w:kern w:val="2"/>
          <w:szCs w:val="24"/>
          <w:lang w:eastAsia="zh-CN"/>
        </w:rPr>
        <w:t xml:space="preserve"> of 119 </w:t>
      </w:r>
      <w:proofErr w:type="spellStart"/>
      <w:r>
        <w:rPr>
          <w:rFonts w:eastAsia="DengXian" w:cs="Times New Roman"/>
          <w:b/>
          <w:bCs/>
          <w:kern w:val="2"/>
          <w:szCs w:val="24"/>
          <w:lang w:eastAsia="zh-CN"/>
        </w:rPr>
        <w:t>DlMYB</w:t>
      </w:r>
      <w:proofErr w:type="spellEnd"/>
      <w:r>
        <w:rPr>
          <w:rFonts w:eastAsia="DengXian" w:cs="Times New Roman"/>
          <w:b/>
          <w:bCs/>
          <w:kern w:val="2"/>
          <w:szCs w:val="24"/>
          <w:lang w:eastAsia="zh-CN"/>
        </w:rPr>
        <w:t xml:space="preserve"> proteins.</w:t>
      </w:r>
      <w:r>
        <w:rPr>
          <w:rFonts w:eastAsia="DengXian" w:cs="Times New Roman"/>
          <w:kern w:val="2"/>
          <w:szCs w:val="24"/>
          <w:lang w:eastAsia="zh-CN"/>
        </w:rPr>
        <w:t xml:space="preserve"> The alignment was performed using </w:t>
      </w:r>
      <w:proofErr w:type="spellStart"/>
      <w:r>
        <w:rPr>
          <w:rFonts w:eastAsia="DengXian" w:cs="Times New Roman"/>
          <w:kern w:val="2"/>
          <w:szCs w:val="24"/>
          <w:lang w:eastAsia="zh-CN"/>
        </w:rPr>
        <w:t>ClustalX</w:t>
      </w:r>
      <w:proofErr w:type="spellEnd"/>
      <w:r>
        <w:rPr>
          <w:rFonts w:eastAsia="DengXian" w:cs="Times New Roman"/>
          <w:kern w:val="2"/>
          <w:szCs w:val="24"/>
          <w:lang w:eastAsia="zh-CN"/>
        </w:rPr>
        <w:t xml:space="preserve"> and visualized by </w:t>
      </w:r>
      <w:proofErr w:type="spellStart"/>
      <w:r>
        <w:rPr>
          <w:rFonts w:eastAsia="DengXian" w:cs="Times New Roman"/>
          <w:kern w:val="2"/>
          <w:szCs w:val="24"/>
          <w:lang w:eastAsia="zh-CN"/>
        </w:rPr>
        <w:t>GeneDoc</w:t>
      </w:r>
      <w:proofErr w:type="spellEnd"/>
      <w:r>
        <w:rPr>
          <w:rFonts w:eastAsia="DengXian" w:cs="Times New Roman"/>
          <w:kern w:val="2"/>
          <w:szCs w:val="24"/>
          <w:lang w:eastAsia="zh-CN"/>
        </w:rPr>
        <w:t>.</w:t>
      </w:r>
    </w:p>
    <w:p w14:paraId="6491EECD" w14:textId="77777777" w:rsidR="00130050" w:rsidRDefault="00B61DE3">
      <w:pPr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zh-CN"/>
        </w:rPr>
        <w:lastRenderedPageBreak/>
        <w:drawing>
          <wp:inline distT="0" distB="0" distL="0" distR="0" wp14:anchorId="704E0C16" wp14:editId="7D32AD49">
            <wp:extent cx="3524885" cy="79933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8107" cy="80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2A1B" w14:textId="77777777" w:rsidR="00130050" w:rsidRDefault="00B61DE3">
      <w:pPr>
        <w:rPr>
          <w:b/>
          <w:bCs/>
          <w:szCs w:val="24"/>
        </w:rPr>
      </w:pPr>
      <w:r>
        <w:rPr>
          <w:b/>
          <w:bCs/>
          <w:szCs w:val="24"/>
        </w:rPr>
        <w:t xml:space="preserve">Figure S2 The schematic representation of the 20 motifs in </w:t>
      </w:r>
      <w:proofErr w:type="spellStart"/>
      <w:r>
        <w:rPr>
          <w:rFonts w:eastAsia="DengXian" w:cs="Times New Roman"/>
          <w:b/>
          <w:bCs/>
          <w:kern w:val="2"/>
          <w:szCs w:val="24"/>
          <w:lang w:eastAsia="zh-CN"/>
        </w:rPr>
        <w:t>DlMYB</w:t>
      </w:r>
      <w:proofErr w:type="spellEnd"/>
      <w:r>
        <w:rPr>
          <w:rFonts w:eastAsia="DengXian" w:cs="Times New Roman"/>
          <w:b/>
          <w:bCs/>
          <w:kern w:val="2"/>
          <w:szCs w:val="24"/>
          <w:lang w:eastAsia="zh-CN"/>
        </w:rPr>
        <w:t xml:space="preserve"> proteins</w:t>
      </w:r>
      <w:r>
        <w:rPr>
          <w:b/>
          <w:bCs/>
          <w:szCs w:val="24"/>
        </w:rPr>
        <w:t>.</w:t>
      </w:r>
    </w:p>
    <w:p w14:paraId="3BF31C69" w14:textId="77777777" w:rsidR="00130050" w:rsidRDefault="00130050">
      <w:pPr>
        <w:rPr>
          <w:b/>
          <w:bCs/>
          <w:szCs w:val="24"/>
        </w:rPr>
      </w:pPr>
    </w:p>
    <w:p w14:paraId="7895B05F" w14:textId="77777777" w:rsidR="00130050" w:rsidRDefault="00130050">
      <w:pPr>
        <w:rPr>
          <w:b/>
          <w:bCs/>
          <w:szCs w:val="24"/>
        </w:rPr>
      </w:pPr>
    </w:p>
    <w:p w14:paraId="219C309D" w14:textId="77777777" w:rsidR="00130050" w:rsidRDefault="00B61DE3">
      <w:pPr>
        <w:widowControl w:val="0"/>
        <w:spacing w:before="0" w:after="0"/>
        <w:jc w:val="center"/>
        <w:rPr>
          <w:rFonts w:ascii="DengXian" w:eastAsia="DengXian" w:hAnsi="DengXian" w:cs="Times New Roman"/>
          <w:kern w:val="2"/>
          <w:sz w:val="21"/>
          <w:lang w:eastAsia="zh-CN"/>
        </w:rPr>
      </w:pPr>
      <w:r>
        <w:rPr>
          <w:b/>
          <w:noProof/>
          <w:szCs w:val="24"/>
          <w:lang w:eastAsia="zh-CN"/>
        </w:rPr>
        <w:drawing>
          <wp:inline distT="0" distB="0" distL="0" distR="0" wp14:anchorId="1C2ECF1F" wp14:editId="4ACC86A4">
            <wp:extent cx="4337050" cy="296227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2839" r="14505" b="29545"/>
                    <a:stretch>
                      <a:fillRect/>
                    </a:stretch>
                  </pic:blipFill>
                  <pic:spPr>
                    <a:xfrm>
                      <a:off x="0" y="0"/>
                      <a:ext cx="4337827" cy="29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B382" w14:textId="77777777" w:rsidR="00130050" w:rsidRDefault="00B61DE3">
      <w:pPr>
        <w:rPr>
          <w:szCs w:val="24"/>
        </w:rPr>
      </w:pPr>
      <w:r>
        <w:rPr>
          <w:b/>
          <w:bCs/>
          <w:szCs w:val="24"/>
        </w:rPr>
        <w:t xml:space="preserve">Figure S3 The number of </w:t>
      </w:r>
      <w:proofErr w:type="spellStart"/>
      <w:r>
        <w:rPr>
          <w:b/>
          <w:bCs/>
          <w:i/>
          <w:iCs/>
          <w:szCs w:val="24"/>
        </w:rPr>
        <w:t>DlMYB</w:t>
      </w:r>
      <w:proofErr w:type="spellEnd"/>
      <w:r>
        <w:rPr>
          <w:b/>
          <w:bCs/>
          <w:i/>
          <w:iCs/>
          <w:szCs w:val="24"/>
        </w:rPr>
        <w:t xml:space="preserve"> </w:t>
      </w:r>
      <w:r>
        <w:rPr>
          <w:b/>
          <w:bCs/>
          <w:szCs w:val="24"/>
        </w:rPr>
        <w:t>genes expressed in nine tissues including flower</w:t>
      </w:r>
      <w:r>
        <w:rPr>
          <w:rFonts w:hint="eastAsia"/>
          <w:b/>
          <w:bCs/>
          <w:szCs w:val="24"/>
          <w:lang w:eastAsia="zh-CN"/>
        </w:rPr>
        <w:t>s</w:t>
      </w:r>
      <w:r>
        <w:rPr>
          <w:b/>
          <w:bCs/>
          <w:szCs w:val="24"/>
        </w:rPr>
        <w:t>, flower</w:t>
      </w:r>
      <w:r>
        <w:rPr>
          <w:rFonts w:hint="eastAsia"/>
          <w:b/>
          <w:bCs/>
          <w:szCs w:val="24"/>
          <w:lang w:eastAsia="zh-CN"/>
        </w:rPr>
        <w:t xml:space="preserve"> </w:t>
      </w:r>
      <w:r>
        <w:rPr>
          <w:b/>
          <w:bCs/>
          <w:szCs w:val="24"/>
        </w:rPr>
        <w:t>buds, leaves, pericarps, pulps, roots, seeds, stems, and young fruits.</w:t>
      </w:r>
    </w:p>
    <w:p w14:paraId="5C5025BE" w14:textId="77777777" w:rsidR="00130050" w:rsidRDefault="00B61DE3">
      <w:pPr>
        <w:jc w:val="center"/>
      </w:pPr>
      <w:r>
        <w:rPr>
          <w:b/>
          <w:noProof/>
          <w:szCs w:val="24"/>
          <w:lang w:eastAsia="zh-CN"/>
        </w:rPr>
        <w:lastRenderedPageBreak/>
        <w:drawing>
          <wp:inline distT="0" distB="0" distL="0" distR="0" wp14:anchorId="23562C21" wp14:editId="3BE7ACB4">
            <wp:extent cx="5165725" cy="4738370"/>
            <wp:effectExtent l="0" t="0" r="0" b="5080"/>
            <wp:docPr id="15" name="图片 1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" t="11499" r="-577" b="10834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C79D" w14:textId="77777777" w:rsidR="00130050" w:rsidRDefault="00B61DE3">
      <w:pPr>
        <w:rPr>
          <w:bCs/>
          <w:szCs w:val="24"/>
        </w:rPr>
      </w:pPr>
      <w:r>
        <w:rPr>
          <w:b/>
          <w:bCs/>
          <w:szCs w:val="24"/>
        </w:rPr>
        <w:t xml:space="preserve">Figure S4 Expression heat maps of </w:t>
      </w:r>
      <w:proofErr w:type="spellStart"/>
      <w:r>
        <w:rPr>
          <w:b/>
          <w:bCs/>
          <w:i/>
          <w:iCs/>
          <w:szCs w:val="24"/>
        </w:rPr>
        <w:t>DlMYB</w:t>
      </w:r>
      <w:proofErr w:type="spellEnd"/>
      <w:r>
        <w:rPr>
          <w:b/>
          <w:bCs/>
          <w:i/>
          <w:iCs/>
          <w:szCs w:val="24"/>
        </w:rPr>
        <w:t xml:space="preserve"> </w:t>
      </w:r>
      <w:r>
        <w:rPr>
          <w:b/>
          <w:bCs/>
          <w:szCs w:val="24"/>
        </w:rPr>
        <w:t xml:space="preserve">genes expressed in nine tissues of longan. </w:t>
      </w:r>
      <w:r>
        <w:rPr>
          <w:bCs/>
          <w:szCs w:val="24"/>
        </w:rPr>
        <w:t>Expression values were normalized by log</w:t>
      </w:r>
      <w:r>
        <w:rPr>
          <w:bCs/>
          <w:szCs w:val="24"/>
          <w:vertAlign w:val="subscript"/>
        </w:rPr>
        <w:t>2</w:t>
      </w:r>
      <w:r>
        <w:rPr>
          <w:bCs/>
          <w:szCs w:val="24"/>
        </w:rPr>
        <w:t>(TMM + 1), with red indicating high expression levels and blue indicating low expression levels.</w:t>
      </w:r>
    </w:p>
    <w:p w14:paraId="5D2A8E5A" w14:textId="77777777" w:rsidR="00130050" w:rsidRDefault="00130050">
      <w:pPr>
        <w:rPr>
          <w:b/>
          <w:bCs/>
          <w:szCs w:val="24"/>
        </w:rPr>
      </w:pPr>
    </w:p>
    <w:p w14:paraId="44A3F500" w14:textId="77777777" w:rsidR="00130050" w:rsidRDefault="00130050">
      <w:pPr>
        <w:rPr>
          <w:b/>
          <w:bCs/>
          <w:szCs w:val="24"/>
        </w:rPr>
      </w:pPr>
    </w:p>
    <w:p w14:paraId="60FAE6D3" w14:textId="77777777" w:rsidR="00130050" w:rsidRDefault="00130050">
      <w:pPr>
        <w:rPr>
          <w:b/>
          <w:bCs/>
          <w:szCs w:val="24"/>
        </w:rPr>
      </w:pPr>
    </w:p>
    <w:p w14:paraId="14762717" w14:textId="77777777" w:rsidR="00130050" w:rsidRDefault="00130050">
      <w:pPr>
        <w:rPr>
          <w:b/>
          <w:bCs/>
          <w:szCs w:val="24"/>
        </w:rPr>
      </w:pPr>
    </w:p>
    <w:p w14:paraId="13C64931" w14:textId="77777777" w:rsidR="00130050" w:rsidRDefault="00130050">
      <w:pPr>
        <w:rPr>
          <w:b/>
          <w:bCs/>
          <w:szCs w:val="24"/>
        </w:rPr>
      </w:pPr>
    </w:p>
    <w:p w14:paraId="38F29A3E" w14:textId="77777777" w:rsidR="00130050" w:rsidRDefault="00B61DE3">
      <w:pPr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41D95081" wp14:editId="48F239E8">
            <wp:extent cx="6209665" cy="7485380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1444" w14:textId="77777777" w:rsidR="00130050" w:rsidRDefault="00B61DE3">
      <w:pPr>
        <w:rPr>
          <w:szCs w:val="24"/>
          <w:lang w:eastAsia="zh-CN"/>
        </w:rPr>
      </w:pPr>
      <w:r w:rsidRPr="00B61DE3">
        <w:rPr>
          <w:b/>
          <w:bCs/>
          <w:szCs w:val="24"/>
        </w:rPr>
        <w:t>Figure S5 The colony PCR ide</w:t>
      </w:r>
      <w:r w:rsidRPr="00B61DE3">
        <w:rPr>
          <w:b/>
          <w:bCs/>
          <w:szCs w:val="24"/>
        </w:rPr>
        <w:t xml:space="preserve">ntification and plasmid </w:t>
      </w:r>
      <w:r w:rsidRPr="00B61DE3">
        <w:rPr>
          <w:rFonts w:hint="eastAsia"/>
          <w:b/>
          <w:bCs/>
          <w:szCs w:val="24"/>
          <w:lang w:eastAsia="zh-CN"/>
        </w:rPr>
        <w:t xml:space="preserve">construction </w:t>
      </w:r>
      <w:r w:rsidRPr="00B61DE3">
        <w:rPr>
          <w:b/>
          <w:bCs/>
          <w:szCs w:val="24"/>
        </w:rPr>
        <w:t>maps for subcellular localization.</w:t>
      </w:r>
      <w:r w:rsidRPr="00B61DE3">
        <w:rPr>
          <w:b/>
          <w:bCs/>
          <w:szCs w:val="24"/>
          <w:lang w:eastAsia="zh-CN"/>
        </w:rPr>
        <w:t xml:space="preserve"> (</w:t>
      </w:r>
      <w:r w:rsidRPr="00B61DE3">
        <w:rPr>
          <w:b/>
          <w:szCs w:val="24"/>
          <w:lang w:eastAsia="zh-CN"/>
        </w:rPr>
        <w:t>A-C</w:t>
      </w:r>
      <w:r w:rsidRPr="00B61DE3">
        <w:rPr>
          <w:szCs w:val="24"/>
          <w:lang w:eastAsia="zh-CN"/>
        </w:rPr>
        <w:t xml:space="preserve">) indicate the plasmid construction maps for </w:t>
      </w:r>
      <w:r w:rsidRPr="00B61DE3">
        <w:rPr>
          <w:i/>
          <w:iCs/>
          <w:szCs w:val="24"/>
          <w:lang w:eastAsia="zh-CN"/>
        </w:rPr>
        <w:t>DlMYB16</w:t>
      </w:r>
      <w:r w:rsidRPr="00B61DE3">
        <w:rPr>
          <w:szCs w:val="24"/>
          <w:lang w:eastAsia="zh-CN"/>
        </w:rPr>
        <w:t xml:space="preserve">, </w:t>
      </w:r>
      <w:r w:rsidRPr="00B61DE3">
        <w:rPr>
          <w:i/>
          <w:iCs/>
          <w:szCs w:val="24"/>
          <w:lang w:eastAsia="zh-CN"/>
        </w:rPr>
        <w:t>DlMYB72</w:t>
      </w:r>
      <w:r w:rsidRPr="00B61DE3">
        <w:rPr>
          <w:szCs w:val="24"/>
          <w:lang w:eastAsia="zh-CN"/>
        </w:rPr>
        <w:t xml:space="preserve">, and </w:t>
      </w:r>
      <w:r w:rsidRPr="00B61DE3">
        <w:rPr>
          <w:i/>
          <w:iCs/>
          <w:szCs w:val="24"/>
          <w:lang w:eastAsia="zh-CN"/>
        </w:rPr>
        <w:t>DlMYB116</w:t>
      </w:r>
      <w:r w:rsidRPr="00B61DE3">
        <w:t xml:space="preserve"> </w:t>
      </w:r>
      <w:r w:rsidRPr="00B61DE3">
        <w:rPr>
          <w:szCs w:val="24"/>
          <w:lang w:eastAsia="zh-CN"/>
        </w:rPr>
        <w:t xml:space="preserve">genes, respectively. Positions of three </w:t>
      </w:r>
      <w:proofErr w:type="spellStart"/>
      <w:r w:rsidRPr="00B61DE3">
        <w:rPr>
          <w:szCs w:val="24"/>
          <w:lang w:eastAsia="zh-CN"/>
        </w:rPr>
        <w:t>DlMYB</w:t>
      </w:r>
      <w:proofErr w:type="spellEnd"/>
      <w:r w:rsidRPr="00B61DE3">
        <w:rPr>
          <w:szCs w:val="24"/>
          <w:lang w:eastAsia="zh-CN"/>
        </w:rPr>
        <w:t xml:space="preserve"> genes were shown. Arrows indicate orientation of the respe</w:t>
      </w:r>
      <w:r w:rsidRPr="00B61DE3">
        <w:rPr>
          <w:szCs w:val="24"/>
          <w:lang w:eastAsia="zh-CN"/>
        </w:rPr>
        <w:t>ctive genes. (</w:t>
      </w:r>
      <w:r w:rsidRPr="00B61DE3">
        <w:rPr>
          <w:b/>
          <w:szCs w:val="24"/>
          <w:lang w:eastAsia="zh-CN"/>
        </w:rPr>
        <w:t>D-F</w:t>
      </w:r>
      <w:r w:rsidRPr="00B61DE3">
        <w:rPr>
          <w:szCs w:val="24"/>
          <w:lang w:eastAsia="zh-CN"/>
        </w:rPr>
        <w:t>) indicate</w:t>
      </w:r>
      <w:r w:rsidRPr="00B61DE3">
        <w:rPr>
          <w:rFonts w:hint="eastAsia"/>
          <w:szCs w:val="24"/>
          <w:lang w:eastAsia="zh-CN"/>
        </w:rPr>
        <w:t xml:space="preserve"> </w:t>
      </w:r>
      <w:r w:rsidRPr="00B61DE3">
        <w:rPr>
          <w:szCs w:val="24"/>
          <w:lang w:eastAsia="zh-CN"/>
        </w:rPr>
        <w:t xml:space="preserve">the colony PCR identification of </w:t>
      </w:r>
      <w:proofErr w:type="spellStart"/>
      <w:r w:rsidRPr="00B61DE3">
        <w:rPr>
          <w:szCs w:val="24"/>
          <w:lang w:eastAsia="zh-CN"/>
        </w:rPr>
        <w:t>pBWA</w:t>
      </w:r>
      <w:proofErr w:type="spellEnd"/>
      <w:r w:rsidRPr="00B61DE3">
        <w:rPr>
          <w:szCs w:val="24"/>
          <w:lang w:eastAsia="zh-CN"/>
        </w:rPr>
        <w:t xml:space="preserve">(V)HS-DlMYB16-Glosgfp, </w:t>
      </w:r>
      <w:proofErr w:type="spellStart"/>
      <w:r w:rsidRPr="00B61DE3">
        <w:rPr>
          <w:szCs w:val="24"/>
          <w:lang w:eastAsia="zh-CN"/>
        </w:rPr>
        <w:lastRenderedPageBreak/>
        <w:t>pBWA</w:t>
      </w:r>
      <w:proofErr w:type="spellEnd"/>
      <w:r w:rsidRPr="00B61DE3">
        <w:rPr>
          <w:szCs w:val="24"/>
          <w:lang w:eastAsia="zh-CN"/>
        </w:rPr>
        <w:t xml:space="preserve">(V)HS-DlMYB72-Glosgfp, and </w:t>
      </w:r>
      <w:proofErr w:type="spellStart"/>
      <w:r w:rsidRPr="00B61DE3">
        <w:rPr>
          <w:szCs w:val="24"/>
          <w:lang w:eastAsia="zh-CN"/>
        </w:rPr>
        <w:t>pBWA</w:t>
      </w:r>
      <w:proofErr w:type="spellEnd"/>
      <w:r w:rsidRPr="00B61DE3">
        <w:rPr>
          <w:szCs w:val="24"/>
          <w:lang w:eastAsia="zh-CN"/>
        </w:rPr>
        <w:t xml:space="preserve">(V)HS-DlMYB116-Glosgfp vectors in </w:t>
      </w:r>
      <w:r w:rsidRPr="00B61DE3">
        <w:rPr>
          <w:i/>
          <w:iCs/>
          <w:szCs w:val="24"/>
          <w:lang w:eastAsia="zh-CN"/>
        </w:rPr>
        <w:t>E. coli</w:t>
      </w:r>
      <w:r w:rsidRPr="00B61DE3">
        <w:rPr>
          <w:szCs w:val="24"/>
          <w:lang w:eastAsia="zh-CN"/>
        </w:rPr>
        <w:t>, respectively.</w:t>
      </w:r>
      <w:r w:rsidRPr="00B61DE3">
        <w:rPr>
          <w:rFonts w:hint="eastAsia"/>
          <w:szCs w:val="24"/>
          <w:lang w:eastAsia="zh-CN"/>
        </w:rPr>
        <w:t xml:space="preserve"> </w:t>
      </w:r>
      <w:r w:rsidRPr="00B61DE3">
        <w:rPr>
          <w:szCs w:val="24"/>
          <w:lang w:eastAsia="zh-CN"/>
        </w:rPr>
        <w:t>The bands on the left represent the DNA Marker: from top to bottom, 6000, 40</w:t>
      </w:r>
      <w:r w:rsidRPr="00B61DE3">
        <w:rPr>
          <w:szCs w:val="24"/>
          <w:lang w:eastAsia="zh-CN"/>
        </w:rPr>
        <w:t xml:space="preserve">00, 3000, 2000, 1500, 1000, 750, 500, 250, and 100 bp, respectively. The PCR bands on the right show that about 507 bp, 486 bp, and 1055 bp for </w:t>
      </w:r>
      <w:r w:rsidRPr="00B61DE3">
        <w:rPr>
          <w:i/>
          <w:iCs/>
          <w:szCs w:val="24"/>
          <w:lang w:eastAsia="zh-CN"/>
        </w:rPr>
        <w:t>DlMYB16</w:t>
      </w:r>
      <w:r w:rsidRPr="00B61DE3">
        <w:rPr>
          <w:szCs w:val="24"/>
          <w:lang w:eastAsia="zh-CN"/>
        </w:rPr>
        <w:t xml:space="preserve">, </w:t>
      </w:r>
      <w:r w:rsidRPr="00B61DE3">
        <w:rPr>
          <w:i/>
          <w:iCs/>
          <w:szCs w:val="24"/>
          <w:lang w:eastAsia="zh-CN"/>
        </w:rPr>
        <w:t>DlMYB72</w:t>
      </w:r>
      <w:r w:rsidRPr="00B61DE3">
        <w:rPr>
          <w:szCs w:val="24"/>
          <w:lang w:eastAsia="zh-CN"/>
        </w:rPr>
        <w:t xml:space="preserve">, and </w:t>
      </w:r>
      <w:r w:rsidRPr="00B61DE3">
        <w:rPr>
          <w:i/>
          <w:iCs/>
          <w:szCs w:val="24"/>
          <w:lang w:eastAsia="zh-CN"/>
        </w:rPr>
        <w:t>DlMYB1116</w:t>
      </w:r>
      <w:r w:rsidRPr="00B61DE3">
        <w:rPr>
          <w:szCs w:val="24"/>
          <w:lang w:eastAsia="zh-CN"/>
        </w:rPr>
        <w:t xml:space="preserve"> were successfully amplified in </w:t>
      </w:r>
      <w:r w:rsidRPr="00B61DE3">
        <w:rPr>
          <w:i/>
          <w:szCs w:val="24"/>
          <w:lang w:eastAsia="zh-CN"/>
        </w:rPr>
        <w:t>E. coli</w:t>
      </w:r>
      <w:r w:rsidRPr="00B61DE3">
        <w:rPr>
          <w:szCs w:val="24"/>
          <w:lang w:eastAsia="zh-CN"/>
        </w:rPr>
        <w:t>, respectively.</w:t>
      </w:r>
    </w:p>
    <w:p w14:paraId="735A4313" w14:textId="77777777" w:rsidR="00130050" w:rsidRDefault="00130050">
      <w:pPr>
        <w:rPr>
          <w:b/>
          <w:bCs/>
          <w:szCs w:val="24"/>
        </w:rPr>
      </w:pPr>
    </w:p>
    <w:p w14:paraId="68CC2FF4" w14:textId="77777777" w:rsidR="00130050" w:rsidRDefault="00B61DE3">
      <w:pPr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zh-CN"/>
        </w:rPr>
        <w:drawing>
          <wp:inline distT="0" distB="0" distL="0" distR="0" wp14:anchorId="0FA45958" wp14:editId="2F043333">
            <wp:extent cx="4836160" cy="1925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5"/>
                    <a:stretch>
                      <a:fillRect/>
                    </a:stretch>
                  </pic:blipFill>
                  <pic:spPr>
                    <a:xfrm>
                      <a:off x="0" y="0"/>
                      <a:ext cx="4857965" cy="19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8DD0" w14:textId="77777777" w:rsidR="00130050" w:rsidRDefault="00B61DE3">
      <w:pPr>
        <w:rPr>
          <w:bCs/>
          <w:szCs w:val="24"/>
        </w:rPr>
      </w:pPr>
      <w:r>
        <w:rPr>
          <w:b/>
          <w:bCs/>
          <w:szCs w:val="24"/>
        </w:rPr>
        <w:t xml:space="preserve">Figure S6 The average values of Ka, Ks, and Ka/Ks </w:t>
      </w:r>
      <w:r>
        <w:rPr>
          <w:rFonts w:hint="eastAsia"/>
          <w:b/>
          <w:bCs/>
          <w:szCs w:val="24"/>
          <w:lang w:eastAsia="zh-CN"/>
        </w:rPr>
        <w:t>of</w:t>
      </w:r>
      <w:r>
        <w:rPr>
          <w:b/>
          <w:bCs/>
          <w:szCs w:val="24"/>
        </w:rPr>
        <w:t xml:space="preserve"> </w:t>
      </w:r>
      <w:r>
        <w:rPr>
          <w:b/>
          <w:bCs/>
          <w:i/>
          <w:iCs/>
          <w:szCs w:val="24"/>
        </w:rPr>
        <w:t>R2R3-MYB</w:t>
      </w:r>
      <w:r>
        <w:rPr>
          <w:b/>
          <w:bCs/>
          <w:szCs w:val="24"/>
        </w:rPr>
        <w:t xml:space="preserve"> duplicated genes. </w:t>
      </w:r>
      <w:r>
        <w:rPr>
          <w:bCs/>
          <w:szCs w:val="24"/>
        </w:rPr>
        <w:t xml:space="preserve">The horizontal axes in (A-C) represent </w:t>
      </w:r>
      <w:r>
        <w:rPr>
          <w:bCs/>
          <w:i/>
          <w:iCs/>
          <w:szCs w:val="24"/>
        </w:rPr>
        <w:t>R2R3-MYB</w:t>
      </w:r>
      <w:r>
        <w:rPr>
          <w:bCs/>
          <w:szCs w:val="24"/>
        </w:rPr>
        <w:t xml:space="preserve"> tandem duplication (tandem), segmental duplication (segmental), and</w:t>
      </w:r>
      <w:r>
        <w:rPr>
          <w:bCs/>
          <w:szCs w:val="24"/>
          <w:lang w:eastAsia="zh-CN"/>
        </w:rPr>
        <w:t xml:space="preserve"> </w:t>
      </w:r>
      <w:r>
        <w:rPr>
          <w:bCs/>
          <w:szCs w:val="24"/>
        </w:rPr>
        <w:t>the collinear gene pairs between longan and Arabidopsis (Dl-</w:t>
      </w:r>
      <w:r>
        <w:rPr>
          <w:bCs/>
          <w:szCs w:val="24"/>
        </w:rPr>
        <w:t>At), litchi (Dl-Lc), and yellow horn (Dl-</w:t>
      </w:r>
      <w:proofErr w:type="spellStart"/>
      <w:r>
        <w:rPr>
          <w:bCs/>
          <w:szCs w:val="24"/>
        </w:rPr>
        <w:t>Xs</w:t>
      </w:r>
      <w:proofErr w:type="spellEnd"/>
      <w:r>
        <w:rPr>
          <w:bCs/>
          <w:szCs w:val="24"/>
        </w:rPr>
        <w:t>), respectively.</w:t>
      </w:r>
    </w:p>
    <w:p w14:paraId="6C454D29" w14:textId="77777777" w:rsidR="00130050" w:rsidRDefault="00B61DE3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pict w14:anchorId="4F2D0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pt;height:408.8pt">
            <v:imagedata r:id="rId15" o:title="NLS"/>
          </v:shape>
        </w:pict>
      </w:r>
    </w:p>
    <w:p w14:paraId="39AE0D9D" w14:textId="77777777" w:rsidR="00130050" w:rsidRDefault="00B61DE3">
      <w:pPr>
        <w:rPr>
          <w:bCs/>
          <w:szCs w:val="24"/>
        </w:rPr>
      </w:pPr>
      <w:r>
        <w:rPr>
          <w:b/>
          <w:bCs/>
          <w:szCs w:val="24"/>
        </w:rPr>
        <w:t xml:space="preserve">Figure S7 The predicted nuclear localization signal (NLSs) for 119 </w:t>
      </w:r>
      <w:proofErr w:type="spellStart"/>
      <w:r>
        <w:rPr>
          <w:b/>
          <w:bCs/>
          <w:szCs w:val="24"/>
        </w:rPr>
        <w:t>DlMYBs</w:t>
      </w:r>
      <w:proofErr w:type="spellEnd"/>
      <w:r>
        <w:rPr>
          <w:b/>
          <w:bCs/>
          <w:szCs w:val="24"/>
        </w:rPr>
        <w:t xml:space="preserve">. </w:t>
      </w:r>
      <w:r>
        <w:rPr>
          <w:bCs/>
          <w:szCs w:val="24"/>
        </w:rPr>
        <w:t xml:space="preserve">The green rectangular boxes indicate the positions of </w:t>
      </w:r>
      <w:r>
        <w:rPr>
          <w:rFonts w:hint="eastAsia"/>
          <w:bCs/>
          <w:szCs w:val="24"/>
          <w:lang w:eastAsia="zh-CN"/>
        </w:rPr>
        <w:t>predicted</w:t>
      </w:r>
      <w:r>
        <w:rPr>
          <w:bCs/>
          <w:szCs w:val="24"/>
        </w:rPr>
        <w:t xml:space="preserve"> NLS sequences.</w:t>
      </w:r>
    </w:p>
    <w:p w14:paraId="654D1347" w14:textId="77777777" w:rsidR="00130050" w:rsidRDefault="00130050">
      <w:pPr>
        <w:rPr>
          <w:bCs/>
          <w:szCs w:val="24"/>
        </w:rPr>
      </w:pPr>
    </w:p>
    <w:p w14:paraId="58E9836D" w14:textId="77777777" w:rsidR="00130050" w:rsidRDefault="00B61DE3">
      <w:pPr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0D9E140A" wp14:editId="047377A3">
            <wp:extent cx="6086475" cy="86106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3D760" w14:textId="77777777" w:rsidR="00130050" w:rsidRDefault="00B61DE3">
      <w:pPr>
        <w:rPr>
          <w:bCs/>
          <w:szCs w:val="24"/>
          <w:lang w:eastAsia="zh-CN"/>
        </w:rPr>
      </w:pPr>
      <w:r>
        <w:rPr>
          <w:b/>
          <w:bCs/>
          <w:szCs w:val="24"/>
        </w:rPr>
        <w:lastRenderedPageBreak/>
        <w:t xml:space="preserve">Figure S8 </w:t>
      </w:r>
      <w:r>
        <w:rPr>
          <w:b/>
          <w:bCs/>
          <w:szCs w:val="24"/>
          <w:lang w:eastAsia="zh-CN"/>
        </w:rPr>
        <w:t xml:space="preserve">Co-expression networks of differentially expressed </w:t>
      </w:r>
      <w:r>
        <w:rPr>
          <w:b/>
          <w:bCs/>
          <w:i/>
          <w:szCs w:val="24"/>
          <w:lang w:eastAsia="zh-CN"/>
        </w:rPr>
        <w:t>R2R3-MYB</w:t>
      </w:r>
      <w:r>
        <w:rPr>
          <w:b/>
          <w:bCs/>
          <w:szCs w:val="24"/>
          <w:lang w:eastAsia="zh-CN"/>
        </w:rPr>
        <w:t xml:space="preserve"> genes during off-season flower induction by KClO</w:t>
      </w:r>
      <w:r>
        <w:rPr>
          <w:b/>
          <w:bCs/>
          <w:szCs w:val="24"/>
          <w:vertAlign w:val="subscript"/>
          <w:lang w:eastAsia="zh-CN"/>
        </w:rPr>
        <w:t>3</w:t>
      </w:r>
      <w:r>
        <w:rPr>
          <w:b/>
          <w:bCs/>
          <w:szCs w:val="24"/>
          <w:lang w:eastAsia="zh-CN"/>
        </w:rPr>
        <w:t xml:space="preserve">. </w:t>
      </w:r>
      <w:r>
        <w:rPr>
          <w:bCs/>
          <w:szCs w:val="24"/>
          <w:lang w:eastAsia="zh-CN"/>
        </w:rPr>
        <w:t>Each node represents a gene and the lines between nodes represent co-expression correlations.</w:t>
      </w:r>
    </w:p>
    <w:p w14:paraId="3E4A2B22" w14:textId="77777777" w:rsidR="00130050" w:rsidRDefault="00B61DE3">
      <w:pPr>
        <w:jc w:val="center"/>
        <w:rPr>
          <w:bCs/>
          <w:szCs w:val="24"/>
          <w:lang w:eastAsia="zh-CN"/>
        </w:rPr>
      </w:pPr>
      <w:r>
        <w:rPr>
          <w:bCs/>
          <w:szCs w:val="24"/>
          <w:lang w:eastAsia="zh-CN"/>
        </w:rPr>
        <w:pict w14:anchorId="5CC15DF0">
          <v:shape id="_x0000_i1026" type="#_x0000_t75" style="width:361.35pt;height:483.75pt">
            <v:imagedata r:id="rId17" o:title="KEGG+GO图"/>
          </v:shape>
        </w:pict>
      </w:r>
    </w:p>
    <w:p w14:paraId="3E65861A" w14:textId="77777777" w:rsidR="00130050" w:rsidRDefault="00B61DE3">
      <w:pPr>
        <w:rPr>
          <w:bCs/>
          <w:szCs w:val="24"/>
          <w:lang w:eastAsia="zh-CN"/>
        </w:rPr>
      </w:pPr>
      <w:r>
        <w:rPr>
          <w:b/>
          <w:bCs/>
          <w:szCs w:val="24"/>
        </w:rPr>
        <w:t>Figure S</w:t>
      </w:r>
      <w:r>
        <w:rPr>
          <w:b/>
          <w:bCs/>
          <w:szCs w:val="24"/>
          <w:lang w:eastAsia="zh-CN"/>
        </w:rPr>
        <w:t xml:space="preserve">9 KEGG (Kyoto </w:t>
      </w:r>
      <w:proofErr w:type="spellStart"/>
      <w:r>
        <w:rPr>
          <w:b/>
          <w:bCs/>
          <w:szCs w:val="24"/>
          <w:lang w:eastAsia="zh-CN"/>
        </w:rPr>
        <w:t>Encyclopaedia</w:t>
      </w:r>
      <w:proofErr w:type="spellEnd"/>
      <w:r>
        <w:rPr>
          <w:b/>
          <w:bCs/>
          <w:szCs w:val="24"/>
          <w:lang w:eastAsia="zh-CN"/>
        </w:rPr>
        <w:t xml:space="preserve"> of Genes and Genomes) pathway enrichment analysis and Gene ontology (GO) classification of differentially expressed genes (DEGs) that had interactions with </w:t>
      </w:r>
      <w:proofErr w:type="spellStart"/>
      <w:r>
        <w:rPr>
          <w:b/>
          <w:bCs/>
          <w:i/>
          <w:szCs w:val="24"/>
          <w:lang w:eastAsia="zh-CN"/>
        </w:rPr>
        <w:t>DlMYB</w:t>
      </w:r>
      <w:proofErr w:type="spellEnd"/>
      <w:r>
        <w:rPr>
          <w:b/>
          <w:bCs/>
          <w:szCs w:val="24"/>
          <w:lang w:eastAsia="zh-CN"/>
        </w:rPr>
        <w:t xml:space="preserve"> genes.</w:t>
      </w:r>
    </w:p>
    <w:p w14:paraId="57D6699D" w14:textId="77777777" w:rsidR="00130050" w:rsidRDefault="00130050">
      <w:pPr>
        <w:rPr>
          <w:b/>
          <w:bCs/>
          <w:szCs w:val="24"/>
        </w:rPr>
      </w:pPr>
    </w:p>
    <w:sectPr w:rsidR="00130050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6E752" w14:textId="77777777" w:rsidR="00000000" w:rsidRDefault="00B61DE3">
      <w:pPr>
        <w:spacing w:before="0" w:after="0"/>
      </w:pPr>
      <w:r>
        <w:separator/>
      </w:r>
    </w:p>
  </w:endnote>
  <w:endnote w:type="continuationSeparator" w:id="0">
    <w:p w14:paraId="7E1A4B93" w14:textId="77777777" w:rsidR="00000000" w:rsidRDefault="00B61DE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B5229" w14:textId="77777777" w:rsidR="00130050" w:rsidRDefault="00B61DE3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BC112A" wp14:editId="79EB598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B3430F" w14:textId="77777777" w:rsidR="00130050" w:rsidRDefault="00B61DE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8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BC11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4BB3430F" w14:textId="77777777" w:rsidR="00130050" w:rsidRDefault="00B61DE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8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8065B" w14:textId="77777777" w:rsidR="00130050" w:rsidRDefault="00B61DE3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5EE19" wp14:editId="2E1C2A7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9930D4" w14:textId="77777777" w:rsidR="00130050" w:rsidRDefault="00B61DE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7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D5EE1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429930D4" w14:textId="77777777" w:rsidR="00130050" w:rsidRDefault="00B61DE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7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DA319" w14:textId="77777777" w:rsidR="00130050" w:rsidRDefault="00B61DE3">
      <w:pPr>
        <w:spacing w:before="0" w:after="0"/>
      </w:pPr>
      <w:r>
        <w:separator/>
      </w:r>
    </w:p>
  </w:footnote>
  <w:footnote w:type="continuationSeparator" w:id="0">
    <w:p w14:paraId="776AB423" w14:textId="77777777" w:rsidR="00130050" w:rsidRDefault="00B61DE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889B6" w14:textId="77777777" w:rsidR="00130050" w:rsidRDefault="00B61DE3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2221" w14:textId="77777777" w:rsidR="00130050" w:rsidRDefault="00B61DE3"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099715D1" wp14:editId="042CB7F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08DC"/>
    <w:rsid w:val="000113CE"/>
    <w:rsid w:val="0001436A"/>
    <w:rsid w:val="00034304"/>
    <w:rsid w:val="00035434"/>
    <w:rsid w:val="000374F9"/>
    <w:rsid w:val="00052A14"/>
    <w:rsid w:val="0006772D"/>
    <w:rsid w:val="00077D53"/>
    <w:rsid w:val="000922D9"/>
    <w:rsid w:val="000B3032"/>
    <w:rsid w:val="000F545B"/>
    <w:rsid w:val="00105FD9"/>
    <w:rsid w:val="00117666"/>
    <w:rsid w:val="00124220"/>
    <w:rsid w:val="00124E03"/>
    <w:rsid w:val="00126772"/>
    <w:rsid w:val="00130050"/>
    <w:rsid w:val="0013397C"/>
    <w:rsid w:val="001549D3"/>
    <w:rsid w:val="00160065"/>
    <w:rsid w:val="00164149"/>
    <w:rsid w:val="00177D84"/>
    <w:rsid w:val="00192C61"/>
    <w:rsid w:val="0019520C"/>
    <w:rsid w:val="001A1CCB"/>
    <w:rsid w:val="001B33B1"/>
    <w:rsid w:val="001B7FC6"/>
    <w:rsid w:val="001D09DB"/>
    <w:rsid w:val="001F53FA"/>
    <w:rsid w:val="00210AD4"/>
    <w:rsid w:val="00220EDA"/>
    <w:rsid w:val="002215DB"/>
    <w:rsid w:val="00224E2C"/>
    <w:rsid w:val="0023202C"/>
    <w:rsid w:val="00242695"/>
    <w:rsid w:val="002535C2"/>
    <w:rsid w:val="00254F73"/>
    <w:rsid w:val="00267D18"/>
    <w:rsid w:val="00274347"/>
    <w:rsid w:val="00284B84"/>
    <w:rsid w:val="002868E2"/>
    <w:rsid w:val="002869C3"/>
    <w:rsid w:val="002936E4"/>
    <w:rsid w:val="002A654D"/>
    <w:rsid w:val="002A6C9F"/>
    <w:rsid w:val="002B4A57"/>
    <w:rsid w:val="002B4A70"/>
    <w:rsid w:val="002B706F"/>
    <w:rsid w:val="002C74CA"/>
    <w:rsid w:val="003123F4"/>
    <w:rsid w:val="0032201C"/>
    <w:rsid w:val="00326A7A"/>
    <w:rsid w:val="003544FB"/>
    <w:rsid w:val="00362328"/>
    <w:rsid w:val="003B2F92"/>
    <w:rsid w:val="003C1C5A"/>
    <w:rsid w:val="003C2A51"/>
    <w:rsid w:val="003D1F03"/>
    <w:rsid w:val="003D2F2D"/>
    <w:rsid w:val="003F1E89"/>
    <w:rsid w:val="003F6AC6"/>
    <w:rsid w:val="00401590"/>
    <w:rsid w:val="00447801"/>
    <w:rsid w:val="00452E9C"/>
    <w:rsid w:val="004735C8"/>
    <w:rsid w:val="00483689"/>
    <w:rsid w:val="0048492C"/>
    <w:rsid w:val="00491B04"/>
    <w:rsid w:val="004947A6"/>
    <w:rsid w:val="004950FD"/>
    <w:rsid w:val="004961FF"/>
    <w:rsid w:val="004A046B"/>
    <w:rsid w:val="004A7BD5"/>
    <w:rsid w:val="004B1774"/>
    <w:rsid w:val="004C24D2"/>
    <w:rsid w:val="004E3C07"/>
    <w:rsid w:val="004F2BBF"/>
    <w:rsid w:val="00506FC8"/>
    <w:rsid w:val="00517A89"/>
    <w:rsid w:val="005250F2"/>
    <w:rsid w:val="005433BA"/>
    <w:rsid w:val="00586E7A"/>
    <w:rsid w:val="00593EEA"/>
    <w:rsid w:val="005A5EEE"/>
    <w:rsid w:val="005B1EBC"/>
    <w:rsid w:val="005C04E6"/>
    <w:rsid w:val="005C51AB"/>
    <w:rsid w:val="005D39A5"/>
    <w:rsid w:val="005E0E07"/>
    <w:rsid w:val="005E53D4"/>
    <w:rsid w:val="005F7E41"/>
    <w:rsid w:val="00613801"/>
    <w:rsid w:val="0062332F"/>
    <w:rsid w:val="0063281F"/>
    <w:rsid w:val="006375C7"/>
    <w:rsid w:val="00641D1B"/>
    <w:rsid w:val="006451BF"/>
    <w:rsid w:val="00654E8F"/>
    <w:rsid w:val="00660D05"/>
    <w:rsid w:val="006820B1"/>
    <w:rsid w:val="006858BC"/>
    <w:rsid w:val="006B7D14"/>
    <w:rsid w:val="006F1233"/>
    <w:rsid w:val="0070126F"/>
    <w:rsid w:val="00701727"/>
    <w:rsid w:val="007036B0"/>
    <w:rsid w:val="0070548B"/>
    <w:rsid w:val="0070566C"/>
    <w:rsid w:val="00712A91"/>
    <w:rsid w:val="00714C50"/>
    <w:rsid w:val="00725A7D"/>
    <w:rsid w:val="00726AA9"/>
    <w:rsid w:val="00732A06"/>
    <w:rsid w:val="0074320F"/>
    <w:rsid w:val="00743C7F"/>
    <w:rsid w:val="007501BE"/>
    <w:rsid w:val="00754CA1"/>
    <w:rsid w:val="00781365"/>
    <w:rsid w:val="00790BB3"/>
    <w:rsid w:val="007A4B4C"/>
    <w:rsid w:val="007C206C"/>
    <w:rsid w:val="007D023A"/>
    <w:rsid w:val="007D2416"/>
    <w:rsid w:val="007D52C1"/>
    <w:rsid w:val="007F6FCF"/>
    <w:rsid w:val="00817DD6"/>
    <w:rsid w:val="0083759F"/>
    <w:rsid w:val="0084441B"/>
    <w:rsid w:val="008512C9"/>
    <w:rsid w:val="00875F5F"/>
    <w:rsid w:val="00885156"/>
    <w:rsid w:val="008900CA"/>
    <w:rsid w:val="00893967"/>
    <w:rsid w:val="008C467A"/>
    <w:rsid w:val="008F5AD9"/>
    <w:rsid w:val="008F5F73"/>
    <w:rsid w:val="00900CA3"/>
    <w:rsid w:val="009151AA"/>
    <w:rsid w:val="00933970"/>
    <w:rsid w:val="0093429D"/>
    <w:rsid w:val="00943573"/>
    <w:rsid w:val="00962925"/>
    <w:rsid w:val="00964134"/>
    <w:rsid w:val="00970342"/>
    <w:rsid w:val="00970F7D"/>
    <w:rsid w:val="009774B4"/>
    <w:rsid w:val="00985CC6"/>
    <w:rsid w:val="00994A3D"/>
    <w:rsid w:val="009A4018"/>
    <w:rsid w:val="009C2B12"/>
    <w:rsid w:val="00A1389B"/>
    <w:rsid w:val="00A174D9"/>
    <w:rsid w:val="00A21D20"/>
    <w:rsid w:val="00A3356F"/>
    <w:rsid w:val="00A36156"/>
    <w:rsid w:val="00A54D5E"/>
    <w:rsid w:val="00A6208C"/>
    <w:rsid w:val="00A704D9"/>
    <w:rsid w:val="00A90F4C"/>
    <w:rsid w:val="00AA4609"/>
    <w:rsid w:val="00AA4D24"/>
    <w:rsid w:val="00AB6715"/>
    <w:rsid w:val="00AC4875"/>
    <w:rsid w:val="00AD614C"/>
    <w:rsid w:val="00B00D32"/>
    <w:rsid w:val="00B1671E"/>
    <w:rsid w:val="00B2036B"/>
    <w:rsid w:val="00B2377B"/>
    <w:rsid w:val="00B2587E"/>
    <w:rsid w:val="00B25EB8"/>
    <w:rsid w:val="00B37F4D"/>
    <w:rsid w:val="00B41483"/>
    <w:rsid w:val="00B5394A"/>
    <w:rsid w:val="00B61DE3"/>
    <w:rsid w:val="00B65BF9"/>
    <w:rsid w:val="00BB0EEB"/>
    <w:rsid w:val="00BB58F5"/>
    <w:rsid w:val="00BC4529"/>
    <w:rsid w:val="00BE5F66"/>
    <w:rsid w:val="00BF280B"/>
    <w:rsid w:val="00BF5F4B"/>
    <w:rsid w:val="00C029DC"/>
    <w:rsid w:val="00C27240"/>
    <w:rsid w:val="00C3114F"/>
    <w:rsid w:val="00C52A7B"/>
    <w:rsid w:val="00C56BAF"/>
    <w:rsid w:val="00C61706"/>
    <w:rsid w:val="00C64EB8"/>
    <w:rsid w:val="00C679AA"/>
    <w:rsid w:val="00C7044F"/>
    <w:rsid w:val="00C70C85"/>
    <w:rsid w:val="00C75972"/>
    <w:rsid w:val="00C92779"/>
    <w:rsid w:val="00CB2564"/>
    <w:rsid w:val="00CD066B"/>
    <w:rsid w:val="00CE4FEE"/>
    <w:rsid w:val="00D060CF"/>
    <w:rsid w:val="00D07D6F"/>
    <w:rsid w:val="00D3704F"/>
    <w:rsid w:val="00D439C3"/>
    <w:rsid w:val="00D53980"/>
    <w:rsid w:val="00D6627C"/>
    <w:rsid w:val="00D84F79"/>
    <w:rsid w:val="00D912F8"/>
    <w:rsid w:val="00DA784B"/>
    <w:rsid w:val="00DB59C3"/>
    <w:rsid w:val="00DC259A"/>
    <w:rsid w:val="00DC37F9"/>
    <w:rsid w:val="00DE23E8"/>
    <w:rsid w:val="00E02D68"/>
    <w:rsid w:val="00E06FDC"/>
    <w:rsid w:val="00E52377"/>
    <w:rsid w:val="00E537AD"/>
    <w:rsid w:val="00E5497B"/>
    <w:rsid w:val="00E64E17"/>
    <w:rsid w:val="00E81EC0"/>
    <w:rsid w:val="00E866C9"/>
    <w:rsid w:val="00E92C7E"/>
    <w:rsid w:val="00E95603"/>
    <w:rsid w:val="00E97994"/>
    <w:rsid w:val="00EA2927"/>
    <w:rsid w:val="00EA3D3C"/>
    <w:rsid w:val="00EC090A"/>
    <w:rsid w:val="00EC7963"/>
    <w:rsid w:val="00ED20B5"/>
    <w:rsid w:val="00ED6382"/>
    <w:rsid w:val="00EE2835"/>
    <w:rsid w:val="00EE5D3B"/>
    <w:rsid w:val="00EF6BA0"/>
    <w:rsid w:val="00F25D87"/>
    <w:rsid w:val="00F46900"/>
    <w:rsid w:val="00F578EB"/>
    <w:rsid w:val="00F61D89"/>
    <w:rsid w:val="00F843A8"/>
    <w:rsid w:val="00FA3D45"/>
    <w:rsid w:val="00FD543F"/>
    <w:rsid w:val="00FE4595"/>
    <w:rsid w:val="00FF1491"/>
    <w:rsid w:val="00FF1A31"/>
    <w:rsid w:val="00FF5011"/>
    <w:rsid w:val="21ED6A00"/>
    <w:rsid w:val="4641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7C7ACF0"/>
  <w15:docId w15:val="{E971DC47-6002-4632-8087-2139795F8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table" w:styleId="TableGrid">
    <w:name w:val="Table Grid"/>
    <w:basedOn w:val="TableNormal"/>
    <w:uiPriority w:val="59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Revision1">
    <w:name w:val="Revision1"/>
    <w:hidden/>
    <w:uiPriority w:val="99"/>
    <w:semiHidden/>
    <w:rPr>
      <w:rFonts w:ascii="Times New Roman" w:hAnsi="Times New Roman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A4E21FB-A8F1-40EC-B18A-A98A7AE61CC0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Hima Bhatt</cp:lastModifiedBy>
  <cp:revision>2</cp:revision>
  <cp:lastPrinted>2013-10-03T12:51:00Z</cp:lastPrinted>
  <dcterms:created xsi:type="dcterms:W3CDTF">2022-03-02T09:02:00Z</dcterms:created>
  <dcterms:modified xsi:type="dcterms:W3CDTF">2022-03-02T09:02:00Z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31CB4FA0ACBB4AA6819C59BF0BAC0E29</vt:lpwstr>
  </property>
</Properties>
</file>