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C0" w:rsidRDefault="00B2026E">
      <w:pPr>
        <w:spacing w:line="480" w:lineRule="auto"/>
        <w:jc w:val="center"/>
        <w:rPr>
          <w:rFonts w:ascii="Times New Roman" w:eastAsia="SimHei" w:hAnsi="Times New Roman" w:cs="Times New Roman"/>
          <w:b/>
          <w:kern w:val="21"/>
          <w:szCs w:val="21"/>
        </w:rPr>
      </w:pPr>
      <w:r>
        <w:rPr>
          <w:rFonts w:ascii="Times New Roman" w:eastAsia="SimHei" w:hAnsi="Times New Roman" w:cs="Times New Roman"/>
          <w:b/>
          <w:kern w:val="21"/>
          <w:szCs w:val="21"/>
        </w:rPr>
        <w:t>Supplementary data</w:t>
      </w:r>
    </w:p>
    <w:p w:rsidR="004375C0" w:rsidRDefault="00B202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Supplemental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Table 1</w:t>
      </w:r>
      <w:r>
        <w:rPr>
          <w:rFonts w:ascii="Times New Roman" w:hAnsi="Times New Roman" w:cs="Times New Roman" w:hint="eastAsia"/>
          <w:b/>
          <w:bCs/>
        </w:rPr>
        <w:t>.</w:t>
      </w:r>
      <w:proofErr w:type="gramEnd"/>
      <w:r>
        <w:rPr>
          <w:rFonts w:ascii="Times New Roman" w:hAnsi="Times New Roman" w:cs="Times New Roman" w:hint="eastAsia"/>
          <w:b/>
          <w:bCs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Ingredient composition and nutrient levels of experimental diets (%, as-fed basis).</w:t>
      </w:r>
      <w:proofErr w:type="gramEnd"/>
    </w:p>
    <w:p w:rsidR="004375C0" w:rsidRDefault="004375C0">
      <w:pPr>
        <w:spacing w:line="240" w:lineRule="auto"/>
        <w:jc w:val="both"/>
        <w:rPr>
          <w:rFonts w:ascii="Times New Roman" w:eastAsia="SimHei" w:hAnsi="Times New Roman" w:cs="Times New Roman"/>
          <w:b/>
          <w:bCs/>
          <w:kern w:val="21"/>
          <w:szCs w:val="21"/>
        </w:rPr>
      </w:pPr>
    </w:p>
    <w:tbl>
      <w:tblPr>
        <w:tblStyle w:val="TableGrid"/>
        <w:tblW w:w="86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692"/>
        <w:gridCol w:w="1483"/>
        <w:gridCol w:w="1375"/>
        <w:gridCol w:w="1144"/>
        <w:gridCol w:w="1914"/>
      </w:tblGrid>
      <w:tr w:rsidR="004375C0">
        <w:trPr>
          <w:trHeight w:val="317"/>
        </w:trPr>
        <w:tc>
          <w:tcPr>
            <w:tcW w:w="2692" w:type="dxa"/>
            <w:vMerge w:val="restart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Item</w:t>
            </w:r>
          </w:p>
        </w:tc>
        <w:tc>
          <w:tcPr>
            <w:tcW w:w="2858" w:type="dxa"/>
            <w:gridSpan w:val="2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Mating - day 90 of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gestation</w:t>
            </w:r>
          </w:p>
        </w:tc>
        <w:tc>
          <w:tcPr>
            <w:tcW w:w="3058" w:type="dxa"/>
            <w:gridSpan w:val="2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Day 91 of gestation to parturition</w:t>
            </w:r>
          </w:p>
        </w:tc>
      </w:tr>
      <w:tr w:rsidR="004375C0">
        <w:trPr>
          <w:trHeight w:val="317"/>
        </w:trPr>
        <w:tc>
          <w:tcPr>
            <w:tcW w:w="2692" w:type="dxa"/>
            <w:vMerge/>
            <w:tcBorders>
              <w:left w:val="nil"/>
              <w:right w:val="nil"/>
            </w:tcBorders>
            <w:vAlign w:val="center"/>
          </w:tcPr>
          <w:p w:rsidR="004375C0" w:rsidRDefault="004375C0">
            <w:pPr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483" w:type="dxa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CWB</w:t>
            </w:r>
            <w:r>
              <w:rPr>
                <w:rFonts w:ascii="Times New Roman" w:hAnsi="Times New Roman" w:cs="Times New Roman" w:hint="eastAsia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1375" w:type="dxa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FWB</w:t>
            </w:r>
            <w:r>
              <w:rPr>
                <w:rFonts w:ascii="Times New Roman" w:hAnsi="Times New Roman" w:cs="Times New Roman" w:hint="eastAsia"/>
                <w:kern w:val="2"/>
                <w:sz w:val="21"/>
                <w:vertAlign w:val="superscript"/>
              </w:rPr>
              <w:t>4</w:t>
            </w:r>
          </w:p>
        </w:tc>
        <w:tc>
          <w:tcPr>
            <w:tcW w:w="1144" w:type="dxa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CWB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FWB</w:t>
            </w:r>
          </w:p>
        </w:tc>
      </w:tr>
      <w:tr w:rsidR="004375C0">
        <w:trPr>
          <w:trHeight w:val="317"/>
        </w:trPr>
        <w:tc>
          <w:tcPr>
            <w:tcW w:w="2692" w:type="dxa"/>
            <w:tcBorders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Corn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68.27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68.27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65.82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65.82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Soybean 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meal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9.50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9.50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10.00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10.00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Coarse wheat bran</w:t>
            </w:r>
            <w:r>
              <w:rPr>
                <w:rFonts w:ascii="Times New Roman" w:hAnsi="Times New Roman" w:cs="Times New Roman" w:hint="eastAsia"/>
                <w:kern w:val="2"/>
                <w:sz w:val="21"/>
                <w:vertAlign w:val="superscript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Fine wheat bran</w:t>
            </w:r>
            <w:r>
              <w:rPr>
                <w:rFonts w:ascii="Times New Roman" w:hAnsi="Times New Roman" w:cs="Times New Roman" w:hint="eastAsia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20.00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Soybean oil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2.00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1"/>
              </w:rPr>
              <w:t>Dicalcium</w:t>
            </w:r>
            <w:proofErr w:type="spellEnd"/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Phosphate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0.38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Limestone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1.05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1.05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1.00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1.00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Salt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0.30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Vitamin and mineral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p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remix</w:t>
            </w:r>
            <w:r>
              <w:rPr>
                <w:rFonts w:ascii="Times New Roman" w:hAnsi="Times New Roman" w:cs="Times New Roman" w:hint="eastAsia"/>
                <w:kern w:val="2"/>
                <w:sz w:val="21"/>
                <w:vertAlign w:val="superscript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Calculated composition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ME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 Kcal/kg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3190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3190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3292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3292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SID lysine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0.69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0.69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Calcium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0.78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0.78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Total phosphorus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0.58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Analyzed comp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o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sition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4375C0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Crude protein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13.11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13.19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13.74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13.81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N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 xml:space="preserve">eutral detergent 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fiber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24.88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24.12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24.88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24.12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Total diet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a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ry fiber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20.53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20.53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20.50</w:t>
            </w:r>
          </w:p>
        </w:tc>
      </w:tr>
      <w:tr w:rsidR="004375C0">
        <w:trPr>
          <w:trHeight w:val="307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lastRenderedPageBreak/>
              <w:t>Soluble diet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ar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y fiber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2.79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2.20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2.79</w:t>
            </w:r>
          </w:p>
        </w:tc>
      </w:tr>
      <w:tr w:rsidR="004375C0">
        <w:trPr>
          <w:trHeight w:val="317"/>
        </w:trPr>
        <w:tc>
          <w:tcPr>
            <w:tcW w:w="2692" w:type="dxa"/>
            <w:tcBorders>
              <w:top w:val="nil"/>
              <w:left w:val="nil"/>
              <w:right w:val="nil"/>
            </w:tcBorders>
            <w:vAlign w:val="center"/>
          </w:tcPr>
          <w:p w:rsidR="004375C0" w:rsidRDefault="00B2026E">
            <w:pPr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Insoluble dietary fiber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18.28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.55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18.28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vAlign w:val="center"/>
          </w:tcPr>
          <w:p w:rsidR="004375C0" w:rsidRDefault="00B2026E">
            <w:pPr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/>
                <w:kern w:val="2"/>
                <w:sz w:val="21"/>
              </w:rPr>
              <w:t>1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.55</w:t>
            </w:r>
          </w:p>
        </w:tc>
      </w:tr>
    </w:tbl>
    <w:p w:rsidR="004375C0" w:rsidRDefault="00B2026E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oarse</w:t>
      </w:r>
      <w:r>
        <w:rPr>
          <w:rFonts w:ascii="Times New Roman" w:hAnsi="Times New Roman" w:cs="Times New Roman"/>
          <w:sz w:val="18"/>
          <w:szCs w:val="18"/>
        </w:rPr>
        <w:t xml:space="preserve"> wheat bran</w:t>
      </w:r>
      <w:proofErr w:type="gramEnd"/>
      <w:r>
        <w:rPr>
          <w:rFonts w:ascii="Times New Roman" w:hAnsi="Times New Roman" w:cs="Times New Roman" w:hint="eastAsia"/>
          <w:sz w:val="18"/>
          <w:szCs w:val="18"/>
        </w:rPr>
        <w:t>, with</w:t>
      </w:r>
      <w:r>
        <w:rPr>
          <w:rFonts w:ascii="Times New Roman" w:hAnsi="Times New Roman" w:cs="Times New Roman"/>
          <w:sz w:val="18"/>
          <w:szCs w:val="18"/>
        </w:rPr>
        <w:t xml:space="preserve"> particle size </w:t>
      </w:r>
      <w:r>
        <w:rPr>
          <w:rFonts w:ascii="Times New Roman" w:hAnsi="Times New Roman" w:cs="Times New Roman" w:hint="eastAsia"/>
          <w:sz w:val="18"/>
          <w:szCs w:val="18"/>
        </w:rPr>
        <w:t xml:space="preserve">of </w:t>
      </w:r>
      <w:r>
        <w:rPr>
          <w:rFonts w:ascii="Times New Roman" w:hAnsi="Times New Roman" w:cs="Times New Roman"/>
          <w:sz w:val="18"/>
          <w:szCs w:val="18"/>
        </w:rPr>
        <w:t>605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μm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Analyzed coarse wheat bran (as </w:t>
      </w:r>
      <w:r>
        <w:rPr>
          <w:rFonts w:ascii="Times New Roman" w:hAnsi="Times New Roman" w:cs="Times New Roman"/>
          <w:sz w:val="18"/>
          <w:szCs w:val="18"/>
        </w:rPr>
        <w:t>fed-basis): DM, 87.37%; Ash, 5.02%; CP, 16.93%; NDF, 51.65%; ADF, 13.23%; TDF, 44.56%; SDF, 4.01%; IDF, 39.76%</w:t>
      </w:r>
    </w:p>
    <w:p w:rsidR="004375C0" w:rsidRDefault="00B202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fine wheat bran</w:t>
      </w:r>
      <w:r>
        <w:rPr>
          <w:rFonts w:ascii="Times New Roman" w:hAnsi="Times New Roman" w:cs="Times New Roman" w:hint="eastAsia"/>
          <w:sz w:val="18"/>
          <w:szCs w:val="18"/>
        </w:rPr>
        <w:t xml:space="preserve">, with </w:t>
      </w:r>
      <w:r>
        <w:rPr>
          <w:rFonts w:ascii="Times New Roman" w:hAnsi="Times New Roman" w:cs="Times New Roman"/>
          <w:sz w:val="18"/>
          <w:szCs w:val="18"/>
        </w:rPr>
        <w:t xml:space="preserve">particle size </w:t>
      </w:r>
      <w:r>
        <w:rPr>
          <w:rFonts w:ascii="Times New Roman" w:hAnsi="Times New Roman" w:cs="Times New Roman" w:hint="eastAsia"/>
          <w:sz w:val="18"/>
          <w:szCs w:val="18"/>
        </w:rPr>
        <w:t xml:space="preserve">of </w:t>
      </w:r>
      <w:r>
        <w:rPr>
          <w:rFonts w:ascii="Times New Roman" w:hAnsi="Times New Roman" w:cs="Times New Roman"/>
          <w:sz w:val="18"/>
          <w:szCs w:val="18"/>
        </w:rPr>
        <w:t>438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μm</w:t>
      </w:r>
      <w:proofErr w:type="spellEnd"/>
      <w:r>
        <w:rPr>
          <w:rFonts w:ascii="Times New Roman" w:hAnsi="Times New Roman" w:cs="Times New Roman"/>
          <w:sz w:val="18"/>
          <w:szCs w:val="18"/>
        </w:rPr>
        <w:t>. Analyzed fine wheat bran (as fed-basis): DM, 86.98%; Ash, 4.55%; CP, 16.79%; NDF, 49.11%; ADF, 1</w:t>
      </w:r>
      <w:r>
        <w:rPr>
          <w:rFonts w:ascii="Times New Roman" w:hAnsi="Times New Roman" w:cs="Times New Roman"/>
          <w:sz w:val="18"/>
          <w:szCs w:val="18"/>
        </w:rPr>
        <w:t>3.01%; TDF, 43.84%; SDF, 5.98%; IDF, 37.94%</w:t>
      </w:r>
    </w:p>
    <w:p w:rsidR="004375C0" w:rsidRDefault="00B202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 w:cs="Times New Roman" w:hint="eastAsia"/>
          <w:sz w:val="18"/>
          <w:szCs w:val="18"/>
        </w:rPr>
        <w:t xml:space="preserve">CWB: a diet contained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 w:hint="eastAsia"/>
          <w:sz w:val="18"/>
          <w:szCs w:val="18"/>
        </w:rPr>
        <w:t>oarse</w:t>
      </w:r>
      <w:r>
        <w:rPr>
          <w:rFonts w:ascii="Times New Roman" w:hAnsi="Times New Roman" w:cs="Times New Roman"/>
          <w:sz w:val="18"/>
          <w:szCs w:val="18"/>
        </w:rPr>
        <w:t xml:space="preserve"> wheat bran</w:t>
      </w:r>
      <w:r>
        <w:rPr>
          <w:rFonts w:ascii="Times New Roman" w:hAnsi="Times New Roman" w:cs="Times New Roman" w:hint="eastAsia"/>
          <w:sz w:val="18"/>
          <w:szCs w:val="18"/>
        </w:rPr>
        <w:t xml:space="preserve"> with particle size of 605 </w:t>
      </w:r>
      <w:proofErr w:type="spellStart"/>
      <w:r>
        <w:rPr>
          <w:rFonts w:ascii="Times New Roman" w:hAnsi="Times New Roman" w:cs="Times New Roman"/>
          <w:sz w:val="18"/>
          <w:szCs w:val="18"/>
        </w:rPr>
        <w:t>μm</w:t>
      </w:r>
      <w:proofErr w:type="spellEnd"/>
    </w:p>
    <w:p w:rsidR="004375C0" w:rsidRDefault="00B202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 w:hint="eastAsia"/>
          <w:sz w:val="18"/>
          <w:szCs w:val="18"/>
        </w:rPr>
        <w:t xml:space="preserve">FWB: a diet contained </w:t>
      </w:r>
      <w:r>
        <w:rPr>
          <w:rFonts w:ascii="Times New Roman" w:hAnsi="Times New Roman" w:cs="Times New Roman"/>
          <w:sz w:val="18"/>
          <w:szCs w:val="18"/>
        </w:rPr>
        <w:t>fine wheat bran</w:t>
      </w:r>
      <w:r>
        <w:rPr>
          <w:rFonts w:ascii="Times New Roman" w:hAnsi="Times New Roman" w:cs="Times New Roman" w:hint="eastAsia"/>
          <w:sz w:val="18"/>
          <w:szCs w:val="18"/>
        </w:rPr>
        <w:t xml:space="preserve"> with particle size of 438 </w:t>
      </w:r>
      <w:proofErr w:type="spellStart"/>
      <w:r>
        <w:rPr>
          <w:rFonts w:ascii="Times New Roman" w:hAnsi="Times New Roman" w:cs="Times New Roman"/>
          <w:sz w:val="18"/>
          <w:szCs w:val="18"/>
        </w:rPr>
        <w:t>μ</w:t>
      </w:r>
      <w:r>
        <w:rPr>
          <w:rFonts w:ascii="Times New Roman" w:hAnsi="Times New Roman" w:cs="Times New Roman" w:hint="eastAsia"/>
          <w:sz w:val="18"/>
          <w:szCs w:val="18"/>
        </w:rPr>
        <w:t>m</w:t>
      </w:r>
      <w:proofErr w:type="spellEnd"/>
    </w:p>
    <w:p w:rsidR="004375C0" w:rsidRDefault="00B202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5 </w:t>
      </w:r>
      <w:r>
        <w:rPr>
          <w:rFonts w:ascii="Times New Roman" w:hAnsi="Times New Roman" w:cs="Times New Roman"/>
          <w:sz w:val="18"/>
          <w:szCs w:val="18"/>
        </w:rPr>
        <w:t>Premix provide</w:t>
      </w:r>
      <w:r>
        <w:rPr>
          <w:rFonts w:ascii="Times New Roman" w:hAnsi="Times New Roman" w:cs="Times New Roman" w:hint="eastAsia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 per kilogram of diet: vitamin A,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11,000 IU;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vitamin </w:t>
      </w:r>
      <w:r>
        <w:rPr>
          <w:rFonts w:ascii="Times New Roman" w:hAnsi="Times New Roman" w:cs="Times New Roman"/>
          <w:sz w:val="18"/>
          <w:szCs w:val="18"/>
        </w:rPr>
        <w:t>D3,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1,500 IU; vitamin E, 15 IU; vitamin K3, 1.6 mg; vitamin B1, 1.5 mg; vitamin B2, 3.0 mg; vitamin B6, 1.5 mg; vitamin B12, 0.015 mg; n</w:t>
      </w:r>
      <w:r>
        <w:rPr>
          <w:rFonts w:ascii="Times New Roman" w:hAnsi="Times New Roman" w:cs="Times New Roman" w:hint="eastAsia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acin, 22.5 mg; D-pantothenic acid, 15 mg; biotic, 0.2 mg; Fe, 85 mg; Cu, 75 mg; </w:t>
      </w:r>
      <w:proofErr w:type="spellStart"/>
      <w:r>
        <w:rPr>
          <w:rFonts w:ascii="Times New Roman" w:hAnsi="Times New Roman" w:cs="Times New Roman"/>
          <w:sz w:val="18"/>
          <w:szCs w:val="18"/>
        </w:rPr>
        <w:t>Mn</w:t>
      </w:r>
      <w:proofErr w:type="spellEnd"/>
      <w:r>
        <w:rPr>
          <w:rFonts w:ascii="Times New Roman" w:hAnsi="Times New Roman" w:cs="Times New Roman"/>
          <w:sz w:val="18"/>
          <w:szCs w:val="18"/>
        </w:rPr>
        <w:t>, 35 mg; I, 0.5 mg</w:t>
      </w:r>
    </w:p>
    <w:p w:rsidR="004375C0" w:rsidRDefault="004375C0">
      <w:pPr>
        <w:jc w:val="both"/>
        <w:rPr>
          <w:rFonts w:ascii="Times New Roman" w:hAnsi="Times New Roman" w:cs="Times New Roman"/>
          <w:sz w:val="18"/>
          <w:szCs w:val="18"/>
        </w:rPr>
        <w:sectPr w:rsidR="004375C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75C0" w:rsidRDefault="00B2026E">
      <w:pPr>
        <w:spacing w:line="24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  <w:proofErr w:type="gramStart"/>
      <w:r>
        <w:rPr>
          <w:rFonts w:ascii="Times New Roman" w:eastAsia="SimHei" w:hAnsi="Times New Roman" w:cs="Times New Roman"/>
          <w:b/>
          <w:kern w:val="21"/>
          <w:szCs w:val="21"/>
        </w:rPr>
        <w:lastRenderedPageBreak/>
        <w:t xml:space="preserve">Supplemental </w:t>
      </w:r>
      <w:r>
        <w:rPr>
          <w:rFonts w:ascii="Times New Roman" w:eastAsia="SimHei" w:hAnsi="Times New Roman" w:cs="Times New Roman" w:hint="eastAsia"/>
          <w:b/>
          <w:kern w:val="21"/>
          <w:szCs w:val="21"/>
        </w:rPr>
        <w:t>Fig 1.</w:t>
      </w:r>
      <w:proofErr w:type="gramEnd"/>
      <w:r>
        <w:rPr>
          <w:rFonts w:ascii="Times New Roman" w:eastAsia="SimHei" w:hAnsi="Times New Roman" w:cs="Times New Roman" w:hint="eastAsia"/>
          <w:b/>
          <w:kern w:val="21"/>
          <w:szCs w:val="21"/>
        </w:rPr>
        <w:t xml:space="preserve"> </w:t>
      </w:r>
      <w:proofErr w:type="gramStart"/>
      <w:r>
        <w:rPr>
          <w:rFonts w:ascii="Times New Roman" w:eastAsia="SimHei" w:hAnsi="Times New Roman" w:cs="Times New Roman" w:hint="eastAsia"/>
          <w:bCs/>
          <w:kern w:val="21"/>
          <w:szCs w:val="21"/>
        </w:rPr>
        <w:t xml:space="preserve">The </w:t>
      </w:r>
      <w:r>
        <w:rPr>
          <w:rFonts w:ascii="Times New Roman" w:hAnsi="Times New Roman" w:cs="Times New Roman" w:hint="eastAsia"/>
        </w:rPr>
        <w:t xml:space="preserve">correlation </w:t>
      </w:r>
      <w:proofErr w:type="spellStart"/>
      <w:r>
        <w:rPr>
          <w:rFonts w:ascii="Times New Roman" w:hAnsi="Times New Roman" w:cs="Times New Roman" w:hint="eastAsia"/>
        </w:rPr>
        <w:t>heatmap</w:t>
      </w:r>
      <w:proofErr w:type="spellEnd"/>
      <w:r>
        <w:rPr>
          <w:rFonts w:ascii="Times New Roman" w:hAnsi="Times New Roman" w:cs="Times New Roman" w:hint="eastAsia"/>
        </w:rPr>
        <w:t xml:space="preserve"> of the 15 most abundant genera and lipids.</w:t>
      </w:r>
      <w:proofErr w:type="gramEnd"/>
      <w:r>
        <w:rPr>
          <w:rFonts w:ascii="Times New Roman" w:hAnsi="Times New Roman" w:cs="Times New Roman" w:hint="eastAsia"/>
        </w:rPr>
        <w:t xml:space="preserve"> A: X and Y axes present lipids and genus, respectively. The correlation </w:t>
      </w:r>
      <w:proofErr w:type="spellStart"/>
      <w:r>
        <w:rPr>
          <w:rFonts w:ascii="Times New Roman" w:hAnsi="Times New Roman" w:cs="Times New Roman" w:hint="eastAsia"/>
        </w:rPr>
        <w:t>coeffificients</w:t>
      </w:r>
      <w:proofErr w:type="spellEnd"/>
      <w:r>
        <w:rPr>
          <w:rFonts w:ascii="Times New Roman" w:hAnsi="Times New Roman" w:cs="Times New Roman" w:hint="eastAsia"/>
        </w:rPr>
        <w:t xml:space="preserve"> (R) are shown in different colors on the right side of the legend. The value of 0.</w:t>
      </w:r>
      <w:r>
        <w:rPr>
          <w:rFonts w:ascii="Times New Roman" w:hAnsi="Times New Roman" w:cs="Times New Roman" w:hint="eastAsia"/>
        </w:rPr>
        <w:t xml:space="preserve">01 &lt; </w:t>
      </w:r>
      <w:r>
        <w:rPr>
          <w:rFonts w:ascii="Times New Roman" w:hAnsi="Times New Roman" w:cs="Times New Roman" w:hint="eastAsia"/>
          <w:i/>
          <w:iCs/>
        </w:rPr>
        <w:t xml:space="preserve">p </w:t>
      </w:r>
      <w:r>
        <w:rPr>
          <w:rFonts w:ascii="Times New Roman" w:hAnsi="Times New Roman" w:cs="Times New Roman" w:hint="eastAsia"/>
        </w:rPr>
        <w:t>≤</w:t>
      </w:r>
      <w:r>
        <w:rPr>
          <w:rFonts w:ascii="Times New Roman" w:hAnsi="Times New Roman" w:cs="Times New Roman" w:hint="eastAsia"/>
        </w:rPr>
        <w:t xml:space="preserve"> 0.05 is marked with * and </w:t>
      </w:r>
      <w:r>
        <w:rPr>
          <w:rFonts w:ascii="Times New Roman" w:hAnsi="Times New Roman" w:cs="Times New Roman" w:hint="eastAsia"/>
          <w:i/>
          <w:iCs/>
        </w:rPr>
        <w:t>p</w:t>
      </w:r>
      <w:r>
        <w:rPr>
          <w:rFonts w:ascii="Times New Roman" w:hAnsi="Times New Roman" w:cs="Times New Roman" w:hint="eastAsia"/>
        </w:rPr>
        <w:t xml:space="preserve"> &lt; 0.01 is marked with **; B: The relative abundance at genus level negatively correlated with lipids.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a,</w:t>
      </w:r>
      <w:proofErr w:type="gramEnd"/>
      <w:r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eans without common letters differ at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 xml:space="preserve">p 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0.05.</w:t>
      </w:r>
    </w:p>
    <w:p w:rsidR="004375C0" w:rsidRDefault="004375C0">
      <w:pPr>
        <w:spacing w:line="24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</w:p>
    <w:p w:rsidR="004375C0" w:rsidRDefault="004375C0">
      <w:pPr>
        <w:spacing w:line="24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</w:p>
    <w:p w:rsidR="004375C0" w:rsidRDefault="004375C0">
      <w:pPr>
        <w:spacing w:line="24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</w:p>
    <w:p w:rsidR="004375C0" w:rsidRDefault="004375C0">
      <w:pPr>
        <w:spacing w:line="24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</w:p>
    <w:p w:rsidR="004375C0" w:rsidRDefault="00B2026E" w:rsidP="0012173F">
      <w:pPr>
        <w:spacing w:line="48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  <w:proofErr w:type="gramStart"/>
      <w:r>
        <w:rPr>
          <w:rFonts w:ascii="Times New Roman" w:eastAsia="SimHei" w:hAnsi="Times New Roman" w:cs="Times New Roman"/>
          <w:b/>
          <w:kern w:val="21"/>
          <w:szCs w:val="21"/>
        </w:rPr>
        <w:t xml:space="preserve">Supplemental </w:t>
      </w:r>
      <w:r>
        <w:rPr>
          <w:rFonts w:ascii="Times New Roman" w:eastAsia="SimHei" w:hAnsi="Times New Roman" w:cs="Times New Roman" w:hint="eastAsia"/>
          <w:b/>
          <w:kern w:val="21"/>
          <w:szCs w:val="21"/>
        </w:rPr>
        <w:t>Fig 2.</w:t>
      </w:r>
      <w:proofErr w:type="gramEnd"/>
      <w:r>
        <w:rPr>
          <w:rFonts w:ascii="Times New Roman" w:eastAsia="SimHei" w:hAnsi="Times New Roman" w:cs="Times New Roman" w:hint="eastAsia"/>
          <w:b/>
          <w:kern w:val="21"/>
          <w:szCs w:val="21"/>
        </w:rPr>
        <w:t xml:space="preserve"> </w:t>
      </w:r>
      <w:proofErr w:type="gramStart"/>
      <w:r>
        <w:rPr>
          <w:rFonts w:ascii="Times New Roman" w:eastAsia="SimHei" w:hAnsi="Times New Roman" w:cs="Times New Roman" w:hint="eastAsia"/>
          <w:bCs/>
          <w:kern w:val="21"/>
          <w:szCs w:val="21"/>
        </w:rPr>
        <w:t xml:space="preserve">The </w:t>
      </w:r>
      <w:r>
        <w:rPr>
          <w:rFonts w:ascii="Times New Roman" w:hAnsi="Times New Roman" w:cs="Times New Roman" w:hint="eastAsia"/>
        </w:rPr>
        <w:t xml:space="preserve">correlation </w:t>
      </w:r>
      <w:proofErr w:type="spellStart"/>
      <w:r>
        <w:rPr>
          <w:rFonts w:ascii="Times New Roman" w:hAnsi="Times New Roman" w:cs="Times New Roman" w:hint="eastAsia"/>
        </w:rPr>
        <w:t>heatmap</w:t>
      </w:r>
      <w:proofErr w:type="spellEnd"/>
      <w:r>
        <w:rPr>
          <w:rFonts w:ascii="Times New Roman" w:hAnsi="Times New Roman" w:cs="Times New Roman" w:hint="eastAsia"/>
        </w:rPr>
        <w:t xml:space="preserve"> of the 15 most abundant genera and inflammation cytokines.</w:t>
      </w:r>
      <w:proofErr w:type="gramEnd"/>
      <w:r>
        <w:rPr>
          <w:rFonts w:ascii="Times New Roman" w:hAnsi="Times New Roman" w:cs="Times New Roman" w:hint="eastAsia"/>
        </w:rPr>
        <w:t xml:space="preserve"> A: X and Y axes present inflammation cytokines and genus, respectively. The correlation </w:t>
      </w:r>
      <w:proofErr w:type="spellStart"/>
      <w:r>
        <w:rPr>
          <w:rFonts w:ascii="Times New Roman" w:hAnsi="Times New Roman" w:cs="Times New Roman" w:hint="eastAsia"/>
        </w:rPr>
        <w:t>coeffificients</w:t>
      </w:r>
      <w:proofErr w:type="spellEnd"/>
      <w:r>
        <w:rPr>
          <w:rFonts w:ascii="Times New Roman" w:hAnsi="Times New Roman" w:cs="Times New Roman" w:hint="eastAsia"/>
        </w:rPr>
        <w:t xml:space="preserve"> (R) are shown in different colors on the right side of the legend.</w:t>
      </w:r>
      <w:r w:rsidR="0012173F">
        <w:rPr>
          <w:rFonts w:ascii="Times New Roman" w:hAnsi="Times New Roman" w:cs="Times New Roman"/>
        </w:rPr>
        <w:t xml:space="preserve"> </w:t>
      </w:r>
      <w:r w:rsidR="0012173F" w:rsidRPr="0012173F">
        <w:rPr>
          <w:rFonts w:ascii="Times New Roman" w:hAnsi="Times New Roman" w:cs="Times New Roman"/>
        </w:rPr>
        <w:t>The value of 0.01 &lt; p ≤ 0.05 is marked with *, 0.001 &lt; p ≤ 0.01 is marked with ** and p ≤ 0.001 is marked with ***;</w:t>
      </w:r>
      <w:r w:rsidR="0012173F">
        <w:rPr>
          <w:rFonts w:ascii="Times New Roman" w:eastAsia="SimHei" w:hAnsi="Times New Roman" w:cs="Times New Roman"/>
          <w:b/>
          <w:kern w:val="21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B: The relative abundance at genus level positively correlated with inflammatory factors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a,</w:t>
      </w:r>
      <w:proofErr w:type="gramEnd"/>
      <w:r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eans without common letters differ at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 xml:space="preserve">p 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0.05.</w:t>
      </w:r>
    </w:p>
    <w:p w:rsidR="004375C0" w:rsidRDefault="004375C0">
      <w:pPr>
        <w:spacing w:line="48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  <w:bookmarkStart w:id="0" w:name="_GoBack"/>
      <w:bookmarkEnd w:id="0"/>
    </w:p>
    <w:p w:rsidR="004375C0" w:rsidRDefault="00B2026E">
      <w:pPr>
        <w:spacing w:line="240" w:lineRule="auto"/>
        <w:jc w:val="both"/>
        <w:rPr>
          <w:rFonts w:ascii="Times New Roman" w:eastAsia="SimHei" w:hAnsi="Times New Roman" w:cs="Times New Roman"/>
          <w:b/>
          <w:kern w:val="21"/>
          <w:szCs w:val="21"/>
        </w:rPr>
      </w:pPr>
      <w:proofErr w:type="gramStart"/>
      <w:r>
        <w:rPr>
          <w:rFonts w:ascii="Times New Roman" w:eastAsia="SimHei" w:hAnsi="Times New Roman" w:cs="Times New Roman"/>
          <w:b/>
          <w:kern w:val="21"/>
          <w:szCs w:val="21"/>
        </w:rPr>
        <w:t xml:space="preserve">Supplemental </w:t>
      </w:r>
      <w:r>
        <w:rPr>
          <w:rFonts w:ascii="Times New Roman" w:eastAsia="SimHei" w:hAnsi="Times New Roman" w:cs="Times New Roman" w:hint="eastAsia"/>
          <w:b/>
          <w:kern w:val="21"/>
          <w:szCs w:val="21"/>
        </w:rPr>
        <w:t>Fig 3.</w:t>
      </w:r>
      <w:proofErr w:type="gramEnd"/>
      <w:r>
        <w:rPr>
          <w:rFonts w:ascii="Times New Roman" w:eastAsia="SimHei" w:hAnsi="Times New Roman" w:cs="Times New Roman" w:hint="eastAsia"/>
          <w:b/>
          <w:kern w:val="21"/>
          <w:szCs w:val="21"/>
        </w:rPr>
        <w:t xml:space="preserve"> </w:t>
      </w:r>
      <w:proofErr w:type="gramStart"/>
      <w:r>
        <w:rPr>
          <w:rFonts w:ascii="Times New Roman" w:eastAsia="SimHei" w:hAnsi="Times New Roman" w:cs="Times New Roman" w:hint="eastAsia"/>
          <w:bCs/>
          <w:kern w:val="21"/>
          <w:szCs w:val="21"/>
        </w:rPr>
        <w:t xml:space="preserve">The </w:t>
      </w:r>
      <w:r>
        <w:rPr>
          <w:rFonts w:ascii="Times New Roman" w:hAnsi="Times New Roman" w:cs="Times New Roman" w:hint="eastAsia"/>
        </w:rPr>
        <w:t xml:space="preserve">correlation </w:t>
      </w:r>
      <w:proofErr w:type="spellStart"/>
      <w:r>
        <w:rPr>
          <w:rFonts w:ascii="Times New Roman" w:hAnsi="Times New Roman" w:cs="Times New Roman" w:hint="eastAsia"/>
        </w:rPr>
        <w:t>heat</w:t>
      </w:r>
      <w:r>
        <w:rPr>
          <w:rFonts w:ascii="Times New Roman" w:hAnsi="Times New Roman" w:cs="Times New Roman" w:hint="eastAsia"/>
        </w:rPr>
        <w:t>map</w:t>
      </w:r>
      <w:proofErr w:type="spellEnd"/>
      <w:r>
        <w:rPr>
          <w:rFonts w:ascii="Times New Roman" w:hAnsi="Times New Roman" w:cs="Times New Roman" w:hint="eastAsia"/>
        </w:rPr>
        <w:t xml:space="preserve"> of the 15 most abundant genera and </w:t>
      </w:r>
      <w:proofErr w:type="spellStart"/>
      <w:r>
        <w:rPr>
          <w:rFonts w:ascii="Times New Roman" w:hAnsi="Times New Roman" w:cs="Times New Roman" w:hint="eastAsia"/>
        </w:rPr>
        <w:t>adipocytokines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A: X and Y axes present </w:t>
      </w:r>
      <w:proofErr w:type="spellStart"/>
      <w:r>
        <w:rPr>
          <w:rFonts w:ascii="Times New Roman" w:hAnsi="Times New Roman" w:cs="Times New Roman" w:hint="eastAsia"/>
        </w:rPr>
        <w:t>adipocytokines</w:t>
      </w:r>
      <w:proofErr w:type="spellEnd"/>
      <w:r>
        <w:rPr>
          <w:rFonts w:ascii="Times New Roman" w:hAnsi="Times New Roman" w:cs="Times New Roman" w:hint="eastAsia"/>
        </w:rPr>
        <w:t xml:space="preserve"> and genus, respectively. The correlation </w:t>
      </w:r>
      <w:proofErr w:type="spellStart"/>
      <w:r>
        <w:rPr>
          <w:rFonts w:ascii="Times New Roman" w:hAnsi="Times New Roman" w:cs="Times New Roman" w:hint="eastAsia"/>
        </w:rPr>
        <w:t>coeffificients</w:t>
      </w:r>
      <w:proofErr w:type="spellEnd"/>
      <w:r>
        <w:rPr>
          <w:rFonts w:ascii="Times New Roman" w:hAnsi="Times New Roman" w:cs="Times New Roman" w:hint="eastAsia"/>
        </w:rPr>
        <w:t xml:space="preserve"> (R) are shown in different colors on the right side of the legend. The value of 0.01 &lt; </w:t>
      </w:r>
      <w:r>
        <w:rPr>
          <w:rFonts w:ascii="Times New Roman" w:hAnsi="Times New Roman" w:cs="Times New Roman" w:hint="eastAsia"/>
          <w:i/>
          <w:iCs/>
        </w:rPr>
        <w:t>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≤</w:t>
      </w:r>
      <w:r>
        <w:rPr>
          <w:rFonts w:ascii="Times New Roman" w:hAnsi="Times New Roman" w:cs="Times New Roman" w:hint="eastAsia"/>
        </w:rPr>
        <w:t xml:space="preserve"> 0.05 is marked </w:t>
      </w:r>
      <w:r>
        <w:rPr>
          <w:rFonts w:ascii="Times New Roman" w:hAnsi="Times New Roman" w:cs="Times New Roman" w:hint="eastAsia"/>
        </w:rPr>
        <w:t xml:space="preserve">with * and </w:t>
      </w:r>
      <w:r>
        <w:rPr>
          <w:rFonts w:ascii="Times New Roman" w:hAnsi="Times New Roman" w:cs="Times New Roman" w:hint="eastAsia"/>
          <w:i/>
          <w:iCs/>
        </w:rPr>
        <w:t>p</w:t>
      </w:r>
      <w:r>
        <w:rPr>
          <w:rFonts w:ascii="Times New Roman" w:hAnsi="Times New Roman" w:cs="Times New Roman" w:hint="eastAsia"/>
        </w:rPr>
        <w:t xml:space="preserve"> &lt; 0.01 is marked with **; B: The relative abundance at genus level negatively correlated with </w:t>
      </w:r>
      <w:proofErr w:type="spellStart"/>
      <w:r>
        <w:rPr>
          <w:rFonts w:ascii="Times New Roman" w:hAnsi="Times New Roman" w:cs="Times New Roman" w:hint="eastAsia"/>
        </w:rPr>
        <w:t>adipocytokines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a,</w:t>
      </w:r>
      <w:proofErr w:type="gramEnd"/>
      <w:r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eans without common letters differ at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 w:hint="eastAsia"/>
          <w:i/>
          <w:iCs/>
        </w:rPr>
        <w:t xml:space="preserve">p </w:t>
      </w: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0.05.</w:t>
      </w: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p w:rsidR="004375C0" w:rsidRDefault="004375C0">
      <w:pPr>
        <w:spacing w:line="480" w:lineRule="auto"/>
        <w:jc w:val="both"/>
      </w:pPr>
    </w:p>
    <w:sectPr w:rsidR="004375C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6E" w:rsidRDefault="00B2026E">
      <w:pPr>
        <w:spacing w:after="0" w:line="240" w:lineRule="auto"/>
      </w:pPr>
      <w:r>
        <w:separator/>
      </w:r>
    </w:p>
  </w:endnote>
  <w:endnote w:type="continuationSeparator" w:id="0">
    <w:p w:rsidR="00B2026E" w:rsidRDefault="00B2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6E" w:rsidRDefault="00B2026E">
      <w:pPr>
        <w:spacing w:after="0" w:line="240" w:lineRule="auto"/>
      </w:pPr>
      <w:r>
        <w:separator/>
      </w:r>
    </w:p>
  </w:footnote>
  <w:footnote w:type="continuationSeparator" w:id="0">
    <w:p w:rsidR="00B2026E" w:rsidRDefault="00B2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C0" w:rsidRDefault="00B2026E">
    <w:pPr>
      <w:pStyle w:val="Header"/>
      <w:pBdr>
        <w:bottom w:val="single" w:sz="4" w:space="1" w:color="auto"/>
      </w:pBdr>
      <w:jc w:val="center"/>
    </w:pPr>
    <w:r>
      <w:rPr>
        <w:rFonts w:hint="eastAsia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D7926"/>
    <w:rsid w:val="0012173F"/>
    <w:rsid w:val="004375C0"/>
    <w:rsid w:val="00B2026E"/>
    <w:rsid w:val="00E51C64"/>
    <w:rsid w:val="05CF0DCB"/>
    <w:rsid w:val="06CF554C"/>
    <w:rsid w:val="078143F7"/>
    <w:rsid w:val="0C797D76"/>
    <w:rsid w:val="0FA2404D"/>
    <w:rsid w:val="186D7926"/>
    <w:rsid w:val="200A1BB3"/>
    <w:rsid w:val="21621BA2"/>
    <w:rsid w:val="2AE81398"/>
    <w:rsid w:val="2C9C1377"/>
    <w:rsid w:val="390D347C"/>
    <w:rsid w:val="3D0078FE"/>
    <w:rsid w:val="3DB23925"/>
    <w:rsid w:val="4D426982"/>
    <w:rsid w:val="52117F43"/>
    <w:rsid w:val="525A1E9C"/>
    <w:rsid w:val="545F6D67"/>
    <w:rsid w:val="594332C1"/>
    <w:rsid w:val="5AF75C3D"/>
    <w:rsid w:val="6650162D"/>
    <w:rsid w:val="67682CFB"/>
    <w:rsid w:val="6C547870"/>
    <w:rsid w:val="73041590"/>
    <w:rsid w:val="7E40312D"/>
    <w:rsid w:val="7EA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TableGrid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TableGrid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王子婕</dc:creator>
  <cp:lastModifiedBy>Shanbagapriya Balaji</cp:lastModifiedBy>
  <cp:revision>2</cp:revision>
  <cp:lastPrinted>2022-03-17T18:47:00Z</cp:lastPrinted>
  <dcterms:created xsi:type="dcterms:W3CDTF">2020-10-20T01:44:00Z</dcterms:created>
  <dcterms:modified xsi:type="dcterms:W3CDTF">2022-03-17T18:54:00Z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