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4BF" w14:textId="695D9BC1" w:rsidR="00F35AC6" w:rsidRPr="00F35AC6" w:rsidRDefault="00F35AC6" w:rsidP="00F35AC6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89909906"/>
      <w:r w:rsidRPr="00F35AC6">
        <w:rPr>
          <w:rFonts w:ascii="Times New Roman" w:hAnsi="Times New Roman" w:cs="Times New Roman" w:hint="eastAsia"/>
          <w:b/>
          <w:i/>
          <w:iCs/>
          <w:sz w:val="24"/>
          <w:szCs w:val="24"/>
        </w:rPr>
        <w:t>S</w:t>
      </w:r>
      <w:r w:rsidRPr="00F35AC6">
        <w:rPr>
          <w:rFonts w:ascii="Times New Roman" w:hAnsi="Times New Roman" w:cs="Times New Roman"/>
          <w:b/>
          <w:i/>
          <w:iCs/>
          <w:sz w:val="24"/>
          <w:szCs w:val="24"/>
        </w:rPr>
        <w:t>upplementary Material</w:t>
      </w:r>
    </w:p>
    <w:p w14:paraId="5641B91B" w14:textId="432BA713" w:rsidR="00E63E2D" w:rsidRPr="006A0312" w:rsidRDefault="00E63E2D" w:rsidP="0050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0312">
        <w:rPr>
          <w:rFonts w:ascii="Times New Roman" w:hAnsi="Times New Roman" w:cs="Times New Roman"/>
          <w:b/>
          <w:sz w:val="24"/>
          <w:szCs w:val="24"/>
        </w:rPr>
        <w:t>Eliminating Stubborn Insulated Deposition by Coordination Effect to Boost Zn Electrode Reversibility in Aqueous Electrolyte</w:t>
      </w:r>
      <w:bookmarkEnd w:id="0"/>
    </w:p>
    <w:p w14:paraId="30382BEA" w14:textId="0D2EEC58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Yuzhuo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Jiang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Xinyao </w:t>
      </w:r>
      <w:proofErr w:type="spellStart"/>
      <w:r>
        <w:rPr>
          <w:rFonts w:ascii="Times New Roman" w:hAnsi="Times New Roman"/>
          <w:sz w:val="24"/>
          <w:szCs w:val="24"/>
        </w:rPr>
        <w:t>Xia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, Siyi Qian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, Jing </w:t>
      </w:r>
      <w:proofErr w:type="spellStart"/>
      <w:r>
        <w:rPr>
          <w:rFonts w:ascii="Times New Roman" w:hAnsi="Times New Roman"/>
          <w:sz w:val="24"/>
          <w:szCs w:val="24"/>
        </w:rPr>
        <w:t>Zhang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Pinxin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Zhou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Xuefang</w:t>
      </w:r>
      <w:proofErr w:type="spellEnd"/>
      <w:r>
        <w:rPr>
          <w:rFonts w:ascii="Times New Roman" w:hAnsi="Times New Roman"/>
          <w:sz w:val="24"/>
          <w:szCs w:val="24"/>
        </w:rPr>
        <w:t xml:space="preserve"> Gu</w:t>
      </w:r>
      <w:r>
        <w:rPr>
          <w:rFonts w:ascii="Times New Roman" w:hAnsi="Times New Roman"/>
          <w:sz w:val="24"/>
          <w:szCs w:val="24"/>
          <w:vertAlign w:val="superscript"/>
        </w:rPr>
        <w:t>a,*</w:t>
      </w:r>
      <w:r>
        <w:rPr>
          <w:rFonts w:ascii="Times New Roman" w:hAnsi="Times New Roman"/>
          <w:sz w:val="24"/>
          <w:szCs w:val="24"/>
        </w:rPr>
        <w:t>, Shu Tian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Qian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proofErr w:type="spellEnd"/>
      <w:r w:rsidR="00CE3431">
        <w:rPr>
          <w:rFonts w:ascii="Times New Roman" w:hAnsi="Times New Roman"/>
          <w:sz w:val="24"/>
          <w:szCs w:val="24"/>
          <w:vertAlign w:val="superscript"/>
        </w:rPr>
        <w:t>,*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Haoqing</w:t>
      </w:r>
      <w:proofErr w:type="spellEnd"/>
      <w:r>
        <w:rPr>
          <w:rFonts w:ascii="Times New Roman" w:hAnsi="Times New Roman"/>
          <w:sz w:val="24"/>
          <w:szCs w:val="24"/>
        </w:rPr>
        <w:t xml:space="preserve"> Ji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Liu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,*</w:t>
      </w:r>
      <w:r>
        <w:rPr>
          <w:rFonts w:ascii="Times New Roman" w:hAnsi="Times New Roman"/>
          <w:sz w:val="24"/>
          <w:szCs w:val="24"/>
        </w:rPr>
        <w:t>, and Tao Qian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</w:p>
    <w:p w14:paraId="75F96E45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School of Chemistry and Chemical Engineering, Nantong University, Nantong 226019, China</w:t>
      </w:r>
    </w:p>
    <w:p w14:paraId="7D084B18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College of Energy, Key Laboratory of Advanced Carbon Materials and Wearable Energy Technologies of Jiangsu Province, Soochow University, Suzhou 215006, Jiangsu, China</w:t>
      </w:r>
    </w:p>
    <w:p w14:paraId="4235C5A4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State Key Laboratory of Space Power-sources Technology, Shanghai Institute of Space Power-Sources, 2965 </w:t>
      </w:r>
      <w:proofErr w:type="spellStart"/>
      <w:r>
        <w:rPr>
          <w:rFonts w:ascii="Times New Roman" w:hAnsi="Times New Roman"/>
          <w:sz w:val="24"/>
          <w:szCs w:val="24"/>
        </w:rPr>
        <w:t>Dongchuan</w:t>
      </w:r>
      <w:proofErr w:type="spellEnd"/>
      <w:r>
        <w:rPr>
          <w:rFonts w:ascii="Times New Roman" w:hAnsi="Times New Roman"/>
          <w:sz w:val="24"/>
          <w:szCs w:val="24"/>
        </w:rPr>
        <w:t xml:space="preserve"> Road, Shanghai 200245, China.</w:t>
      </w:r>
    </w:p>
    <w:p w14:paraId="23EBEA0A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 xml:space="preserve"> Deakin University, Institute for Frontier Materials, </w:t>
      </w:r>
      <w:proofErr w:type="spellStart"/>
      <w:r>
        <w:rPr>
          <w:rFonts w:ascii="Times New Roman" w:hAnsi="Times New Roman"/>
          <w:sz w:val="24"/>
          <w:szCs w:val="24"/>
        </w:rPr>
        <w:t>Waurn</w:t>
      </w:r>
      <w:proofErr w:type="spellEnd"/>
      <w:r>
        <w:rPr>
          <w:rFonts w:ascii="Times New Roman" w:hAnsi="Times New Roman"/>
          <w:sz w:val="24"/>
          <w:szCs w:val="24"/>
        </w:rPr>
        <w:t xml:space="preserve"> Ponds Campus, Locked Bag 20000, Geelong, Victoria 3220, Australia</w:t>
      </w:r>
    </w:p>
    <w:p w14:paraId="2C7E43B9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14:paraId="02F8CBA1" w14:textId="77777777" w:rsidR="000C1709" w:rsidRDefault="000C1709" w:rsidP="000C17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xuefang818@ntu.edu.cn, qianyij@deakin.edu.au and jliu93@ntu.edu.cn </w:t>
      </w:r>
    </w:p>
    <w:p w14:paraId="0E08FD2D" w14:textId="77777777" w:rsidR="00B238BF" w:rsidRPr="00F604C3" w:rsidRDefault="00B238BF">
      <w:pPr>
        <w:widowControl/>
        <w:jc w:val="left"/>
        <w:rPr>
          <w:rFonts w:ascii="Arial" w:hAnsi="Arial" w:cs="Arial"/>
          <w:bCs/>
          <w:sz w:val="24"/>
          <w:szCs w:val="24"/>
        </w:rPr>
      </w:pPr>
      <w:r w:rsidRPr="00F604C3">
        <w:rPr>
          <w:rFonts w:ascii="Arial" w:hAnsi="Arial" w:cs="Arial"/>
          <w:bCs/>
          <w:sz w:val="24"/>
          <w:szCs w:val="24"/>
        </w:rPr>
        <w:br w:type="page"/>
      </w:r>
    </w:p>
    <w:p w14:paraId="09E55F9F" w14:textId="72FA1EB7" w:rsidR="00FB3780" w:rsidRPr="00F604C3" w:rsidRDefault="00D94B9A" w:rsidP="00BF631A">
      <w:pPr>
        <w:widowControl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object w:dxaOrig="7356" w:dyaOrig="5616" w14:anchorId="16BF0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34pt" o:ole="">
            <v:imagedata r:id="rId8" o:title=""/>
          </v:shape>
          <o:OLEObject Type="Embed" ProgID="Origin95.Graph" ShapeID="_x0000_i1025" DrawAspect="Content" ObjectID="_1708415578" r:id="rId9"/>
        </w:object>
      </w:r>
    </w:p>
    <w:p w14:paraId="3F921A0C" w14:textId="29D19A24" w:rsidR="00FB3780" w:rsidRPr="00A54FB3" w:rsidRDefault="00FB3780" w:rsidP="00BF631A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FB3">
        <w:rPr>
          <w:rFonts w:ascii="Times New Roman" w:hAnsi="Times New Roman" w:cs="Times New Roman"/>
          <w:b/>
          <w:sz w:val="24"/>
          <w:szCs w:val="24"/>
        </w:rPr>
        <w:t>Fig</w:t>
      </w:r>
      <w:r w:rsidR="00CD3934" w:rsidRPr="00A54FB3">
        <w:rPr>
          <w:rFonts w:ascii="Times New Roman" w:hAnsi="Times New Roman" w:cs="Times New Roman"/>
          <w:b/>
          <w:sz w:val="24"/>
          <w:szCs w:val="24"/>
        </w:rPr>
        <w:t>ure</w:t>
      </w:r>
      <w:r w:rsidRPr="00A54FB3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="003D18F6" w:rsidRPr="00A54FB3">
        <w:rPr>
          <w:rFonts w:ascii="Times New Roman" w:hAnsi="Times New Roman" w:cs="Times New Roman"/>
          <w:sz w:val="24"/>
          <w:szCs w:val="24"/>
        </w:rPr>
        <w:t xml:space="preserve"> Changes in UV-Vis of EDTA-2Na solution samples with and without Zn</w:t>
      </w:r>
      <w:r w:rsidR="003D18F6" w:rsidRPr="00A54F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18F6" w:rsidRPr="00A54FB3">
        <w:rPr>
          <w:rFonts w:ascii="Times New Roman" w:hAnsi="Times New Roman" w:cs="Times New Roman"/>
          <w:sz w:val="24"/>
          <w:szCs w:val="24"/>
        </w:rPr>
        <w:t>(OH)</w:t>
      </w:r>
      <w:r w:rsidR="003D18F6" w:rsidRPr="00A54FB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D18F6" w:rsidRPr="00A54FB3">
        <w:rPr>
          <w:rFonts w:ascii="Times New Roman" w:hAnsi="Times New Roman" w:cs="Times New Roman"/>
          <w:sz w:val="24"/>
          <w:szCs w:val="24"/>
        </w:rPr>
        <w:t>SO</w:t>
      </w:r>
      <w:r w:rsidR="003D18F6" w:rsidRPr="00A54F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18F6" w:rsidRPr="00A54FB3">
        <w:rPr>
          <w:rFonts w:ascii="Times New Roman" w:hAnsi="Times New Roman" w:cs="Times New Roman"/>
          <w:sz w:val="24"/>
          <w:szCs w:val="24"/>
        </w:rPr>
        <w:t>·5H</w:t>
      </w:r>
      <w:r w:rsidR="003D18F6" w:rsidRPr="00A54F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18F6" w:rsidRPr="00A54FB3">
        <w:rPr>
          <w:rFonts w:ascii="Times New Roman" w:hAnsi="Times New Roman" w:cs="Times New Roman"/>
          <w:sz w:val="24"/>
          <w:szCs w:val="24"/>
        </w:rPr>
        <w:t>O</w:t>
      </w:r>
      <w:r w:rsidRPr="00A54FB3">
        <w:rPr>
          <w:rFonts w:ascii="Times New Roman" w:hAnsi="Times New Roman" w:cs="Times New Roman"/>
          <w:sz w:val="24"/>
          <w:szCs w:val="24"/>
        </w:rPr>
        <w:t>.</w:t>
      </w:r>
    </w:p>
    <w:p w14:paraId="62FE1C8B" w14:textId="4CE6A853" w:rsidR="00FB3780" w:rsidRDefault="00FB3780" w:rsidP="00CD3934">
      <w:pPr>
        <w:widowControl/>
        <w:spacing w:line="360" w:lineRule="auto"/>
        <w:jc w:val="center"/>
        <w:rPr>
          <w:rFonts w:ascii="Arial" w:hAnsi="Arial" w:cs="Arial"/>
          <w:szCs w:val="21"/>
        </w:rPr>
      </w:pPr>
      <w:r w:rsidRPr="00F604C3">
        <w:rPr>
          <w:rFonts w:ascii="Arial" w:hAnsi="Arial" w:cs="Arial"/>
          <w:szCs w:val="21"/>
        </w:rPr>
        <w:br w:type="page"/>
      </w:r>
    </w:p>
    <w:p w14:paraId="6CC5C5C4" w14:textId="77777777" w:rsidR="00AD2065" w:rsidRDefault="00AD2065">
      <w:pPr>
        <w:widowControl/>
        <w:jc w:val="left"/>
        <w:rPr>
          <w:rFonts w:ascii="Arial" w:hAnsi="Arial" w:cs="Arial"/>
          <w:szCs w:val="21"/>
        </w:rPr>
      </w:pPr>
      <w:r w:rsidRPr="000A2F15">
        <w:rPr>
          <w:rFonts w:ascii="Times New Roman" w:eastAsia="SimSun" w:hAnsi="Times New Roman" w:cs="Times New Roman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4488790B" wp14:editId="5271B569">
            <wp:extent cx="5274310" cy="2393085"/>
            <wp:effectExtent l="0" t="0" r="0" b="7620"/>
            <wp:docPr id="3" name="图片 9">
              <a:extLst xmlns:a="http://schemas.openxmlformats.org/drawingml/2006/main">
                <a:ext uri="{FF2B5EF4-FFF2-40B4-BE49-F238E27FC236}">
                  <a16:creationId xmlns:a16="http://schemas.microsoft.com/office/drawing/2014/main" id="{6DBFC765-31A7-44A1-AA99-C5536EC2BF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>
                      <a:extLst>
                        <a:ext uri="{FF2B5EF4-FFF2-40B4-BE49-F238E27FC236}">
                          <a16:creationId xmlns:a16="http://schemas.microsoft.com/office/drawing/2014/main" id="{6DBFC765-31A7-44A1-AA99-C5536EC2BF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8851" r="21309"/>
                    <a:stretch/>
                  </pic:blipFill>
                  <pic:spPr>
                    <a:xfrm>
                      <a:off x="0" y="0"/>
                      <a:ext cx="5274310" cy="23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C49F" w14:textId="3728D786" w:rsidR="00AD2065" w:rsidRPr="000055FE" w:rsidRDefault="00AD2065" w:rsidP="00AD2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FE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0055FE">
        <w:rPr>
          <w:rFonts w:ascii="Times New Roman" w:hAnsi="Times New Roman" w:cs="Times New Roman"/>
          <w:b/>
          <w:bCs/>
          <w:sz w:val="24"/>
          <w:szCs w:val="24"/>
        </w:rPr>
        <w:t>igure S2.</w:t>
      </w:r>
      <w:r w:rsidRPr="000055FE">
        <w:rPr>
          <w:rFonts w:ascii="Times New Roman" w:hAnsi="Times New Roman" w:cs="Times New Roman"/>
          <w:sz w:val="24"/>
          <w:szCs w:val="24"/>
        </w:rPr>
        <w:t xml:space="preserve"> Scheme Caption CE of Zn||Cu cells with different mass ratio of EDTA-2Na in the control electrolyte cycled under 10 mA cm</w:t>
      </w:r>
      <w:r w:rsidRPr="000055F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055FE">
        <w:rPr>
          <w:rFonts w:ascii="Times New Roman" w:hAnsi="Times New Roman" w:cs="Times New Roman"/>
          <w:sz w:val="24"/>
          <w:szCs w:val="24"/>
        </w:rPr>
        <w:t xml:space="preserve"> and 5 mA</w:t>
      </w:r>
      <w:r w:rsidR="00342843" w:rsidRPr="000055FE">
        <w:rPr>
          <w:rFonts w:ascii="Times New Roman" w:hAnsi="Times New Roman" w:cs="Times New Roman"/>
          <w:sz w:val="24"/>
          <w:szCs w:val="24"/>
        </w:rPr>
        <w:t xml:space="preserve"> </w:t>
      </w:r>
      <w:r w:rsidRPr="000055FE">
        <w:rPr>
          <w:rFonts w:ascii="Times New Roman" w:hAnsi="Times New Roman" w:cs="Times New Roman"/>
          <w:sz w:val="24"/>
          <w:szCs w:val="24"/>
        </w:rPr>
        <w:t>h cm</w:t>
      </w:r>
      <w:r w:rsidRPr="000055F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055FE">
        <w:rPr>
          <w:rFonts w:ascii="Times New Roman" w:hAnsi="Times New Roman" w:cs="Times New Roman"/>
          <w:sz w:val="24"/>
          <w:szCs w:val="24"/>
        </w:rPr>
        <w:t xml:space="preserve"> conditions.</w:t>
      </w:r>
    </w:p>
    <w:p w14:paraId="47D44F25" w14:textId="6F495EC6" w:rsidR="00AD2065" w:rsidRDefault="00AD2065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401FBB75" w14:textId="77777777" w:rsidR="00AD2065" w:rsidRPr="00AD2065" w:rsidRDefault="00AD2065" w:rsidP="00CD3934">
      <w:pPr>
        <w:widowControl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B2FDCC" w14:textId="368ECA2D" w:rsidR="00C662DF" w:rsidRDefault="00793502" w:rsidP="00C662DF">
      <w:pPr>
        <w:widowControl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181BF33" wp14:editId="43EA8904">
            <wp:extent cx="5274000" cy="421305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" t="3415" r="5109"/>
                    <a:stretch/>
                  </pic:blipFill>
                  <pic:spPr bwMode="auto">
                    <a:xfrm>
                      <a:off x="0" y="0"/>
                      <a:ext cx="5274000" cy="4213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9E6B3" w14:textId="3B3F6524" w:rsidR="00FB3780" w:rsidRPr="00A54FB3" w:rsidRDefault="00FB3780" w:rsidP="00BF631A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FE">
        <w:rPr>
          <w:rFonts w:ascii="Times New Roman" w:hAnsi="Times New Roman" w:cs="Times New Roman"/>
          <w:b/>
          <w:sz w:val="24"/>
          <w:szCs w:val="24"/>
        </w:rPr>
        <w:t>Fig</w:t>
      </w:r>
      <w:r w:rsidR="00CD3934" w:rsidRPr="000055FE">
        <w:rPr>
          <w:rFonts w:ascii="Times New Roman" w:hAnsi="Times New Roman" w:cs="Times New Roman"/>
          <w:b/>
          <w:sz w:val="24"/>
          <w:szCs w:val="24"/>
        </w:rPr>
        <w:t>ure</w:t>
      </w:r>
      <w:r w:rsidRPr="000055F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712D4" w:rsidRPr="000055FE">
        <w:rPr>
          <w:rFonts w:ascii="Times New Roman" w:hAnsi="Times New Roman" w:cs="Times New Roman"/>
          <w:b/>
          <w:sz w:val="24"/>
          <w:szCs w:val="24"/>
        </w:rPr>
        <w:t>3</w:t>
      </w:r>
      <w:r w:rsidRPr="000055FE">
        <w:rPr>
          <w:rFonts w:ascii="Times New Roman" w:hAnsi="Times New Roman" w:cs="Times New Roman"/>
          <w:b/>
          <w:sz w:val="24"/>
          <w:szCs w:val="24"/>
        </w:rPr>
        <w:t>.</w:t>
      </w:r>
      <w:r w:rsidRPr="000055FE">
        <w:rPr>
          <w:rFonts w:ascii="Times New Roman" w:hAnsi="Times New Roman" w:cs="Times New Roman"/>
          <w:sz w:val="24"/>
          <w:szCs w:val="24"/>
        </w:rPr>
        <w:t xml:space="preserve"> </w:t>
      </w:r>
      <w:r w:rsidR="00A54FB3" w:rsidRPr="00A54FB3">
        <w:rPr>
          <w:rFonts w:ascii="Times New Roman" w:hAnsi="Times New Roman" w:cs="Times New Roman"/>
          <w:sz w:val="24"/>
          <w:szCs w:val="24"/>
        </w:rPr>
        <w:t>EIS plots of Zn</w:t>
      </w:r>
      <w:r w:rsidR="00FA6F1C" w:rsidRPr="00FA6F1C">
        <w:rPr>
          <w:rFonts w:ascii="Times New Roman" w:hAnsi="Times New Roman" w:cs="Times New Roman"/>
          <w:noProof/>
          <w:sz w:val="24"/>
          <w:szCs w:val="24"/>
        </w:rPr>
        <w:t>||</w:t>
      </w:r>
      <w:r w:rsidR="00A54FB3" w:rsidRPr="00A54FB3">
        <w:rPr>
          <w:rFonts w:ascii="Times New Roman" w:hAnsi="Times New Roman" w:cs="Times New Roman"/>
          <w:sz w:val="24"/>
          <w:szCs w:val="24"/>
        </w:rPr>
        <w:t>Cu cells with and without EDTA-2Na after various numbers of cycles.</w:t>
      </w:r>
    </w:p>
    <w:p w14:paraId="30343194" w14:textId="0EC50DF2" w:rsidR="00FB3780" w:rsidRDefault="00FB3780" w:rsidP="00BF631A">
      <w:pPr>
        <w:widowControl/>
        <w:spacing w:line="360" w:lineRule="auto"/>
        <w:rPr>
          <w:rFonts w:ascii="Arial" w:hAnsi="Arial" w:cs="Arial"/>
          <w:b/>
          <w:sz w:val="28"/>
          <w:szCs w:val="28"/>
        </w:rPr>
      </w:pPr>
      <w:r w:rsidRPr="00F604C3">
        <w:rPr>
          <w:rFonts w:ascii="Arial" w:hAnsi="Arial" w:cs="Arial"/>
          <w:b/>
          <w:sz w:val="28"/>
          <w:szCs w:val="28"/>
        </w:rPr>
        <w:br w:type="page"/>
      </w:r>
    </w:p>
    <w:p w14:paraId="7FC4426A" w14:textId="6B017CD4" w:rsidR="00183CA7" w:rsidRDefault="00183CA7" w:rsidP="00183CA7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3937F01E" wp14:editId="4E45E8D1">
            <wp:extent cx="5274000" cy="24717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7" r="18773"/>
                    <a:stretch/>
                  </pic:blipFill>
                  <pic:spPr bwMode="auto">
                    <a:xfrm>
                      <a:off x="0" y="0"/>
                      <a:ext cx="5274000" cy="247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EC83A" w14:textId="34E0F7FD" w:rsidR="00183CA7" w:rsidRPr="00151580" w:rsidRDefault="00151580" w:rsidP="0015158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FB3">
        <w:rPr>
          <w:rFonts w:ascii="Times New Roman" w:hAnsi="Times New Roman" w:cs="Times New Roman"/>
          <w:b/>
          <w:sz w:val="24"/>
          <w:szCs w:val="24"/>
        </w:rPr>
        <w:t>Figure S</w:t>
      </w:r>
      <w:r w:rsidR="001712D4">
        <w:rPr>
          <w:rFonts w:ascii="Times New Roman" w:hAnsi="Times New Roman" w:cs="Times New Roman"/>
          <w:b/>
          <w:sz w:val="24"/>
          <w:szCs w:val="24"/>
        </w:rPr>
        <w:t>4</w:t>
      </w:r>
      <w:r w:rsidRPr="00A54FB3">
        <w:rPr>
          <w:rFonts w:ascii="Times New Roman" w:hAnsi="Times New Roman" w:cs="Times New Roman"/>
          <w:b/>
          <w:sz w:val="24"/>
          <w:szCs w:val="24"/>
        </w:rPr>
        <w:t>.</w:t>
      </w:r>
      <w:r w:rsidRPr="00A54FB3">
        <w:rPr>
          <w:rFonts w:ascii="Times New Roman" w:hAnsi="Times New Roman" w:cs="Times New Roman"/>
          <w:sz w:val="24"/>
          <w:szCs w:val="24"/>
        </w:rPr>
        <w:t xml:space="preserve"> </w:t>
      </w:r>
      <w:r w:rsidRPr="00151580">
        <w:rPr>
          <w:rFonts w:ascii="Times New Roman" w:hAnsi="Times New Roman" w:cs="Times New Roman" w:hint="eastAsia"/>
          <w:sz w:val="24"/>
          <w:szCs w:val="24"/>
        </w:rPr>
        <w:t xml:space="preserve">Galvanostatic Zn plating/stripping in </w:t>
      </w:r>
      <w:bookmarkStart w:id="1" w:name="OLE_LINK61"/>
      <w:r w:rsidRPr="00151580">
        <w:rPr>
          <w:rFonts w:ascii="Times New Roman" w:hAnsi="Times New Roman" w:cs="Times New Roman" w:hint="eastAsia"/>
          <w:sz w:val="24"/>
          <w:szCs w:val="24"/>
        </w:rPr>
        <w:t>Zn</w:t>
      </w:r>
      <w:r w:rsidR="00FA6F1C" w:rsidRPr="00FA6F1C">
        <w:rPr>
          <w:rFonts w:ascii="Times New Roman" w:hAnsi="Times New Roman" w:cs="Times New Roman"/>
          <w:noProof/>
          <w:sz w:val="24"/>
          <w:szCs w:val="24"/>
        </w:rPr>
        <w:t>||</w:t>
      </w:r>
      <w:r w:rsidRPr="00151580">
        <w:rPr>
          <w:rFonts w:ascii="Times New Roman" w:hAnsi="Times New Roman" w:cs="Times New Roman" w:hint="eastAsia"/>
          <w:sz w:val="24"/>
          <w:szCs w:val="24"/>
        </w:rPr>
        <w:t>Zn</w:t>
      </w:r>
      <w:bookmarkEnd w:id="1"/>
      <w:r w:rsidRPr="00151580">
        <w:rPr>
          <w:rFonts w:ascii="Times New Roman" w:hAnsi="Times New Roman" w:cs="Times New Roman" w:hint="eastAsia"/>
          <w:sz w:val="24"/>
          <w:szCs w:val="24"/>
        </w:rPr>
        <w:t xml:space="preserve"> symmetrical cells at 1 mA cm</w:t>
      </w:r>
      <w:r w:rsidRPr="00AB556F">
        <w:rPr>
          <w:rFonts w:ascii="Times New Roman" w:hAnsi="Times New Roman" w:cs="Times New Roman" w:hint="eastAsia"/>
          <w:sz w:val="24"/>
          <w:szCs w:val="24"/>
          <w:vertAlign w:val="superscript"/>
        </w:rPr>
        <w:t>-2</w:t>
      </w:r>
      <w:r w:rsidRPr="00151580">
        <w:rPr>
          <w:rFonts w:ascii="Times New Roman" w:hAnsi="Times New Roman" w:cs="Times New Roman" w:hint="eastAsia"/>
          <w:sz w:val="24"/>
          <w:szCs w:val="24"/>
        </w:rPr>
        <w:t xml:space="preserve"> and 1 mA</w:t>
      </w:r>
      <w:r w:rsidR="00342843">
        <w:rPr>
          <w:rFonts w:ascii="Times New Roman" w:hAnsi="Times New Roman" w:cs="Times New Roman"/>
          <w:sz w:val="24"/>
          <w:szCs w:val="24"/>
        </w:rPr>
        <w:t xml:space="preserve"> </w:t>
      </w:r>
      <w:r w:rsidRPr="00151580">
        <w:rPr>
          <w:rFonts w:ascii="Times New Roman" w:hAnsi="Times New Roman" w:cs="Times New Roman" w:hint="eastAsia"/>
          <w:sz w:val="24"/>
          <w:szCs w:val="24"/>
        </w:rPr>
        <w:t>h cm</w:t>
      </w:r>
      <w:r w:rsidRPr="00AB556F">
        <w:rPr>
          <w:rFonts w:ascii="Times New Roman" w:hAnsi="Times New Roman" w:cs="Times New Roman" w:hint="eastAsia"/>
          <w:sz w:val="24"/>
          <w:szCs w:val="24"/>
          <w:vertAlign w:val="superscript"/>
        </w:rPr>
        <w:t>-2</w:t>
      </w:r>
      <w:r w:rsidRPr="00151580">
        <w:rPr>
          <w:rFonts w:ascii="Times New Roman" w:hAnsi="Times New Roman" w:cs="Times New Roman" w:hint="eastAsia"/>
          <w:sz w:val="24"/>
          <w:szCs w:val="24"/>
        </w:rPr>
        <w:t>.</w:t>
      </w:r>
    </w:p>
    <w:p w14:paraId="3FAC48D8" w14:textId="77777777" w:rsidR="008C5E9B" w:rsidRDefault="008C5E9B">
      <w:pPr>
        <w:widowControl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02BE33" w14:textId="77777777" w:rsidR="00E264B0" w:rsidRDefault="00703552" w:rsidP="008C5E9B">
      <w:pPr>
        <w:spacing w:line="360" w:lineRule="auto"/>
        <w:rPr>
          <w:rFonts w:ascii="Times New Roman" w:eastAsia="SimSun" w:hAnsi="Times New Roman" w:cs="Times New Roman"/>
          <w:b/>
          <w:bCs/>
          <w:color w:val="FF0000"/>
          <w:kern w:val="0"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 wp14:anchorId="52822280" wp14:editId="283EC17B">
            <wp:extent cx="5274000" cy="2407833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" t="4321" r="21280" b="50135"/>
                    <a:stretch/>
                  </pic:blipFill>
                  <pic:spPr bwMode="auto">
                    <a:xfrm>
                      <a:off x="0" y="0"/>
                      <a:ext cx="5274000" cy="24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28EB2" w14:textId="33BD7372" w:rsidR="008C5E9B" w:rsidRPr="000055FE" w:rsidRDefault="008C5E9B" w:rsidP="008C5E9B">
      <w:pPr>
        <w:spacing w:line="36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0055FE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>F</w:t>
      </w:r>
      <w:r w:rsidRPr="000055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igure S5.</w:t>
      </w:r>
      <w:r w:rsidRPr="000055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Galvanostatic Zn plating/stripping in Zn||Zn symmetrical cells at 2 mA cm</w:t>
      </w:r>
      <w:r w:rsidRPr="000055F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-2</w:t>
      </w:r>
      <w:r w:rsidRPr="000055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with different plating/stripping capacity.</w:t>
      </w:r>
    </w:p>
    <w:p w14:paraId="54378A69" w14:textId="03F8F120" w:rsidR="00183CA7" w:rsidRPr="00183CA7" w:rsidRDefault="00183CA7" w:rsidP="00183CA7">
      <w:pPr>
        <w:widowControl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D5EB85B" w14:textId="5BFC0ECE" w:rsidR="00E0034C" w:rsidRPr="00F604C3" w:rsidRDefault="00D30193" w:rsidP="000061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D0E7B3" wp14:editId="68E010B3">
            <wp:extent cx="3920068" cy="3005588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068" cy="30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60BD" w14:textId="5100F81B" w:rsidR="00E0034C" w:rsidRPr="00CC07B8" w:rsidRDefault="00E0034C" w:rsidP="00E82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B8">
        <w:rPr>
          <w:rFonts w:ascii="Times New Roman" w:hAnsi="Times New Roman" w:cs="Times New Roman"/>
          <w:b/>
          <w:sz w:val="24"/>
          <w:szCs w:val="24"/>
        </w:rPr>
        <w:t>Fi</w:t>
      </w:r>
      <w:r w:rsidR="00CD3934" w:rsidRPr="00CC07B8">
        <w:rPr>
          <w:rFonts w:ascii="Times New Roman" w:hAnsi="Times New Roman" w:cs="Times New Roman"/>
          <w:b/>
          <w:sz w:val="24"/>
          <w:szCs w:val="24"/>
        </w:rPr>
        <w:t>gure</w:t>
      </w:r>
      <w:r w:rsidRPr="00CC07B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C5E9B">
        <w:rPr>
          <w:rFonts w:ascii="Times New Roman" w:hAnsi="Times New Roman" w:cs="Times New Roman"/>
          <w:b/>
          <w:sz w:val="24"/>
          <w:szCs w:val="24"/>
        </w:rPr>
        <w:t>6</w:t>
      </w:r>
      <w:r w:rsidRPr="00CC0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7B8" w:rsidRPr="00CC07B8">
        <w:rPr>
          <w:rFonts w:ascii="Times New Roman" w:hAnsi="Times New Roman" w:cs="Times New Roman"/>
          <w:sz w:val="24"/>
          <w:szCs w:val="24"/>
        </w:rPr>
        <w:t>CV curves of Zn</w:t>
      </w:r>
      <w:r w:rsidR="00FA6F1C" w:rsidRPr="00FA6F1C">
        <w:rPr>
          <w:rFonts w:ascii="Times New Roman" w:hAnsi="Times New Roman" w:cs="Times New Roman"/>
          <w:noProof/>
          <w:sz w:val="24"/>
          <w:szCs w:val="24"/>
        </w:rPr>
        <w:t>||</w:t>
      </w:r>
      <w:r w:rsidR="00CC07B8" w:rsidRPr="00CC07B8">
        <w:rPr>
          <w:rFonts w:ascii="Times New Roman" w:hAnsi="Times New Roman" w:cs="Times New Roman"/>
          <w:sz w:val="24"/>
          <w:szCs w:val="24"/>
        </w:rPr>
        <w:t>LiMnO</w:t>
      </w:r>
      <w:r w:rsidR="00CC07B8" w:rsidRPr="00CC07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C07B8" w:rsidRPr="00CC07B8">
        <w:rPr>
          <w:rFonts w:ascii="Times New Roman" w:hAnsi="Times New Roman" w:cs="Times New Roman"/>
          <w:sz w:val="24"/>
          <w:szCs w:val="24"/>
        </w:rPr>
        <w:t xml:space="preserve"> battery in </w:t>
      </w:r>
      <w:r w:rsidR="00CC07B8">
        <w:rPr>
          <w:rFonts w:ascii="Times New Roman" w:hAnsi="Times New Roman" w:cs="Times New Roman"/>
          <w:sz w:val="24"/>
          <w:szCs w:val="24"/>
        </w:rPr>
        <w:t xml:space="preserve">the control </w:t>
      </w:r>
      <w:r w:rsidR="00CC07B8" w:rsidRPr="00CC07B8">
        <w:rPr>
          <w:rFonts w:ascii="Times New Roman" w:hAnsi="Times New Roman" w:cs="Times New Roman"/>
          <w:sz w:val="24"/>
          <w:szCs w:val="24"/>
        </w:rPr>
        <w:t>electrolyte at 0.5 mV</w:t>
      </w:r>
      <w:r w:rsidR="00B060A9">
        <w:rPr>
          <w:rFonts w:ascii="Times New Roman" w:hAnsi="Times New Roman" w:cs="Times New Roman"/>
          <w:sz w:val="24"/>
          <w:szCs w:val="24"/>
        </w:rPr>
        <w:t xml:space="preserve"> </w:t>
      </w:r>
      <w:r w:rsidR="00CC07B8" w:rsidRPr="00CC07B8">
        <w:rPr>
          <w:rFonts w:ascii="Times New Roman" w:hAnsi="Times New Roman" w:cs="Times New Roman"/>
          <w:sz w:val="24"/>
          <w:szCs w:val="24"/>
        </w:rPr>
        <w:t>s</w:t>
      </w:r>
      <w:r w:rsidR="00B060A9" w:rsidRPr="00B060A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07B8" w:rsidRPr="00CC07B8">
        <w:rPr>
          <w:rFonts w:ascii="Times New Roman" w:hAnsi="Times New Roman" w:cs="Times New Roman"/>
          <w:sz w:val="24"/>
          <w:szCs w:val="24"/>
        </w:rPr>
        <w:t>.</w:t>
      </w:r>
    </w:p>
    <w:p w14:paraId="6932F8CA" w14:textId="77777777" w:rsidR="00E0034C" w:rsidRPr="00F604C3" w:rsidRDefault="00E0034C" w:rsidP="000061E3">
      <w:pPr>
        <w:widowControl/>
        <w:jc w:val="center"/>
        <w:rPr>
          <w:rFonts w:ascii="Arial" w:hAnsi="Arial" w:cs="Arial"/>
          <w:b/>
          <w:szCs w:val="21"/>
        </w:rPr>
      </w:pPr>
      <w:r w:rsidRPr="00F604C3">
        <w:rPr>
          <w:rFonts w:ascii="Arial" w:hAnsi="Arial" w:cs="Arial"/>
          <w:b/>
          <w:szCs w:val="21"/>
        </w:rPr>
        <w:br w:type="page"/>
      </w:r>
    </w:p>
    <w:p w14:paraId="637F5E2F" w14:textId="10177ABB" w:rsidR="00E0034C" w:rsidRPr="00F604C3" w:rsidRDefault="00D30193" w:rsidP="00BF63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CC20E9" wp14:editId="72BDBE02">
            <wp:extent cx="3920068" cy="299949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068" cy="29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1422" w14:textId="0B1C969C" w:rsidR="00F71D4F" w:rsidRDefault="00E0034C" w:rsidP="00BF6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FE">
        <w:rPr>
          <w:rFonts w:ascii="Times New Roman" w:hAnsi="Times New Roman" w:cs="Times New Roman"/>
          <w:b/>
          <w:sz w:val="24"/>
          <w:szCs w:val="24"/>
        </w:rPr>
        <w:t>Fi</w:t>
      </w:r>
      <w:r w:rsidR="00CD3934" w:rsidRPr="000055FE">
        <w:rPr>
          <w:rFonts w:ascii="Times New Roman" w:hAnsi="Times New Roman" w:cs="Times New Roman"/>
          <w:b/>
          <w:sz w:val="24"/>
          <w:szCs w:val="24"/>
        </w:rPr>
        <w:t>gure</w:t>
      </w:r>
      <w:r w:rsidRPr="000055F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76F95" w:rsidRPr="000055FE">
        <w:rPr>
          <w:rFonts w:ascii="Times New Roman" w:hAnsi="Times New Roman" w:cs="Times New Roman"/>
          <w:b/>
          <w:sz w:val="24"/>
          <w:szCs w:val="24"/>
        </w:rPr>
        <w:t>7</w:t>
      </w:r>
      <w:r w:rsidRPr="000055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193" w:rsidRPr="00D30193">
        <w:rPr>
          <w:rFonts w:ascii="Times New Roman" w:hAnsi="Times New Roman" w:cs="Times New Roman"/>
          <w:sz w:val="24"/>
          <w:szCs w:val="24"/>
        </w:rPr>
        <w:t>Typical charge/discharge curves for Zn</w:t>
      </w:r>
      <w:r w:rsidR="00592837" w:rsidRPr="00592837">
        <w:rPr>
          <w:rFonts w:ascii="Times New Roman" w:hAnsi="Times New Roman" w:cs="Times New Roman"/>
          <w:noProof/>
          <w:sz w:val="24"/>
          <w:szCs w:val="24"/>
        </w:rPr>
        <w:t>||</w:t>
      </w:r>
      <w:r w:rsidR="00D30193" w:rsidRPr="00D30193">
        <w:rPr>
          <w:rFonts w:ascii="Times New Roman" w:hAnsi="Times New Roman" w:cs="Times New Roman"/>
          <w:sz w:val="24"/>
          <w:szCs w:val="24"/>
        </w:rPr>
        <w:t>LiMnO</w:t>
      </w:r>
      <w:r w:rsidR="00D30193" w:rsidRPr="00A273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30193" w:rsidRPr="00D30193">
        <w:rPr>
          <w:rFonts w:ascii="Times New Roman" w:hAnsi="Times New Roman" w:cs="Times New Roman"/>
          <w:sz w:val="24"/>
          <w:szCs w:val="24"/>
        </w:rPr>
        <w:t xml:space="preserve"> cells in </w:t>
      </w:r>
      <w:r w:rsidR="00A273A5">
        <w:rPr>
          <w:rFonts w:ascii="Times New Roman" w:hAnsi="Times New Roman" w:cs="Times New Roman"/>
          <w:sz w:val="24"/>
          <w:szCs w:val="24"/>
        </w:rPr>
        <w:t>the control</w:t>
      </w:r>
      <w:r w:rsidR="00D30193" w:rsidRPr="00D30193">
        <w:rPr>
          <w:rFonts w:ascii="Times New Roman" w:hAnsi="Times New Roman" w:cs="Times New Roman"/>
          <w:sz w:val="24"/>
          <w:szCs w:val="24"/>
        </w:rPr>
        <w:t xml:space="preserve"> electrolyte with current density</w:t>
      </w:r>
      <w:r w:rsidRPr="00D30193">
        <w:rPr>
          <w:rFonts w:ascii="Times New Roman" w:hAnsi="Times New Roman" w:cs="Times New Roman"/>
          <w:sz w:val="24"/>
          <w:szCs w:val="24"/>
        </w:rPr>
        <w:t>.</w:t>
      </w:r>
    </w:p>
    <w:p w14:paraId="397BE46F" w14:textId="77777777" w:rsidR="00F71D4F" w:rsidRDefault="00F71D4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55FFD8" w14:textId="74EC3BF1" w:rsidR="00E0034C" w:rsidRPr="000055FE" w:rsidRDefault="000631D1" w:rsidP="00BF631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94355449"/>
      <w:r w:rsidRPr="000055FE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Pr="000055FE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="00557714" w:rsidRPr="000055FE">
        <w:rPr>
          <w:rFonts w:ascii="Times New Roman" w:hAnsi="Times New Roman" w:cs="Times New Roman"/>
          <w:bCs/>
          <w:sz w:val="24"/>
          <w:szCs w:val="24"/>
        </w:rPr>
        <w:t xml:space="preserve"> The electrochemical</w:t>
      </w:r>
      <w:r w:rsidR="000C1404" w:rsidRPr="000055FE">
        <w:rPr>
          <w:rFonts w:ascii="Times New Roman" w:hAnsi="Times New Roman" w:cs="Times New Roman"/>
          <w:bCs/>
          <w:sz w:val="24"/>
          <w:szCs w:val="24"/>
        </w:rPr>
        <w:t xml:space="preserve"> performances of aqueous ZIBs using various additives.</w:t>
      </w:r>
    </w:p>
    <w:tbl>
      <w:tblPr>
        <w:tblStyle w:val="ListTable3-Accent3"/>
        <w:tblW w:w="8758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410"/>
        <w:gridCol w:w="1134"/>
        <w:gridCol w:w="1562"/>
      </w:tblGrid>
      <w:tr w:rsidR="000055FE" w:rsidRPr="000055FE" w14:paraId="6E973285" w14:textId="77777777" w:rsidTr="00DB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Align w:val="center"/>
          </w:tcPr>
          <w:bookmarkEnd w:id="2"/>
          <w:p w14:paraId="60F749F1" w14:textId="77777777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0055FE">
              <w:rPr>
                <w:rFonts w:ascii="Times New Roman" w:eastAsia="SimSun" w:hAnsi="Times New Roman" w:cs="Times New Roman" w:hint="eastAsia"/>
                <w:color w:val="auto"/>
                <w:kern w:val="0"/>
                <w:sz w:val="24"/>
                <w:szCs w:val="24"/>
              </w:rPr>
              <w:t>E</w:t>
            </w:r>
            <w:r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lectrolyte</w:t>
            </w:r>
          </w:p>
        </w:tc>
        <w:tc>
          <w:tcPr>
            <w:tcW w:w="1417" w:type="dxa"/>
            <w:vAlign w:val="center"/>
          </w:tcPr>
          <w:p w14:paraId="09DC97AB" w14:textId="77777777" w:rsidR="00F71D4F" w:rsidRPr="000055FE" w:rsidRDefault="00F71D4F" w:rsidP="00E339B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color w:val="auto"/>
                <w:kern w:val="0"/>
                <w:sz w:val="24"/>
                <w:szCs w:val="24"/>
              </w:rPr>
              <w:t>C</w:t>
            </w:r>
            <w:r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athode</w:t>
            </w:r>
          </w:p>
        </w:tc>
        <w:tc>
          <w:tcPr>
            <w:tcW w:w="2410" w:type="dxa"/>
            <w:vAlign w:val="center"/>
          </w:tcPr>
          <w:p w14:paraId="6EB32AEC" w14:textId="77777777" w:rsidR="00F71D4F" w:rsidRPr="000055FE" w:rsidRDefault="00F71D4F" w:rsidP="00E339B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color w:val="auto"/>
                <w:kern w:val="0"/>
                <w:sz w:val="24"/>
                <w:szCs w:val="24"/>
              </w:rPr>
              <w:t>C</w:t>
            </w:r>
            <w:r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athode cyclability</w:t>
            </w:r>
          </w:p>
        </w:tc>
        <w:tc>
          <w:tcPr>
            <w:tcW w:w="1134" w:type="dxa"/>
            <w:vAlign w:val="center"/>
          </w:tcPr>
          <w:p w14:paraId="6A829B97" w14:textId="77777777" w:rsidR="00F71D4F" w:rsidRPr="000055FE" w:rsidRDefault="00F71D4F" w:rsidP="00E339B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Current density</w:t>
            </w:r>
          </w:p>
        </w:tc>
        <w:tc>
          <w:tcPr>
            <w:tcW w:w="1562" w:type="dxa"/>
            <w:vAlign w:val="center"/>
          </w:tcPr>
          <w:p w14:paraId="2F97D370" w14:textId="60175748" w:rsidR="00F71D4F" w:rsidRPr="000055FE" w:rsidRDefault="00F71D4F" w:rsidP="00E339B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color w:val="auto"/>
                <w:kern w:val="0"/>
                <w:sz w:val="24"/>
                <w:szCs w:val="24"/>
              </w:rPr>
              <w:t>R</w:t>
            </w:r>
            <w:r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ef</w:t>
            </w:r>
            <w:r w:rsidR="00513687" w:rsidRPr="000055FE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</w:p>
        </w:tc>
      </w:tr>
      <w:tr w:rsidR="000055FE" w:rsidRPr="000055FE" w14:paraId="18384E62" w14:textId="77777777" w:rsidTr="00DB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97A196B" w14:textId="167AB88F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it-IT"/>
              </w:rPr>
            </w:pP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1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.26×10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vertAlign w:val="superscript"/>
                <w:lang w:val="it-IT"/>
              </w:rPr>
              <w:t>-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perscript"/>
                <w:lang w:val="it-IT"/>
              </w:rPr>
              <w:t>8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M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PbSO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  <w:r w:rsidR="00571E5F"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+ 5% </w:t>
            </w:r>
            <w:proofErr w:type="spellStart"/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fumed</w:t>
            </w:r>
            <w:proofErr w:type="spellEnd"/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silica</w:t>
            </w:r>
            <w:proofErr w:type="spellEnd"/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it-IT"/>
              </w:rPr>
              <w:t xml:space="preserve">+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1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M Li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2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  <w:r w:rsidR="00571E5F"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+ 2M ZnSO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</w:p>
        </w:tc>
        <w:tc>
          <w:tcPr>
            <w:tcW w:w="1417" w:type="dxa"/>
            <w:vAlign w:val="center"/>
          </w:tcPr>
          <w:p w14:paraId="1C2DF684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L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iMn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vAlign w:val="center"/>
          </w:tcPr>
          <w:p w14:paraId="2A56D4DC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7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4.4% capacity retention after 300 cycles</w:t>
            </w:r>
          </w:p>
        </w:tc>
        <w:tc>
          <w:tcPr>
            <w:tcW w:w="1134" w:type="dxa"/>
            <w:vAlign w:val="center"/>
          </w:tcPr>
          <w:p w14:paraId="6030CA85" w14:textId="30B7A95A" w:rsidR="00F71D4F" w:rsidRPr="000055FE" w:rsidRDefault="00DE3DCB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 C</w:t>
            </w:r>
          </w:p>
        </w:tc>
        <w:tc>
          <w:tcPr>
            <w:tcW w:w="1562" w:type="dxa"/>
            <w:vAlign w:val="center"/>
          </w:tcPr>
          <w:p w14:paraId="4AD63EE9" w14:textId="30997DA2" w:rsidR="00F71D4F" w:rsidRPr="000055FE" w:rsidRDefault="0056139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Mater. Today Energy </w:t>
            </w:r>
            <w:r w:rsidR="00195705"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2017, 4, 34</w:t>
            </w:r>
          </w:p>
        </w:tc>
      </w:tr>
      <w:tr w:rsidR="000055FE" w:rsidRPr="000055FE" w14:paraId="487A1663" w14:textId="77777777" w:rsidTr="00DB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323C1FE" w14:textId="476C3A00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</w:pP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H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3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BO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3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+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1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M Li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2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  <w:r w:rsidR="00571E5F"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+</w:t>
            </w:r>
            <w:r w:rsidR="00571E5F"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1M ZnSO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</w:p>
        </w:tc>
        <w:tc>
          <w:tcPr>
            <w:tcW w:w="1417" w:type="dxa"/>
            <w:vAlign w:val="center"/>
          </w:tcPr>
          <w:p w14:paraId="4DD6168C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L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iMn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vAlign w:val="center"/>
          </w:tcPr>
          <w:p w14:paraId="292BDA91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7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</w:t>
            </w: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%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capacity retention after 1000 cycles</w:t>
            </w:r>
          </w:p>
        </w:tc>
        <w:tc>
          <w:tcPr>
            <w:tcW w:w="1134" w:type="dxa"/>
            <w:vAlign w:val="center"/>
          </w:tcPr>
          <w:p w14:paraId="126CC120" w14:textId="10313E50" w:rsidR="00F71D4F" w:rsidRPr="000055FE" w:rsidRDefault="00DE3DCB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 C</w:t>
            </w:r>
          </w:p>
        </w:tc>
        <w:tc>
          <w:tcPr>
            <w:tcW w:w="1562" w:type="dxa"/>
            <w:vAlign w:val="center"/>
          </w:tcPr>
          <w:p w14:paraId="713990EF" w14:textId="4A7EAAF2" w:rsidR="00F71D4F" w:rsidRPr="000055FE" w:rsidRDefault="00513687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Chem. Eur. J. </w:t>
            </w:r>
            <w:r w:rsidR="00EB3708"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2018, 24, 1667</w:t>
            </w:r>
          </w:p>
        </w:tc>
      </w:tr>
      <w:tr w:rsidR="000055FE" w:rsidRPr="000055FE" w14:paraId="3A1C9EE7" w14:textId="77777777" w:rsidTr="00DB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EB9ADA8" w14:textId="77777777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P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>AM/GO/EG</w:t>
            </w:r>
          </w:p>
        </w:tc>
        <w:tc>
          <w:tcPr>
            <w:tcW w:w="1417" w:type="dxa"/>
            <w:vAlign w:val="center"/>
          </w:tcPr>
          <w:p w14:paraId="0447C9C5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δ-MnO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14:paraId="511445D5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95.0</w:t>
            </w: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%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capa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city retention after 100 cycles</w:t>
            </w:r>
          </w:p>
        </w:tc>
        <w:tc>
          <w:tcPr>
            <w:tcW w:w="1134" w:type="dxa"/>
            <w:vAlign w:val="center"/>
          </w:tcPr>
          <w:p w14:paraId="11C7F039" w14:textId="75823BB0" w:rsidR="00F71D4F" w:rsidRPr="000055FE" w:rsidRDefault="00C80BD1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0.5 C</w:t>
            </w:r>
          </w:p>
        </w:tc>
        <w:tc>
          <w:tcPr>
            <w:tcW w:w="1562" w:type="dxa"/>
            <w:vAlign w:val="center"/>
          </w:tcPr>
          <w:p w14:paraId="3E576724" w14:textId="5AAB9C8D" w:rsidR="00F71D4F" w:rsidRPr="000055FE" w:rsidRDefault="00BC672D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Front. Chem. 2020, 8, 603</w:t>
            </w:r>
          </w:p>
        </w:tc>
      </w:tr>
      <w:tr w:rsidR="000055FE" w:rsidRPr="000055FE" w14:paraId="0773D9E6" w14:textId="77777777" w:rsidTr="00DB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708E10D" w14:textId="77777777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</w:pP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(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NH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)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6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[Mo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7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24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]·4H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2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O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+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1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M ZnSO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</w:p>
        </w:tc>
        <w:tc>
          <w:tcPr>
            <w:tcW w:w="1417" w:type="dxa"/>
            <w:vAlign w:val="center"/>
          </w:tcPr>
          <w:p w14:paraId="2AAEA776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N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aV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3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8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·1.5H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095B1789" w14:textId="79A660F6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6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</w:t>
            </w:r>
            <w:r w:rsidR="00D26ACF"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%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capacity retention after 500 cycles</w:t>
            </w:r>
          </w:p>
        </w:tc>
        <w:tc>
          <w:tcPr>
            <w:tcW w:w="1134" w:type="dxa"/>
            <w:vAlign w:val="center"/>
          </w:tcPr>
          <w:p w14:paraId="06A2A90E" w14:textId="4944013D" w:rsidR="00F71D4F" w:rsidRPr="000055FE" w:rsidRDefault="00DE3DCB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 C</w:t>
            </w:r>
          </w:p>
        </w:tc>
        <w:tc>
          <w:tcPr>
            <w:tcW w:w="1562" w:type="dxa"/>
            <w:vAlign w:val="center"/>
          </w:tcPr>
          <w:p w14:paraId="293C4019" w14:textId="657343CB" w:rsidR="00F71D4F" w:rsidRPr="000055FE" w:rsidRDefault="00D77F1C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J. </w:t>
            </w:r>
            <w:r w:rsidR="006A59DB"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Mater. Chem. A </w:t>
            </w:r>
            <w:r w:rsidR="002A61EE"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2021, 9, 7025</w:t>
            </w:r>
          </w:p>
        </w:tc>
      </w:tr>
      <w:tr w:rsidR="000055FE" w:rsidRPr="000055FE" w14:paraId="477DCCBD" w14:textId="77777777" w:rsidTr="00DB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27B05BB" w14:textId="77777777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>Polyacrylamide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+ 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</w:rPr>
              <w:t>0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>.1M MnSO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vAlign w:val="center"/>
          </w:tcPr>
          <w:p w14:paraId="44977AC0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M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14:paraId="024CEADA" w14:textId="77777777" w:rsidR="00F71D4F" w:rsidRPr="000055FE" w:rsidRDefault="00F71D4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8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7.2% capacity retention after 200 cycles</w:t>
            </w:r>
          </w:p>
        </w:tc>
        <w:tc>
          <w:tcPr>
            <w:tcW w:w="1134" w:type="dxa"/>
            <w:vAlign w:val="center"/>
          </w:tcPr>
          <w:p w14:paraId="5BDA622B" w14:textId="0CB71527" w:rsidR="00F71D4F" w:rsidRPr="000055FE" w:rsidRDefault="00DE3DCB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 C</w:t>
            </w:r>
          </w:p>
        </w:tc>
        <w:tc>
          <w:tcPr>
            <w:tcW w:w="1562" w:type="dxa"/>
            <w:vAlign w:val="center"/>
          </w:tcPr>
          <w:p w14:paraId="63F4F592" w14:textId="5FA284CE" w:rsidR="00F71D4F" w:rsidRPr="000055FE" w:rsidRDefault="00D77D1F" w:rsidP="00E339B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Angew</w:t>
            </w:r>
            <w:proofErr w:type="spellEnd"/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. Chem. 2019, 131, 15988-15994</w:t>
            </w:r>
          </w:p>
        </w:tc>
      </w:tr>
      <w:tr w:rsidR="000055FE" w:rsidRPr="000055FE" w14:paraId="64E3140B" w14:textId="77777777" w:rsidTr="00DB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0243B50" w14:textId="77777777" w:rsidR="00F71D4F" w:rsidRPr="000055FE" w:rsidRDefault="00F71D4F" w:rsidP="00E339B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</w:pP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>5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%EDTA-2Na</w:t>
            </w:r>
            <w:r w:rsidRPr="000055FE">
              <w:rPr>
                <w:rFonts w:ascii="Times New Roman" w:eastAsia="SimSun" w:hAnsi="Times New Roman" w:cs="Times New Roman" w:hint="eastAsia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+ 1M ZnSO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 xml:space="preserve"> + 3M Li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2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lang w:val="it-IT"/>
              </w:rPr>
              <w:t>SO</w:t>
            </w:r>
            <w:r w:rsidRPr="000055FE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  <w:vertAlign w:val="subscript"/>
                <w:lang w:val="it-IT"/>
              </w:rPr>
              <w:t>4</w:t>
            </w:r>
          </w:p>
        </w:tc>
        <w:tc>
          <w:tcPr>
            <w:tcW w:w="1417" w:type="dxa"/>
            <w:vAlign w:val="center"/>
          </w:tcPr>
          <w:p w14:paraId="49043EEF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L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iMn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vAlign w:val="center"/>
          </w:tcPr>
          <w:p w14:paraId="42EF2C9E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9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0.3% capacity retention after 150 cycles</w:t>
            </w:r>
          </w:p>
        </w:tc>
        <w:tc>
          <w:tcPr>
            <w:tcW w:w="1134" w:type="dxa"/>
            <w:vAlign w:val="center"/>
          </w:tcPr>
          <w:p w14:paraId="6C8F8269" w14:textId="4C191468" w:rsidR="00F71D4F" w:rsidRPr="000055FE" w:rsidRDefault="00DE3DCB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 C</w:t>
            </w:r>
          </w:p>
        </w:tc>
        <w:tc>
          <w:tcPr>
            <w:tcW w:w="1562" w:type="dxa"/>
            <w:vAlign w:val="center"/>
          </w:tcPr>
          <w:p w14:paraId="588AEE41" w14:textId="77777777" w:rsidR="00F71D4F" w:rsidRPr="000055FE" w:rsidRDefault="00F71D4F" w:rsidP="00E339B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55F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T</w:t>
            </w:r>
            <w:r w:rsidRPr="000055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his work</w:t>
            </w:r>
          </w:p>
        </w:tc>
      </w:tr>
    </w:tbl>
    <w:p w14:paraId="7A1CD53E" w14:textId="7F5DB8C6" w:rsidR="002157DC" w:rsidRPr="000055FE" w:rsidRDefault="002157DC" w:rsidP="002C0316">
      <w:pPr>
        <w:widowControl/>
        <w:jc w:val="left"/>
        <w:rPr>
          <w:rFonts w:ascii="Arial" w:hAnsi="Arial" w:cs="Arial"/>
          <w:b/>
          <w:sz w:val="24"/>
          <w:szCs w:val="24"/>
        </w:rPr>
      </w:pPr>
    </w:p>
    <w:sectPr w:rsidR="002157DC" w:rsidRPr="000055F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0E4" w14:textId="77777777" w:rsidR="00B14563" w:rsidRDefault="00B14563" w:rsidP="00FB3780">
      <w:r>
        <w:separator/>
      </w:r>
    </w:p>
  </w:endnote>
  <w:endnote w:type="continuationSeparator" w:id="0">
    <w:p w14:paraId="03E8DEA5" w14:textId="77777777" w:rsidR="00B14563" w:rsidRDefault="00B14563" w:rsidP="00FB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0416"/>
      <w:docPartObj>
        <w:docPartGallery w:val="Page Numbers (Bottom of Page)"/>
        <w:docPartUnique/>
      </w:docPartObj>
    </w:sdtPr>
    <w:sdtEndPr/>
    <w:sdtContent>
      <w:p w14:paraId="152EF2A8" w14:textId="77777777" w:rsidR="00BD5B6E" w:rsidRDefault="00BD5B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2D" w:rsidRPr="00E63E2D">
          <w:rPr>
            <w:noProof/>
            <w:lang w:val="zh-CN"/>
          </w:rPr>
          <w:t>1</w:t>
        </w:r>
        <w:r>
          <w:fldChar w:fldCharType="end"/>
        </w:r>
      </w:p>
    </w:sdtContent>
  </w:sdt>
  <w:p w14:paraId="451FC45D" w14:textId="77777777" w:rsidR="00BD5B6E" w:rsidRDefault="00BD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1BC6" w14:textId="77777777" w:rsidR="00B14563" w:rsidRDefault="00B14563" w:rsidP="00FB3780">
      <w:r>
        <w:separator/>
      </w:r>
    </w:p>
  </w:footnote>
  <w:footnote w:type="continuationSeparator" w:id="0">
    <w:p w14:paraId="67F44C2E" w14:textId="77777777" w:rsidR="00B14563" w:rsidRDefault="00B14563" w:rsidP="00FB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64E"/>
    <w:multiLevelType w:val="hybridMultilevel"/>
    <w:tmpl w:val="66E6FBE0"/>
    <w:lvl w:ilvl="0" w:tplc="DA06C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4C"/>
    <w:rsid w:val="000055FE"/>
    <w:rsid w:val="000061E3"/>
    <w:rsid w:val="00031C71"/>
    <w:rsid w:val="00044D6E"/>
    <w:rsid w:val="000631D1"/>
    <w:rsid w:val="000B0077"/>
    <w:rsid w:val="000B4F19"/>
    <w:rsid w:val="000C099D"/>
    <w:rsid w:val="000C1404"/>
    <w:rsid w:val="000C1709"/>
    <w:rsid w:val="000F6AD8"/>
    <w:rsid w:val="00111B39"/>
    <w:rsid w:val="00114660"/>
    <w:rsid w:val="00151580"/>
    <w:rsid w:val="00153629"/>
    <w:rsid w:val="00156BAF"/>
    <w:rsid w:val="001712D4"/>
    <w:rsid w:val="00176F95"/>
    <w:rsid w:val="00183CA7"/>
    <w:rsid w:val="00195705"/>
    <w:rsid w:val="00210CD7"/>
    <w:rsid w:val="002157DC"/>
    <w:rsid w:val="00225777"/>
    <w:rsid w:val="00292E81"/>
    <w:rsid w:val="002A4676"/>
    <w:rsid w:val="002A61EE"/>
    <w:rsid w:val="002B71E4"/>
    <w:rsid w:val="002C0316"/>
    <w:rsid w:val="002E3889"/>
    <w:rsid w:val="00303D6D"/>
    <w:rsid w:val="00333CB0"/>
    <w:rsid w:val="003409ED"/>
    <w:rsid w:val="00342843"/>
    <w:rsid w:val="00393F07"/>
    <w:rsid w:val="003A59F5"/>
    <w:rsid w:val="003B1F38"/>
    <w:rsid w:val="003B42A3"/>
    <w:rsid w:val="003C4B9A"/>
    <w:rsid w:val="003C763E"/>
    <w:rsid w:val="003D18F6"/>
    <w:rsid w:val="003F1AE6"/>
    <w:rsid w:val="00403E79"/>
    <w:rsid w:val="00414514"/>
    <w:rsid w:val="00427323"/>
    <w:rsid w:val="00453B53"/>
    <w:rsid w:val="00454CDF"/>
    <w:rsid w:val="00460ECB"/>
    <w:rsid w:val="004B252B"/>
    <w:rsid w:val="004B7474"/>
    <w:rsid w:val="005058E2"/>
    <w:rsid w:val="00513687"/>
    <w:rsid w:val="00535F0A"/>
    <w:rsid w:val="005378F9"/>
    <w:rsid w:val="00544562"/>
    <w:rsid w:val="00547FA3"/>
    <w:rsid w:val="00550AAD"/>
    <w:rsid w:val="00557714"/>
    <w:rsid w:val="0056139F"/>
    <w:rsid w:val="00571E5F"/>
    <w:rsid w:val="005755AE"/>
    <w:rsid w:val="00592837"/>
    <w:rsid w:val="00595360"/>
    <w:rsid w:val="005A6117"/>
    <w:rsid w:val="005C0174"/>
    <w:rsid w:val="005E7B3E"/>
    <w:rsid w:val="00607AEA"/>
    <w:rsid w:val="00616B85"/>
    <w:rsid w:val="00620ED4"/>
    <w:rsid w:val="00630052"/>
    <w:rsid w:val="00651688"/>
    <w:rsid w:val="006A03A4"/>
    <w:rsid w:val="006A5494"/>
    <w:rsid w:val="006A59DB"/>
    <w:rsid w:val="006C3F78"/>
    <w:rsid w:val="0070219D"/>
    <w:rsid w:val="00703552"/>
    <w:rsid w:val="00723323"/>
    <w:rsid w:val="007307B1"/>
    <w:rsid w:val="007523B4"/>
    <w:rsid w:val="00760F92"/>
    <w:rsid w:val="00770CC6"/>
    <w:rsid w:val="00772BF7"/>
    <w:rsid w:val="00793502"/>
    <w:rsid w:val="007B3FB1"/>
    <w:rsid w:val="007C3A9D"/>
    <w:rsid w:val="007F18C7"/>
    <w:rsid w:val="00806294"/>
    <w:rsid w:val="008111B8"/>
    <w:rsid w:val="00814855"/>
    <w:rsid w:val="0081598A"/>
    <w:rsid w:val="008C3900"/>
    <w:rsid w:val="008C5E9B"/>
    <w:rsid w:val="008C6894"/>
    <w:rsid w:val="008C70C5"/>
    <w:rsid w:val="008D4187"/>
    <w:rsid w:val="008F3746"/>
    <w:rsid w:val="00906232"/>
    <w:rsid w:val="009101DD"/>
    <w:rsid w:val="009F7FA7"/>
    <w:rsid w:val="00A23EAC"/>
    <w:rsid w:val="00A273A5"/>
    <w:rsid w:val="00A314E2"/>
    <w:rsid w:val="00A424B3"/>
    <w:rsid w:val="00A457B3"/>
    <w:rsid w:val="00A54FB3"/>
    <w:rsid w:val="00A677E2"/>
    <w:rsid w:val="00A8130F"/>
    <w:rsid w:val="00A81552"/>
    <w:rsid w:val="00AB556F"/>
    <w:rsid w:val="00AB68AC"/>
    <w:rsid w:val="00AD2065"/>
    <w:rsid w:val="00AD58BA"/>
    <w:rsid w:val="00B060A9"/>
    <w:rsid w:val="00B139AA"/>
    <w:rsid w:val="00B14563"/>
    <w:rsid w:val="00B238BF"/>
    <w:rsid w:val="00B245EA"/>
    <w:rsid w:val="00B25FD5"/>
    <w:rsid w:val="00B34BEC"/>
    <w:rsid w:val="00B639A4"/>
    <w:rsid w:val="00BB32CC"/>
    <w:rsid w:val="00BC55EF"/>
    <w:rsid w:val="00BC672D"/>
    <w:rsid w:val="00BD5B6E"/>
    <w:rsid w:val="00BF631A"/>
    <w:rsid w:val="00C1577E"/>
    <w:rsid w:val="00C3758E"/>
    <w:rsid w:val="00C63094"/>
    <w:rsid w:val="00C662DF"/>
    <w:rsid w:val="00C70ECA"/>
    <w:rsid w:val="00C77D20"/>
    <w:rsid w:val="00C80BD1"/>
    <w:rsid w:val="00CC07B8"/>
    <w:rsid w:val="00CD3934"/>
    <w:rsid w:val="00CE3431"/>
    <w:rsid w:val="00CF0F7F"/>
    <w:rsid w:val="00D26ACF"/>
    <w:rsid w:val="00D30193"/>
    <w:rsid w:val="00D31E0A"/>
    <w:rsid w:val="00D33DA2"/>
    <w:rsid w:val="00D441ED"/>
    <w:rsid w:val="00D459EA"/>
    <w:rsid w:val="00D77D1F"/>
    <w:rsid w:val="00D77F1C"/>
    <w:rsid w:val="00D82BA6"/>
    <w:rsid w:val="00D94B9A"/>
    <w:rsid w:val="00D95CDE"/>
    <w:rsid w:val="00DB6C5C"/>
    <w:rsid w:val="00DE291D"/>
    <w:rsid w:val="00DE3DCB"/>
    <w:rsid w:val="00E0034C"/>
    <w:rsid w:val="00E003EC"/>
    <w:rsid w:val="00E00A1B"/>
    <w:rsid w:val="00E014AA"/>
    <w:rsid w:val="00E01B0B"/>
    <w:rsid w:val="00E041D2"/>
    <w:rsid w:val="00E25979"/>
    <w:rsid w:val="00E264B0"/>
    <w:rsid w:val="00E26A60"/>
    <w:rsid w:val="00E37C7E"/>
    <w:rsid w:val="00E54EA4"/>
    <w:rsid w:val="00E63E2D"/>
    <w:rsid w:val="00E82A09"/>
    <w:rsid w:val="00E84FE2"/>
    <w:rsid w:val="00E87C88"/>
    <w:rsid w:val="00EB3708"/>
    <w:rsid w:val="00EC6905"/>
    <w:rsid w:val="00F15E91"/>
    <w:rsid w:val="00F22087"/>
    <w:rsid w:val="00F230A0"/>
    <w:rsid w:val="00F35AC6"/>
    <w:rsid w:val="00F369B4"/>
    <w:rsid w:val="00F513FC"/>
    <w:rsid w:val="00F604C3"/>
    <w:rsid w:val="00F60529"/>
    <w:rsid w:val="00F71D4F"/>
    <w:rsid w:val="00F816E3"/>
    <w:rsid w:val="00FA6F1C"/>
    <w:rsid w:val="00FB3780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0D471"/>
  <w15:docId w15:val="{EACAAF86-4420-442B-9CEB-ED8EC2E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4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37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3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3780"/>
    <w:rPr>
      <w:sz w:val="18"/>
      <w:szCs w:val="18"/>
    </w:rPr>
  </w:style>
  <w:style w:type="paragraph" w:styleId="ListParagraph">
    <w:name w:val="List Paragraph"/>
    <w:basedOn w:val="Normal"/>
    <w:uiPriority w:val="99"/>
    <w:rsid w:val="00B238BF"/>
    <w:pPr>
      <w:ind w:firstLineChars="200" w:firstLine="420"/>
    </w:pPr>
  </w:style>
  <w:style w:type="paragraph" w:customStyle="1" w:styleId="IOPText">
    <w:name w:val="IOPText"/>
    <w:basedOn w:val="Normal"/>
    <w:link w:val="IOPTextChar"/>
    <w:qFormat/>
    <w:rsid w:val="00550AAD"/>
    <w:pPr>
      <w:widowControl/>
      <w:spacing w:line="259" w:lineRule="auto"/>
      <w:ind w:firstLine="227"/>
    </w:pPr>
    <w:rPr>
      <w:rFonts w:ascii="Times New Roman" w:eastAsia="DengXian" w:hAnsi="Times New Roman" w:cs="Times New Roman"/>
      <w:kern w:val="0"/>
      <w:sz w:val="20"/>
      <w:lang w:val="en-GB" w:eastAsia="en-US"/>
    </w:rPr>
  </w:style>
  <w:style w:type="character" w:customStyle="1" w:styleId="IOPTextChar">
    <w:name w:val="IOPText Char"/>
    <w:link w:val="IOPText"/>
    <w:rsid w:val="00550AAD"/>
    <w:rPr>
      <w:rFonts w:ascii="Times New Roman" w:eastAsia="DengXian" w:hAnsi="Times New Roman" w:cs="Times New Roman"/>
      <w:kern w:val="0"/>
      <w:sz w:val="20"/>
      <w:lang w:val="en-GB" w:eastAsia="en-US"/>
    </w:rPr>
  </w:style>
  <w:style w:type="table" w:styleId="ListTable3-Accent3">
    <w:name w:val="List Table 3 Accent 3"/>
    <w:basedOn w:val="TableNormal"/>
    <w:uiPriority w:val="48"/>
    <w:rsid w:val="00F71D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E73-0665-40CF-BAD1-D31B3BC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Frontiers</cp:lastModifiedBy>
  <cp:revision>29</cp:revision>
  <dcterms:created xsi:type="dcterms:W3CDTF">2021-12-09T14:38:00Z</dcterms:created>
  <dcterms:modified xsi:type="dcterms:W3CDTF">2022-03-10T11:06:00Z</dcterms:modified>
</cp:coreProperties>
</file>