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CF1E9" w14:textId="77777777" w:rsidR="00A2524E" w:rsidRDefault="00450E87">
      <w:pPr>
        <w:pStyle w:val="SupplementaryMaterial"/>
        <w:rPr>
          <w:b w:val="0"/>
        </w:rPr>
      </w:pPr>
      <w:r>
        <w:t>Supplementary Material</w:t>
      </w:r>
    </w:p>
    <w:p w14:paraId="74992E57" w14:textId="77777777" w:rsidR="00A2524E" w:rsidRDefault="00450E87">
      <w:pPr>
        <w:pStyle w:val="Heading1"/>
        <w:numPr>
          <w:ilvl w:val="0"/>
          <w:numId w:val="2"/>
        </w:numPr>
      </w:pPr>
      <w:r>
        <w:t>Supplementary Figures and Tables</w:t>
      </w:r>
    </w:p>
    <w:p w14:paraId="3393B060" w14:textId="77777777" w:rsidR="00A2524E" w:rsidRDefault="00450E87">
      <w:pPr>
        <w:pStyle w:val="Heading2"/>
        <w:numPr>
          <w:ilvl w:val="1"/>
          <w:numId w:val="2"/>
        </w:numPr>
      </w:pPr>
      <w:r>
        <w:t>Supplementary Tables</w:t>
      </w:r>
    </w:p>
    <w:p w14:paraId="43E21496" w14:textId="77777777" w:rsidR="00A2524E" w:rsidRDefault="00450E87">
      <w:pPr>
        <w:spacing w:line="480" w:lineRule="auto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Table S1. Strains.</w:t>
      </w:r>
    </w:p>
    <w:tbl>
      <w:tblPr>
        <w:tblStyle w:val="TableGrid"/>
        <w:tblW w:w="10206" w:type="dxa"/>
        <w:tblLook w:val="06A0" w:firstRow="1" w:lastRow="0" w:firstColumn="1" w:lastColumn="0" w:noHBand="1" w:noVBand="1"/>
      </w:tblPr>
      <w:tblGrid>
        <w:gridCol w:w="1658"/>
        <w:gridCol w:w="6139"/>
        <w:gridCol w:w="2409"/>
      </w:tblGrid>
      <w:tr w:rsidR="00A2524E" w14:paraId="50098C48" w14:textId="77777777">
        <w:trPr>
          <w:trHeight w:val="415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3CA3CB" w14:textId="77777777" w:rsidR="00A2524E" w:rsidRDefault="00450E87">
            <w:pPr>
              <w:widowControl w:val="0"/>
              <w:spacing w:before="0" w:line="276" w:lineRule="auto"/>
              <w:rPr>
                <w:rFonts w:cs="Times New Roman"/>
                <w:b/>
                <w:bCs/>
                <w:u w:val="single"/>
              </w:rPr>
            </w:pPr>
            <w:r>
              <w:rPr>
                <w:rFonts w:ascii="Cambria" w:hAnsi="Cambria" w:cs="Times New Roman"/>
                <w:b/>
                <w:bCs/>
                <w:u w:val="single"/>
              </w:rPr>
              <w:t>Strain</w:t>
            </w:r>
          </w:p>
        </w:tc>
        <w:tc>
          <w:tcPr>
            <w:tcW w:w="6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6492C3" w14:textId="77777777" w:rsidR="00A2524E" w:rsidRDefault="00450E87">
            <w:pPr>
              <w:widowControl w:val="0"/>
              <w:spacing w:before="0" w:line="276" w:lineRule="auto"/>
              <w:rPr>
                <w:rFonts w:cs="Times New Roman"/>
                <w:b/>
                <w:bCs/>
                <w:u w:val="single"/>
              </w:rPr>
            </w:pPr>
            <w:r>
              <w:rPr>
                <w:rFonts w:ascii="Cambria" w:hAnsi="Cambria" w:cs="Times New Roman"/>
                <w:b/>
                <w:bCs/>
                <w:u w:val="single"/>
              </w:rPr>
              <w:t>Description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5F31E3" w14:textId="77777777" w:rsidR="00A2524E" w:rsidRDefault="00450E87">
            <w:pPr>
              <w:widowControl w:val="0"/>
              <w:spacing w:before="0" w:line="276" w:lineRule="auto"/>
              <w:rPr>
                <w:rFonts w:cs="Times New Roman"/>
                <w:b/>
                <w:bCs/>
                <w:u w:val="single"/>
              </w:rPr>
            </w:pPr>
            <w:r>
              <w:rPr>
                <w:rFonts w:ascii="Cambria" w:hAnsi="Cambria" w:cs="Times New Roman"/>
                <w:b/>
                <w:bCs/>
                <w:u w:val="single"/>
              </w:rPr>
              <w:t>Reference</w:t>
            </w:r>
          </w:p>
        </w:tc>
      </w:tr>
      <w:tr w:rsidR="00A2524E" w14:paraId="04C9409E" w14:textId="77777777">
        <w:trPr>
          <w:trHeight w:val="397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57968D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Top10</w:t>
            </w:r>
          </w:p>
        </w:tc>
        <w:tc>
          <w:tcPr>
            <w:tcW w:w="6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376461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  <w:i/>
              </w:rPr>
              <w:t>E. coli</w:t>
            </w:r>
            <w:r>
              <w:rPr>
                <w:rFonts w:ascii="Cambria" w:hAnsi="Cambria" w:cs="Times New Roman"/>
              </w:rPr>
              <w:t xml:space="preserve"> strain for plasmid construction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12D02D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Invitrogen</w:t>
            </w:r>
          </w:p>
        </w:tc>
      </w:tr>
      <w:tr w:rsidR="00A2524E" w14:paraId="09D80076" w14:textId="77777777">
        <w:trPr>
          <w:trHeight w:val="40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C0A106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GJV1</w:t>
            </w:r>
          </w:p>
        </w:tc>
        <w:tc>
          <w:tcPr>
            <w:tcW w:w="6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EE42C9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 xml:space="preserve">Wild-type </w:t>
            </w:r>
            <w:r>
              <w:rPr>
                <w:rFonts w:ascii="Cambria" w:hAnsi="Cambria" w:cs="Times New Roman"/>
                <w:i/>
              </w:rPr>
              <w:t>M. xanthus</w:t>
            </w:r>
            <w:r>
              <w:rPr>
                <w:rFonts w:ascii="Cambria" w:hAnsi="Cambria" w:cs="Times New Roman"/>
              </w:rPr>
              <w:t xml:space="preserve"> lab strain, a derivative of DK1622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851088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  <w:color w:val="000000"/>
              </w:rPr>
              <w:t>(</w:t>
            </w:r>
            <w:proofErr w:type="spellStart"/>
            <w:r>
              <w:rPr>
                <w:rFonts w:ascii="Cambria" w:hAnsi="Cambria" w:cs="Times New Roman"/>
                <w:color w:val="000000"/>
              </w:rPr>
              <w:t>Velicer</w:t>
            </w:r>
            <w:proofErr w:type="spellEnd"/>
            <w:r>
              <w:rPr>
                <w:rFonts w:ascii="Cambria" w:hAnsi="Cambria" w:cs="Times New Roman"/>
                <w:color w:val="000000"/>
              </w:rPr>
              <w:t xml:space="preserve"> et al., 2006)</w:t>
            </w:r>
          </w:p>
        </w:tc>
      </w:tr>
      <w:tr w:rsidR="00A2524E" w14:paraId="4B22B0FF" w14:textId="77777777">
        <w:trPr>
          <w:trHeight w:val="40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96542F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GJV2</w:t>
            </w:r>
          </w:p>
        </w:tc>
        <w:tc>
          <w:tcPr>
            <w:tcW w:w="6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285416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Rifampicin-resistant variant of GJV1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8EA2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  <w:color w:val="000000"/>
              </w:rPr>
              <w:t>(</w:t>
            </w:r>
            <w:proofErr w:type="spellStart"/>
            <w:r>
              <w:rPr>
                <w:rFonts w:ascii="Cambria" w:hAnsi="Cambria" w:cs="Times New Roman"/>
                <w:color w:val="000000"/>
              </w:rPr>
              <w:t>Fiegna</w:t>
            </w:r>
            <w:proofErr w:type="spellEnd"/>
            <w:r>
              <w:rPr>
                <w:rFonts w:ascii="Cambria" w:hAnsi="Cambria" w:cs="Times New Roman"/>
                <w:color w:val="000000"/>
              </w:rPr>
              <w:t xml:space="preserve"> et al., 2006)</w:t>
            </w:r>
          </w:p>
        </w:tc>
      </w:tr>
      <w:tr w:rsidR="00A2524E" w14:paraId="3E0CBC29" w14:textId="77777777">
        <w:trPr>
          <w:trHeight w:val="40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ECFFCE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GJV32</w:t>
            </w:r>
          </w:p>
        </w:tc>
        <w:tc>
          <w:tcPr>
            <w:tcW w:w="6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E3B27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Developmental cheater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D045A5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  <w:color w:val="000000"/>
              </w:rPr>
              <w:t>(</w:t>
            </w:r>
            <w:proofErr w:type="spellStart"/>
            <w:r>
              <w:rPr>
                <w:rFonts w:ascii="Cambria" w:hAnsi="Cambria" w:cs="Times New Roman"/>
                <w:color w:val="000000"/>
              </w:rPr>
              <w:t>Velicer</w:t>
            </w:r>
            <w:proofErr w:type="spellEnd"/>
            <w:r>
              <w:rPr>
                <w:rFonts w:ascii="Cambria" w:hAnsi="Cambria" w:cs="Times New Roman"/>
                <w:color w:val="000000"/>
              </w:rPr>
              <w:t xml:space="preserve"> et al., 2006)</w:t>
            </w:r>
          </w:p>
        </w:tc>
      </w:tr>
      <w:tr w:rsidR="00A2524E" w14:paraId="2FF9C91B" w14:textId="77777777">
        <w:trPr>
          <w:trHeight w:val="707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9B35FB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  <w:b/>
              </w:rPr>
            </w:pPr>
            <w:r>
              <w:rPr>
                <w:rFonts w:ascii="Cambria" w:hAnsi="Cambria" w:cs="Times New Roman"/>
              </w:rPr>
              <w:t>YTY2</w:t>
            </w:r>
          </w:p>
        </w:tc>
        <w:tc>
          <w:tcPr>
            <w:tcW w:w="6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72A3CB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 xml:space="preserve">A derivative of GJV1 containing mutations in </w:t>
            </w:r>
            <w:r>
              <w:rPr>
                <w:rFonts w:ascii="Cambria" w:hAnsi="Cambria" w:cs="Times New Roman"/>
                <w:i/>
              </w:rPr>
              <w:t>Mxan_0795</w:t>
            </w:r>
            <w:r>
              <w:rPr>
                <w:rFonts w:ascii="Cambria" w:hAnsi="Cambria" w:cs="Times New Roman"/>
              </w:rPr>
              <w:t xml:space="preserve">, </w:t>
            </w:r>
            <w:r>
              <w:rPr>
                <w:rFonts w:ascii="Cambria" w:hAnsi="Cambria" w:cs="Times New Roman"/>
                <w:i/>
              </w:rPr>
              <w:t xml:space="preserve">rpoB </w:t>
            </w:r>
            <w:r>
              <w:rPr>
                <w:rFonts w:ascii="Cambria" w:hAnsi="Cambria" w:cs="Times New Roman"/>
                <w:iCs/>
              </w:rPr>
              <w:t>(</w:t>
            </w:r>
            <w:r>
              <w:rPr>
                <w:rFonts w:ascii="Cambria" w:hAnsi="Cambria" w:cs="Times New Roman"/>
                <w:i/>
              </w:rPr>
              <w:t>Mxan_3077</w:t>
            </w:r>
            <w:r>
              <w:rPr>
                <w:rFonts w:ascii="Cambria" w:hAnsi="Cambria" w:cs="Times New Roman"/>
                <w:iCs/>
              </w:rPr>
              <w:t>)</w:t>
            </w:r>
            <w:r>
              <w:rPr>
                <w:rFonts w:ascii="Cambria" w:hAnsi="Cambria" w:cs="Times New Roman"/>
              </w:rPr>
              <w:t xml:space="preserve">, and </w:t>
            </w:r>
            <w:r>
              <w:rPr>
                <w:rFonts w:ascii="Cambria" w:hAnsi="Cambria" w:cs="Times New Roman"/>
                <w:i/>
              </w:rPr>
              <w:t>Mxan_6547</w:t>
            </w:r>
            <w:r>
              <w:rPr>
                <w:rFonts w:ascii="Cambria" w:hAnsi="Cambria" w:cs="Times New Roman"/>
              </w:rPr>
              <w:t xml:space="preserve"> </w:t>
            </w:r>
            <w:proofErr w:type="gramStart"/>
            <w:r>
              <w:rPr>
                <w:rFonts w:ascii="Cambria" w:hAnsi="Cambria" w:cs="Times New Roman"/>
              </w:rPr>
              <w:t>is able to</w:t>
            </w:r>
            <w:proofErr w:type="gramEnd"/>
            <w:r>
              <w:rPr>
                <w:rFonts w:ascii="Cambria" w:hAnsi="Cambria" w:cs="Times New Roman"/>
              </w:rPr>
              <w:t xml:space="preserve"> develop in rich medium 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0272C6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This study</w:t>
            </w:r>
          </w:p>
        </w:tc>
      </w:tr>
      <w:tr w:rsidR="00A2524E" w14:paraId="629ABEA9" w14:textId="77777777">
        <w:trPr>
          <w:trHeight w:val="595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A4ECF9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  <w:b/>
              </w:rPr>
            </w:pPr>
            <w:r>
              <w:rPr>
                <w:rFonts w:ascii="Cambria" w:hAnsi="Cambria" w:cs="Times New Roman"/>
              </w:rPr>
              <w:t>YTY21</w:t>
            </w:r>
          </w:p>
        </w:tc>
        <w:tc>
          <w:tcPr>
            <w:tcW w:w="6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23CFF7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 xml:space="preserve">YTY2 substituted with </w:t>
            </w:r>
            <w:r>
              <w:rPr>
                <w:rFonts w:ascii="Cambria" w:hAnsi="Cambria" w:cs="Times New Roman"/>
                <w:i/>
              </w:rPr>
              <w:t>Mxan_0795</w:t>
            </w:r>
            <w:r>
              <w:rPr>
                <w:rFonts w:ascii="Cambria" w:hAnsi="Cambria" w:cs="Times New Roman"/>
                <w:vertAlign w:val="superscript"/>
              </w:rPr>
              <w:t>+</w:t>
            </w:r>
            <w:r>
              <w:rPr>
                <w:rFonts w:ascii="Cambria" w:hAnsi="Cambria" w:cs="Times New Roman"/>
              </w:rPr>
              <w:t xml:space="preserve"> allele.</w:t>
            </w:r>
          </w:p>
          <w:p w14:paraId="3EEE29D2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  <w:i/>
                <w:iCs/>
                <w:vertAlign w:val="superscript"/>
              </w:rPr>
            </w:pPr>
            <w:r>
              <w:rPr>
                <w:rFonts w:ascii="Cambria" w:hAnsi="Cambria" w:cs="Times New Roman"/>
                <w:i/>
                <w:iCs/>
              </w:rPr>
              <w:t>YTY2::0795</w:t>
            </w:r>
            <w:r>
              <w:rPr>
                <w:rFonts w:ascii="Cambria" w:hAnsi="Cambria" w:cs="Times New Roman"/>
                <w:i/>
                <w:iCs/>
                <w:vertAlign w:val="superscript"/>
              </w:rPr>
              <w:t>+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C73721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This study</w:t>
            </w:r>
          </w:p>
        </w:tc>
      </w:tr>
      <w:tr w:rsidR="00A2524E" w14:paraId="75373A77" w14:textId="77777777">
        <w:trPr>
          <w:trHeight w:val="609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9132C8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  <w:b/>
              </w:rPr>
            </w:pPr>
            <w:r>
              <w:rPr>
                <w:rFonts w:ascii="Cambria" w:hAnsi="Cambria" w:cs="Times New Roman"/>
              </w:rPr>
              <w:t>YTY23</w:t>
            </w:r>
          </w:p>
        </w:tc>
        <w:tc>
          <w:tcPr>
            <w:tcW w:w="6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56173F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 xml:space="preserve">YTY2 substituted with </w:t>
            </w:r>
            <w:r>
              <w:rPr>
                <w:rFonts w:ascii="Cambria" w:hAnsi="Cambria" w:cs="Times New Roman"/>
                <w:i/>
              </w:rPr>
              <w:t>Mxan_6547</w:t>
            </w:r>
            <w:r>
              <w:rPr>
                <w:rFonts w:ascii="Cambria" w:hAnsi="Cambria" w:cs="Times New Roman"/>
                <w:vertAlign w:val="superscript"/>
              </w:rPr>
              <w:t>+</w:t>
            </w:r>
            <w:r>
              <w:rPr>
                <w:rFonts w:ascii="Cambria" w:hAnsi="Cambria" w:cs="Times New Roman"/>
                <w:i/>
              </w:rPr>
              <w:t xml:space="preserve"> </w:t>
            </w:r>
            <w:r>
              <w:rPr>
                <w:rFonts w:ascii="Cambria" w:hAnsi="Cambria" w:cs="Times New Roman"/>
              </w:rPr>
              <w:t>allele.</w:t>
            </w:r>
          </w:p>
          <w:p w14:paraId="17C697A4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YTY2::</w:t>
            </w:r>
            <w:r>
              <w:rPr>
                <w:rFonts w:ascii="Cambria" w:hAnsi="Cambria" w:cs="Times New Roman"/>
                <w:i/>
              </w:rPr>
              <w:t>6547</w:t>
            </w:r>
            <w:r>
              <w:rPr>
                <w:rFonts w:ascii="Cambria" w:hAnsi="Cambria" w:cs="Times New Roman"/>
                <w:i/>
                <w:vertAlign w:val="superscript"/>
              </w:rPr>
              <w:t>+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43A8E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This study</w:t>
            </w:r>
          </w:p>
        </w:tc>
      </w:tr>
      <w:tr w:rsidR="00A2524E" w14:paraId="53453A5F" w14:textId="77777777">
        <w:trPr>
          <w:trHeight w:val="651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CAE21C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  <w:b/>
              </w:rPr>
            </w:pPr>
            <w:r>
              <w:rPr>
                <w:rFonts w:ascii="Cambria" w:hAnsi="Cambria" w:cs="Times New Roman"/>
              </w:rPr>
              <w:t>YTY25</w:t>
            </w:r>
          </w:p>
        </w:tc>
        <w:tc>
          <w:tcPr>
            <w:tcW w:w="6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51482E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  <w:i/>
                <w:vertAlign w:val="superscript"/>
              </w:rPr>
            </w:pPr>
            <w:r>
              <w:rPr>
                <w:rFonts w:ascii="Cambria" w:hAnsi="Cambria" w:cs="Times New Roman"/>
                <w:i/>
                <w:iCs/>
              </w:rPr>
              <w:t>YTY21 substituted with</w:t>
            </w:r>
            <w:r>
              <w:rPr>
                <w:rFonts w:ascii="Cambria" w:hAnsi="Cambria" w:cs="Times New Roman"/>
                <w:i/>
              </w:rPr>
              <w:t xml:space="preserve"> Mxan_6547</w:t>
            </w:r>
            <w:r>
              <w:rPr>
                <w:rFonts w:ascii="Cambria" w:hAnsi="Cambria" w:cs="Times New Roman"/>
                <w:i/>
                <w:vertAlign w:val="superscript"/>
              </w:rPr>
              <w:t>+</w:t>
            </w:r>
            <w:r>
              <w:rPr>
                <w:rFonts w:ascii="Cambria" w:hAnsi="Cambria" w:cs="Times New Roman"/>
                <w:i/>
              </w:rPr>
              <w:t xml:space="preserve"> </w:t>
            </w:r>
            <w:r>
              <w:rPr>
                <w:rFonts w:ascii="Cambria" w:hAnsi="Cambria" w:cs="Times New Roman"/>
                <w:i/>
                <w:iCs/>
              </w:rPr>
              <w:t>allele</w:t>
            </w:r>
            <w:r>
              <w:rPr>
                <w:rFonts w:ascii="Cambria" w:hAnsi="Cambria" w:cs="Times New Roman"/>
                <w:i/>
              </w:rPr>
              <w:t xml:space="preserve">. </w:t>
            </w:r>
            <w:r>
              <w:rPr>
                <w:rFonts w:ascii="Cambria" w:hAnsi="Cambria" w:cs="Times New Roman"/>
                <w:i/>
                <w:iCs/>
              </w:rPr>
              <w:t>YTY2::0795</w:t>
            </w:r>
            <w:r>
              <w:rPr>
                <w:rFonts w:ascii="Cambria" w:hAnsi="Cambria" w:cs="Times New Roman"/>
                <w:i/>
                <w:iCs/>
                <w:vertAlign w:val="superscript"/>
              </w:rPr>
              <w:t xml:space="preserve">+ </w:t>
            </w:r>
            <w:r>
              <w:rPr>
                <w:rFonts w:ascii="Cambria" w:hAnsi="Cambria" w:cs="Times New Roman"/>
                <w:i/>
                <w:iCs/>
              </w:rPr>
              <w:t>6547</w:t>
            </w:r>
            <w:r>
              <w:rPr>
                <w:rFonts w:ascii="Cambria" w:hAnsi="Cambria" w:cs="Times New Roman"/>
                <w:i/>
                <w:iCs/>
                <w:vertAlign w:val="superscript"/>
              </w:rPr>
              <w:t>+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4AD7C9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This study</w:t>
            </w:r>
          </w:p>
        </w:tc>
      </w:tr>
      <w:tr w:rsidR="00A2524E" w14:paraId="4273C52D" w14:textId="77777777">
        <w:trPr>
          <w:trHeight w:val="609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DD2E33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 xml:space="preserve">YTY26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420C48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  <w:iCs/>
                <w:vertAlign w:val="superscript"/>
              </w:rPr>
            </w:pPr>
            <w:r>
              <w:rPr>
                <w:rFonts w:ascii="Cambria" w:hAnsi="Cambria" w:cs="Times New Roman"/>
                <w:iCs/>
              </w:rPr>
              <w:t xml:space="preserve">YTY21 underwent allele exchange but kept the mutation in </w:t>
            </w:r>
            <w:r>
              <w:rPr>
                <w:rFonts w:ascii="Cambria" w:hAnsi="Cambria" w:cs="Times New Roman"/>
                <w:i/>
                <w:iCs/>
              </w:rPr>
              <w:t>Mxan_6547.</w:t>
            </w:r>
            <w:r>
              <w:rPr>
                <w:rFonts w:ascii="Cambria" w:hAnsi="Cambria" w:cs="Times New Roman"/>
                <w:iCs/>
              </w:rPr>
              <w:t xml:space="preserve"> YTY2::</w:t>
            </w:r>
            <w:r>
              <w:rPr>
                <w:rFonts w:ascii="Cambria" w:hAnsi="Cambria" w:cs="Times New Roman"/>
                <w:i/>
                <w:iCs/>
              </w:rPr>
              <w:t>0795</w:t>
            </w:r>
            <w:r>
              <w:rPr>
                <w:rFonts w:ascii="Cambria" w:hAnsi="Cambria" w:cs="Times New Roman"/>
                <w:i/>
                <w:iCs/>
                <w:vertAlign w:val="superscript"/>
              </w:rPr>
              <w:t xml:space="preserve">+ </w:t>
            </w:r>
            <w:r>
              <w:rPr>
                <w:rFonts w:ascii="Cambria" w:hAnsi="Cambria" w:cs="Times New Roman"/>
                <w:i/>
                <w:iCs/>
              </w:rPr>
              <w:t>6547</w:t>
            </w:r>
            <w:r>
              <w:rPr>
                <w:rFonts w:ascii="Cambria" w:hAnsi="Cambria" w:cs="Times New Roman"/>
                <w:i/>
                <w:iCs/>
                <w:vertAlign w:val="superscript"/>
              </w:rPr>
              <w:t>m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DDF103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This study</w:t>
            </w:r>
          </w:p>
        </w:tc>
      </w:tr>
      <w:tr w:rsidR="00A2524E" w14:paraId="564EF2DD" w14:textId="77777777">
        <w:trPr>
          <w:trHeight w:val="33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6014F4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  <w:b/>
              </w:rPr>
            </w:pPr>
            <w:r>
              <w:rPr>
                <w:rFonts w:ascii="Cambria" w:hAnsi="Cambria" w:cs="Times New Roman"/>
              </w:rPr>
              <w:t>YTY27</w:t>
            </w:r>
          </w:p>
        </w:tc>
        <w:tc>
          <w:tcPr>
            <w:tcW w:w="6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10CB06" w14:textId="146EB3AD" w:rsidR="00A2524E" w:rsidRDefault="003254EB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YTY2</w:t>
            </w:r>
            <w:r>
              <w:rPr>
                <w:rFonts w:ascii="Cambria" w:hAnsi="Cambria" w:cs="Times New Roman"/>
              </w:rPr>
              <w:t>5</w:t>
            </w:r>
            <w:r>
              <w:rPr>
                <w:rFonts w:ascii="Cambria" w:hAnsi="Cambria" w:cs="Times New Roman"/>
              </w:rPr>
              <w:t xml:space="preserve"> </w:t>
            </w:r>
            <w:r w:rsidR="00450E87">
              <w:rPr>
                <w:rFonts w:ascii="Cambria" w:hAnsi="Cambria" w:cs="Times New Roman"/>
              </w:rPr>
              <w:t xml:space="preserve">transformed with </w:t>
            </w:r>
            <w:proofErr w:type="spellStart"/>
            <w:r w:rsidR="00450E87">
              <w:rPr>
                <w:rFonts w:ascii="Cambria" w:hAnsi="Cambria" w:cs="Times New Roman"/>
              </w:rPr>
              <w:t>pVan-</w:t>
            </w:r>
            <w:r w:rsidR="00450E87">
              <w:rPr>
                <w:rFonts w:ascii="Cambria" w:hAnsi="Cambria" w:cs="Times New Roman"/>
                <w:i/>
                <w:iCs/>
              </w:rPr>
              <w:t>rpoB</w:t>
            </w:r>
            <w:proofErr w:type="spellEnd"/>
            <w:r w:rsidR="00450E87">
              <w:rPr>
                <w:rFonts w:ascii="Cambria" w:hAnsi="Cambria" w:cs="Times New Roman"/>
              </w:rPr>
              <w:t xml:space="preserve"> results in expression of </w:t>
            </w:r>
            <w:r w:rsidR="00450E87">
              <w:rPr>
                <w:rFonts w:ascii="Cambria" w:hAnsi="Cambria" w:cs="Times New Roman"/>
                <w:i/>
              </w:rPr>
              <w:t>rpoB</w:t>
            </w:r>
            <w:r w:rsidR="00450E87">
              <w:rPr>
                <w:rFonts w:ascii="Cambria" w:hAnsi="Cambria" w:cs="Times New Roman"/>
                <w:i/>
                <w:vertAlign w:val="superscript"/>
              </w:rPr>
              <w:t>+</w:t>
            </w:r>
            <w:r w:rsidR="00450E87">
              <w:rPr>
                <w:rFonts w:ascii="Cambria" w:hAnsi="Cambria" w:cs="Times New Roman"/>
              </w:rPr>
              <w:t xml:space="preserve"> allele under vanillate induction. 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49A515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This study</w:t>
            </w:r>
          </w:p>
        </w:tc>
      </w:tr>
      <w:tr w:rsidR="00A2524E" w14:paraId="38A1D47A" w14:textId="77777777">
        <w:trPr>
          <w:trHeight w:val="61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C7F921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  <w:b/>
              </w:rPr>
            </w:pPr>
            <w:r>
              <w:rPr>
                <w:rFonts w:ascii="Cambria" w:hAnsi="Cambria" w:cs="Times New Roman"/>
              </w:rPr>
              <w:t>YTY28</w:t>
            </w:r>
          </w:p>
        </w:tc>
        <w:tc>
          <w:tcPr>
            <w:tcW w:w="6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AD2F97" w14:textId="75EFBB1A" w:rsidR="00A2524E" w:rsidRDefault="003254EB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YTY2</w:t>
            </w:r>
            <w:r>
              <w:rPr>
                <w:rFonts w:ascii="Cambria" w:hAnsi="Cambria" w:cs="Times New Roman"/>
              </w:rPr>
              <w:t>5</w:t>
            </w:r>
            <w:r>
              <w:rPr>
                <w:rFonts w:ascii="Cambria" w:hAnsi="Cambria" w:cs="Times New Roman"/>
              </w:rPr>
              <w:t xml:space="preserve"> </w:t>
            </w:r>
            <w:r w:rsidR="00450E87">
              <w:rPr>
                <w:rFonts w:ascii="Cambria" w:hAnsi="Cambria" w:cs="Times New Roman"/>
              </w:rPr>
              <w:t xml:space="preserve">transformed with </w:t>
            </w:r>
            <w:proofErr w:type="spellStart"/>
            <w:r w:rsidR="00450E87">
              <w:rPr>
                <w:rFonts w:ascii="Cambria" w:hAnsi="Cambria" w:cs="Times New Roman"/>
              </w:rPr>
              <w:t>pVan-</w:t>
            </w:r>
            <w:r w:rsidR="00450E87">
              <w:rPr>
                <w:rFonts w:ascii="Cambria" w:hAnsi="Cambria" w:cs="Times New Roman"/>
                <w:i/>
                <w:iCs/>
              </w:rPr>
              <w:t>rpoB</w:t>
            </w:r>
            <w:proofErr w:type="spellEnd"/>
            <w:r w:rsidR="00450E87">
              <w:rPr>
                <w:rFonts w:ascii="Cambria" w:hAnsi="Cambria" w:cs="Times New Roman"/>
              </w:rPr>
              <w:t xml:space="preserve"> results in expression of </w:t>
            </w:r>
            <w:proofErr w:type="spellStart"/>
            <w:r w:rsidR="00450E87">
              <w:rPr>
                <w:rFonts w:ascii="Cambria" w:hAnsi="Cambria" w:cs="Times New Roman"/>
                <w:i/>
              </w:rPr>
              <w:t>rpoB</w:t>
            </w:r>
            <w:r w:rsidR="00450E87">
              <w:rPr>
                <w:rFonts w:ascii="Cambria" w:hAnsi="Cambria" w:cs="Times New Roman"/>
                <w:i/>
                <w:vertAlign w:val="superscript"/>
              </w:rPr>
              <w:t>m</w:t>
            </w:r>
            <w:proofErr w:type="spellEnd"/>
            <w:r w:rsidR="00450E87">
              <w:rPr>
                <w:rFonts w:ascii="Cambria" w:hAnsi="Cambria" w:cs="Times New Roman"/>
              </w:rPr>
              <w:t xml:space="preserve"> allele under </w:t>
            </w:r>
            <w:proofErr w:type="spellStart"/>
            <w:r w:rsidR="00450E87">
              <w:rPr>
                <w:rFonts w:ascii="Cambria" w:hAnsi="Cambria" w:cs="Times New Roman"/>
              </w:rPr>
              <w:t>vanillate</w:t>
            </w:r>
            <w:proofErr w:type="spellEnd"/>
            <w:r w:rsidR="00450E87">
              <w:rPr>
                <w:rFonts w:ascii="Cambria" w:hAnsi="Cambria" w:cs="Times New Roman"/>
              </w:rPr>
              <w:t xml:space="preserve"> induction.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07B46E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This study</w:t>
            </w:r>
          </w:p>
        </w:tc>
      </w:tr>
    </w:tbl>
    <w:p w14:paraId="3361112E" w14:textId="77777777" w:rsidR="00A2524E" w:rsidRDefault="00A2524E">
      <w:pPr>
        <w:rPr>
          <w:rFonts w:cs="Times New Roman"/>
        </w:rPr>
      </w:pPr>
    </w:p>
    <w:p w14:paraId="2DDCE8C7" w14:textId="77777777" w:rsidR="00A2524E" w:rsidRDefault="00A2524E">
      <w:pPr>
        <w:spacing w:line="480" w:lineRule="auto"/>
        <w:jc w:val="both"/>
        <w:rPr>
          <w:rFonts w:cstheme="minorHAnsi"/>
          <w:b/>
          <w:bCs/>
          <w:color w:val="000000" w:themeColor="text1"/>
        </w:rPr>
      </w:pPr>
    </w:p>
    <w:p w14:paraId="0EDAF6AF" w14:textId="77777777" w:rsidR="00A2524E" w:rsidRDefault="00A2524E">
      <w:pPr>
        <w:spacing w:line="480" w:lineRule="auto"/>
        <w:jc w:val="both"/>
        <w:rPr>
          <w:rFonts w:cstheme="minorHAnsi"/>
          <w:b/>
          <w:bCs/>
          <w:color w:val="000000" w:themeColor="text1"/>
        </w:rPr>
      </w:pPr>
    </w:p>
    <w:p w14:paraId="013649A1" w14:textId="77777777" w:rsidR="00A2524E" w:rsidRDefault="00A2524E">
      <w:pPr>
        <w:spacing w:line="480" w:lineRule="auto"/>
        <w:jc w:val="both"/>
        <w:rPr>
          <w:rFonts w:cstheme="minorHAnsi"/>
          <w:b/>
          <w:bCs/>
          <w:color w:val="000000" w:themeColor="text1"/>
        </w:rPr>
      </w:pPr>
    </w:p>
    <w:p w14:paraId="1AB365DB" w14:textId="77777777" w:rsidR="00A2524E" w:rsidRDefault="00450E87">
      <w:pPr>
        <w:spacing w:line="480" w:lineRule="auto"/>
        <w:jc w:val="both"/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color w:val="000000" w:themeColor="text1"/>
        </w:rPr>
        <w:lastRenderedPageBreak/>
        <w:t>Table S2. Primers.</w:t>
      </w:r>
    </w:p>
    <w:tbl>
      <w:tblPr>
        <w:tblStyle w:val="TableGrid"/>
        <w:tblW w:w="10206" w:type="dxa"/>
        <w:tblLook w:val="06A0" w:firstRow="1" w:lastRow="0" w:firstColumn="1" w:lastColumn="0" w:noHBand="1" w:noVBand="1"/>
      </w:tblPr>
      <w:tblGrid>
        <w:gridCol w:w="1662"/>
        <w:gridCol w:w="6498"/>
        <w:gridCol w:w="2046"/>
      </w:tblGrid>
      <w:tr w:rsidR="00A2524E" w14:paraId="6B38D2EA" w14:textId="77777777">
        <w:trPr>
          <w:trHeight w:val="567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573728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  <w:b/>
                <w:u w:val="single"/>
              </w:rPr>
            </w:pPr>
            <w:r>
              <w:rPr>
                <w:rFonts w:ascii="Cambria" w:hAnsi="Cambria" w:cs="Times New Roman"/>
                <w:b/>
                <w:u w:val="single"/>
              </w:rPr>
              <w:t>Primer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EBF280" w14:textId="77777777" w:rsidR="00A2524E" w:rsidRDefault="00450E87">
            <w:pPr>
              <w:widowControl w:val="0"/>
              <w:spacing w:before="0" w:after="0" w:line="276" w:lineRule="auto"/>
              <w:jc w:val="both"/>
              <w:rPr>
                <w:rFonts w:cs="Times New Roman"/>
                <w:b/>
                <w:u w:val="single"/>
              </w:rPr>
            </w:pPr>
            <w:r>
              <w:rPr>
                <w:rFonts w:ascii="Cambria" w:hAnsi="Cambria" w:cs="Times New Roman"/>
                <w:b/>
                <w:u w:val="single"/>
              </w:rPr>
              <w:t>Sequence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C30F90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  <w:b/>
                <w:u w:val="single"/>
              </w:rPr>
            </w:pPr>
            <w:r>
              <w:rPr>
                <w:rFonts w:ascii="Cambria" w:hAnsi="Cambria" w:cs="Times New Roman"/>
                <w:b/>
                <w:u w:val="single"/>
              </w:rPr>
              <w:t xml:space="preserve">Description </w:t>
            </w:r>
          </w:p>
        </w:tc>
      </w:tr>
      <w:tr w:rsidR="00A2524E" w14:paraId="015DD84E" w14:textId="77777777">
        <w:trPr>
          <w:trHeight w:val="397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003F69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GV690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8D8844" w14:textId="77777777" w:rsidR="00A2524E" w:rsidRDefault="00450E87">
            <w:pPr>
              <w:widowControl w:val="0"/>
              <w:spacing w:before="0" w:after="0" w:line="276" w:lineRule="auto"/>
              <w:jc w:val="both"/>
              <w:rPr>
                <w:rFonts w:cs="Times New Roman"/>
                <w:b/>
                <w:u w:val="single"/>
              </w:rPr>
            </w:pPr>
            <w:r>
              <w:rPr>
                <w:rFonts w:ascii="Cambria" w:hAnsi="Cambria" w:cs="Times New Roman"/>
              </w:rPr>
              <w:t>AGTTCAACAGAGCCCGCCGCG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B192E9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0795f</w:t>
            </w:r>
          </w:p>
        </w:tc>
      </w:tr>
      <w:tr w:rsidR="00A2524E" w14:paraId="0F85376C" w14:textId="77777777">
        <w:trPr>
          <w:trHeight w:val="397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3FCBC8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GV691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7967EA" w14:textId="77777777" w:rsidR="00A2524E" w:rsidRDefault="00450E87">
            <w:pPr>
              <w:widowControl w:val="0"/>
              <w:spacing w:before="0" w:after="0" w:line="276" w:lineRule="auto"/>
              <w:jc w:val="both"/>
              <w:rPr>
                <w:rFonts w:cs="Times New Roman"/>
                <w:b/>
                <w:u w:val="single"/>
              </w:rPr>
            </w:pPr>
            <w:r>
              <w:rPr>
                <w:rFonts w:ascii="Cambria" w:hAnsi="Cambria" w:cs="Times New Roman"/>
              </w:rPr>
              <w:t>AGCCATGCGCGGCCACGGTAT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943A16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0795r</w:t>
            </w:r>
          </w:p>
        </w:tc>
      </w:tr>
      <w:tr w:rsidR="00A2524E" w14:paraId="5C92CDF6" w14:textId="77777777">
        <w:trPr>
          <w:trHeight w:val="397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ABE8BB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GV692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0BEDC7" w14:textId="77777777" w:rsidR="00A2524E" w:rsidRDefault="00450E87">
            <w:pPr>
              <w:widowControl w:val="0"/>
              <w:spacing w:before="0" w:after="0" w:line="276" w:lineRule="auto"/>
              <w:jc w:val="both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 xml:space="preserve">GTGCATGGACGCGCCCGTGG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ADCCB3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7279f</w:t>
            </w:r>
          </w:p>
        </w:tc>
      </w:tr>
      <w:tr w:rsidR="00A2524E" w14:paraId="6074D308" w14:textId="77777777">
        <w:trPr>
          <w:trHeight w:val="397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F43588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GV693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B649BE" w14:textId="77777777" w:rsidR="00A2524E" w:rsidRDefault="00450E87">
            <w:pPr>
              <w:widowControl w:val="0"/>
              <w:spacing w:before="0" w:after="0" w:line="276" w:lineRule="auto"/>
              <w:jc w:val="both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 xml:space="preserve">AGCAGCCCCGCCAGGCCCTG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37E5BA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7279r</w:t>
            </w:r>
          </w:p>
        </w:tc>
      </w:tr>
      <w:tr w:rsidR="00A2524E" w14:paraId="2FB4523E" w14:textId="77777777">
        <w:trPr>
          <w:trHeight w:val="397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D0B82A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GV704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36106D" w14:textId="77777777" w:rsidR="00A2524E" w:rsidRDefault="00450E87">
            <w:pPr>
              <w:widowControl w:val="0"/>
              <w:spacing w:before="0" w:after="0" w:line="276" w:lineRule="auto"/>
              <w:jc w:val="both"/>
              <w:rPr>
                <w:rFonts w:cs="Times New Roman"/>
                <w:b/>
                <w:u w:val="single"/>
              </w:rPr>
            </w:pPr>
            <w:r>
              <w:rPr>
                <w:rFonts w:ascii="Cambria" w:hAnsi="Cambria" w:cs="Times New Roman"/>
              </w:rPr>
              <w:t>GACAACCTCAACGTGGGCCCGTACC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211877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proofErr w:type="spellStart"/>
            <w:r>
              <w:rPr>
                <w:rFonts w:ascii="Cambria" w:hAnsi="Cambria" w:cs="Times New Roman"/>
                <w:i/>
                <w:iCs/>
              </w:rPr>
              <w:t>rpoB</w:t>
            </w:r>
            <w:r>
              <w:rPr>
                <w:rFonts w:ascii="Cambria" w:hAnsi="Cambria" w:cs="Times New Roman"/>
              </w:rPr>
              <w:t>f</w:t>
            </w:r>
            <w:proofErr w:type="spellEnd"/>
          </w:p>
        </w:tc>
      </w:tr>
      <w:tr w:rsidR="00A2524E" w14:paraId="10AAD1F7" w14:textId="77777777">
        <w:trPr>
          <w:trHeight w:val="397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C3D32A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GV705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88C666" w14:textId="77777777" w:rsidR="00A2524E" w:rsidRDefault="00450E87">
            <w:pPr>
              <w:widowControl w:val="0"/>
              <w:spacing w:before="0" w:after="0" w:line="276" w:lineRule="auto"/>
              <w:jc w:val="both"/>
              <w:rPr>
                <w:rFonts w:cs="Times New Roman"/>
                <w:b/>
                <w:u w:val="single"/>
              </w:rPr>
            </w:pPr>
            <w:r>
              <w:rPr>
                <w:rFonts w:ascii="Cambria" w:hAnsi="Cambria" w:cs="Times New Roman"/>
              </w:rPr>
              <w:t>AGGAACGGGATGAGCGACGCGGC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303695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proofErr w:type="spellStart"/>
            <w:r>
              <w:rPr>
                <w:rFonts w:ascii="Cambria" w:hAnsi="Cambria" w:cs="Times New Roman"/>
                <w:i/>
                <w:iCs/>
              </w:rPr>
              <w:t>rpoB</w:t>
            </w:r>
            <w:r>
              <w:rPr>
                <w:rFonts w:ascii="Cambria" w:hAnsi="Cambria" w:cs="Times New Roman"/>
              </w:rPr>
              <w:t>r</w:t>
            </w:r>
            <w:proofErr w:type="spellEnd"/>
          </w:p>
        </w:tc>
      </w:tr>
      <w:tr w:rsidR="00A2524E" w14:paraId="446539E4" w14:textId="77777777">
        <w:trPr>
          <w:trHeight w:val="397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5B080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GV697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90C1B8" w14:textId="77777777" w:rsidR="00A2524E" w:rsidRDefault="00450E87">
            <w:pPr>
              <w:widowControl w:val="0"/>
              <w:spacing w:before="0" w:after="0" w:line="276" w:lineRule="auto"/>
              <w:jc w:val="both"/>
              <w:rPr>
                <w:rFonts w:cs="Times New Roman"/>
                <w:b/>
                <w:u w:val="single"/>
              </w:rPr>
            </w:pPr>
            <w:r>
              <w:rPr>
                <w:rFonts w:ascii="Cambria" w:hAnsi="Cambria" w:cs="Times New Roman"/>
              </w:rPr>
              <w:t>GCGATGAACGCGGAGGAGATT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64718E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6547f</w:t>
            </w:r>
          </w:p>
        </w:tc>
      </w:tr>
      <w:tr w:rsidR="00A2524E" w14:paraId="577C9709" w14:textId="77777777">
        <w:trPr>
          <w:trHeight w:val="397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AB4F2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GV698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AC8EF0" w14:textId="77777777" w:rsidR="00A2524E" w:rsidRDefault="00450E87">
            <w:pPr>
              <w:widowControl w:val="0"/>
              <w:spacing w:before="0" w:after="0" w:line="276" w:lineRule="auto"/>
              <w:jc w:val="both"/>
              <w:rPr>
                <w:rFonts w:cs="Times New Roman"/>
                <w:b/>
                <w:u w:val="single"/>
              </w:rPr>
            </w:pPr>
            <w:r>
              <w:rPr>
                <w:rFonts w:ascii="Cambria" w:hAnsi="Cambria" w:cs="Times New Roman"/>
              </w:rPr>
              <w:t>GTCCAGCCGCGAGTTGCCACC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F48418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6547r</w:t>
            </w:r>
          </w:p>
        </w:tc>
      </w:tr>
      <w:tr w:rsidR="00A2524E" w14:paraId="62A08296" w14:textId="77777777">
        <w:trPr>
          <w:trHeight w:val="397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BB1A18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GV702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E50526" w14:textId="77777777" w:rsidR="00A2524E" w:rsidRDefault="00450E87">
            <w:pPr>
              <w:widowControl w:val="0"/>
              <w:spacing w:before="0" w:after="0" w:line="276" w:lineRule="auto"/>
              <w:jc w:val="both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 xml:space="preserve">ATGGTGGGCAACTCCTTGCAGGG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037B5E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2515f</w:t>
            </w:r>
          </w:p>
        </w:tc>
      </w:tr>
      <w:tr w:rsidR="00A2524E" w14:paraId="0B6F0D67" w14:textId="77777777">
        <w:trPr>
          <w:trHeight w:val="397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BEB299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GV703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D665F5" w14:textId="77777777" w:rsidR="00A2524E" w:rsidRDefault="00450E87">
            <w:pPr>
              <w:widowControl w:val="0"/>
              <w:spacing w:before="0" w:after="0" w:line="276" w:lineRule="auto"/>
              <w:jc w:val="both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 xml:space="preserve">GAGATCTTCCCGCGCACGTTCTCC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1241B1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2515r</w:t>
            </w:r>
          </w:p>
        </w:tc>
      </w:tr>
      <w:tr w:rsidR="00A2524E" w14:paraId="52A10429" w14:textId="77777777">
        <w:trPr>
          <w:trHeight w:val="397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61E3B0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GV802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68A46A" w14:textId="77777777" w:rsidR="00A2524E" w:rsidRDefault="00450E87">
            <w:pPr>
              <w:widowControl w:val="0"/>
              <w:spacing w:before="0" w:after="0" w:line="276" w:lineRule="auto"/>
              <w:jc w:val="both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AACATATGCCGACGCAGATCCAGAACAA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78494D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 xml:space="preserve">3-kb </w:t>
            </w:r>
            <w:proofErr w:type="spellStart"/>
            <w:r>
              <w:rPr>
                <w:rFonts w:ascii="Cambria" w:hAnsi="Cambria" w:cs="Times New Roman"/>
                <w:i/>
                <w:iCs/>
              </w:rPr>
              <w:t>rpoB</w:t>
            </w:r>
            <w:r>
              <w:rPr>
                <w:rFonts w:ascii="Cambria" w:hAnsi="Cambria" w:cs="Times New Roman"/>
              </w:rPr>
              <w:t>f</w:t>
            </w:r>
            <w:proofErr w:type="spellEnd"/>
          </w:p>
        </w:tc>
      </w:tr>
      <w:tr w:rsidR="00A2524E" w14:paraId="48B12245" w14:textId="77777777">
        <w:trPr>
          <w:trHeight w:val="567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297609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GV803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A1E246" w14:textId="77777777" w:rsidR="00A2524E" w:rsidRDefault="00450E87">
            <w:pPr>
              <w:widowControl w:val="0"/>
              <w:spacing w:before="0" w:after="0" w:line="276" w:lineRule="auto"/>
              <w:jc w:val="both"/>
              <w:rPr>
                <w:rFonts w:cs="Times New Roman"/>
                <w:color w:val="000000"/>
              </w:rPr>
            </w:pPr>
            <w:r>
              <w:rPr>
                <w:rFonts w:ascii="Cambria" w:hAnsi="Cambria" w:cs="Times New Roman"/>
                <w:color w:val="000000"/>
              </w:rPr>
              <w:t>TTCTTGATGCGGGCGATCTTCTC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72A1AD" w14:textId="77777777" w:rsidR="00A2524E" w:rsidRDefault="00450E87">
            <w:pPr>
              <w:widowControl w:val="0"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 xml:space="preserve">3-kb </w:t>
            </w:r>
            <w:proofErr w:type="spellStart"/>
            <w:r>
              <w:rPr>
                <w:rFonts w:ascii="Cambria" w:hAnsi="Cambria" w:cs="Times New Roman"/>
                <w:i/>
                <w:iCs/>
              </w:rPr>
              <w:t>rpoB</w:t>
            </w:r>
            <w:r>
              <w:rPr>
                <w:rFonts w:ascii="Cambria" w:hAnsi="Cambria" w:cs="Times New Roman"/>
              </w:rPr>
              <w:t>r</w:t>
            </w:r>
            <w:proofErr w:type="spellEnd"/>
          </w:p>
        </w:tc>
      </w:tr>
    </w:tbl>
    <w:p w14:paraId="4E7C824A" w14:textId="77777777" w:rsidR="00A2524E" w:rsidRDefault="00A2524E"/>
    <w:p w14:paraId="199F324B" w14:textId="77777777" w:rsidR="00A2524E" w:rsidRDefault="00450E87">
      <w:pPr>
        <w:spacing w:before="0" w:after="200" w:line="276" w:lineRule="auto"/>
      </w:pPr>
      <w:r>
        <w:br w:type="page"/>
      </w:r>
    </w:p>
    <w:p w14:paraId="0B591FD2" w14:textId="77777777" w:rsidR="00A2524E" w:rsidRDefault="00450E87">
      <w:pPr>
        <w:spacing w:line="480" w:lineRule="auto"/>
        <w:jc w:val="both"/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color w:val="000000" w:themeColor="text1"/>
        </w:rPr>
        <w:lastRenderedPageBreak/>
        <w:t>Table S3. Plasmids.</w:t>
      </w:r>
    </w:p>
    <w:tbl>
      <w:tblPr>
        <w:tblStyle w:val="TableGrid"/>
        <w:tblW w:w="10206" w:type="dxa"/>
        <w:tblLook w:val="06A0" w:firstRow="1" w:lastRow="0" w:firstColumn="1" w:lastColumn="0" w:noHBand="1" w:noVBand="1"/>
      </w:tblPr>
      <w:tblGrid>
        <w:gridCol w:w="1771"/>
        <w:gridCol w:w="6416"/>
        <w:gridCol w:w="2019"/>
      </w:tblGrid>
      <w:tr w:rsidR="00A2524E" w14:paraId="0C2FA3B3" w14:textId="77777777">
        <w:trPr>
          <w:trHeight w:val="567"/>
        </w:trPr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267415" w14:textId="77777777" w:rsidR="00A2524E" w:rsidRDefault="00450E87">
            <w:pPr>
              <w:widowControl w:val="0"/>
              <w:suppressLineNumbers/>
              <w:spacing w:before="0" w:after="0" w:line="276" w:lineRule="auto"/>
              <w:rPr>
                <w:rFonts w:cs="Times New Roman"/>
                <w:b/>
                <w:u w:val="single"/>
              </w:rPr>
            </w:pPr>
            <w:r>
              <w:rPr>
                <w:rFonts w:ascii="Cambria" w:hAnsi="Cambria" w:cs="Times New Roman"/>
                <w:b/>
                <w:u w:val="single"/>
              </w:rPr>
              <w:t>Plasmid</w:t>
            </w:r>
          </w:p>
        </w:tc>
        <w:tc>
          <w:tcPr>
            <w:tcW w:w="6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403DB1" w14:textId="77777777" w:rsidR="00A2524E" w:rsidRDefault="00450E87">
            <w:pPr>
              <w:widowControl w:val="0"/>
              <w:suppressLineNumbers/>
              <w:spacing w:before="0" w:after="0" w:line="276" w:lineRule="auto"/>
              <w:jc w:val="both"/>
              <w:rPr>
                <w:rFonts w:cs="Times New Roman"/>
                <w:b/>
                <w:u w:val="single"/>
              </w:rPr>
            </w:pPr>
            <w:r>
              <w:rPr>
                <w:rFonts w:ascii="Cambria" w:hAnsi="Cambria" w:cs="Times New Roman"/>
                <w:b/>
                <w:u w:val="single"/>
              </w:rPr>
              <w:t>Description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8B9714" w14:textId="77777777" w:rsidR="00A2524E" w:rsidRDefault="00450E87">
            <w:pPr>
              <w:widowControl w:val="0"/>
              <w:suppressLineNumbers/>
              <w:spacing w:before="0" w:after="0" w:line="276" w:lineRule="auto"/>
              <w:rPr>
                <w:rFonts w:cs="Times New Roman"/>
                <w:b/>
                <w:u w:val="single"/>
              </w:rPr>
            </w:pPr>
            <w:r>
              <w:rPr>
                <w:rFonts w:ascii="Cambria" w:hAnsi="Cambria" w:cs="Times New Roman"/>
                <w:b/>
                <w:u w:val="single"/>
              </w:rPr>
              <w:t>Reference</w:t>
            </w:r>
          </w:p>
        </w:tc>
      </w:tr>
      <w:tr w:rsidR="00A2524E" w14:paraId="3204F7EF" w14:textId="77777777">
        <w:trPr>
          <w:trHeight w:val="567"/>
        </w:trPr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A7BDCE" w14:textId="77777777" w:rsidR="00A2524E" w:rsidRDefault="00450E87">
            <w:pPr>
              <w:keepNext/>
              <w:keepLines/>
              <w:widowControl w:val="0"/>
              <w:suppressLineNumbers/>
              <w:spacing w:before="0" w:after="0" w:line="276" w:lineRule="auto"/>
              <w:rPr>
                <w:rFonts w:cs="Times New Roman"/>
                <w:b/>
              </w:rPr>
            </w:pPr>
            <w:proofErr w:type="spellStart"/>
            <w:r>
              <w:rPr>
                <w:rFonts w:ascii="Cambria" w:hAnsi="Cambria" w:cs="Times New Roman"/>
              </w:rPr>
              <w:t>pCR</w:t>
            </w:r>
            <w:proofErr w:type="spellEnd"/>
            <w:r>
              <w:rPr>
                <w:rFonts w:ascii="Cambria" w:hAnsi="Cambria" w:cs="Times New Roman"/>
              </w:rPr>
              <w:t>-Blunt</w:t>
            </w:r>
          </w:p>
        </w:tc>
        <w:tc>
          <w:tcPr>
            <w:tcW w:w="6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294F05" w14:textId="77777777" w:rsidR="00A2524E" w:rsidRDefault="00450E87">
            <w:pPr>
              <w:keepNext/>
              <w:keepLines/>
              <w:widowControl w:val="0"/>
              <w:suppressLineNumbers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Cloning/integrative vector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C93BB9" w14:textId="77777777" w:rsidR="00A2524E" w:rsidRDefault="00450E87">
            <w:pPr>
              <w:keepNext/>
              <w:keepLines/>
              <w:widowControl w:val="0"/>
              <w:suppressLineNumbers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Invitrogen</w:t>
            </w:r>
          </w:p>
        </w:tc>
      </w:tr>
      <w:tr w:rsidR="00A2524E" w14:paraId="62EC3BAE" w14:textId="77777777">
        <w:trPr>
          <w:trHeight w:val="794"/>
        </w:trPr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A8497F" w14:textId="77777777" w:rsidR="00A2524E" w:rsidRDefault="00450E87">
            <w:pPr>
              <w:keepNext/>
              <w:keepLines/>
              <w:widowControl w:val="0"/>
              <w:suppressLineNumbers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pMRNY3629</w:t>
            </w:r>
          </w:p>
        </w:tc>
        <w:tc>
          <w:tcPr>
            <w:tcW w:w="6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182D0E" w14:textId="77777777" w:rsidR="00A2524E" w:rsidRDefault="00450E87">
            <w:pPr>
              <w:keepNext/>
              <w:keepLines/>
              <w:widowControl w:val="0"/>
              <w:suppressLineNumbers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A derivative of pMR3629 containing a vanillate-inducible expression cassette and an oxytetracycline resistance marker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855A76" w14:textId="77777777" w:rsidR="00A2524E" w:rsidRDefault="00450E87">
            <w:pPr>
              <w:keepNext/>
              <w:keepLines/>
              <w:widowControl w:val="0"/>
              <w:suppressLineNumbers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  <w:color w:val="000000"/>
              </w:rPr>
              <w:t>(Pande et al., 2020)</w:t>
            </w:r>
          </w:p>
        </w:tc>
      </w:tr>
      <w:tr w:rsidR="00A2524E" w14:paraId="6E19FF43" w14:textId="77777777">
        <w:trPr>
          <w:trHeight w:val="794"/>
        </w:trPr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BA61BF" w14:textId="77777777" w:rsidR="00A2524E" w:rsidRDefault="00450E87">
            <w:pPr>
              <w:widowControl w:val="0"/>
              <w:suppressLineNumbers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pCR-0795</w:t>
            </w:r>
          </w:p>
        </w:tc>
        <w:tc>
          <w:tcPr>
            <w:tcW w:w="6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44A691" w14:textId="77777777" w:rsidR="00A2524E" w:rsidRDefault="00450E87">
            <w:pPr>
              <w:widowControl w:val="0"/>
              <w:suppressLineNumbers/>
              <w:spacing w:before="0" w:after="0" w:line="276" w:lineRule="auto"/>
              <w:jc w:val="both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 xml:space="preserve">~500-bp PCR fragment of </w:t>
            </w:r>
            <w:r>
              <w:rPr>
                <w:rFonts w:ascii="Cambria" w:hAnsi="Cambria" w:cs="Times New Roman"/>
                <w:i/>
                <w:iCs/>
              </w:rPr>
              <w:t>Mxan_0795</w:t>
            </w:r>
            <w:r>
              <w:rPr>
                <w:rFonts w:ascii="Cambria" w:hAnsi="Cambria" w:cs="Times New Roman"/>
              </w:rPr>
              <w:t xml:space="preserve"> </w:t>
            </w:r>
            <w:bookmarkStart w:id="0" w:name="__DdeLink__383_4008168007"/>
            <w:r>
              <w:rPr>
                <w:rFonts w:ascii="Cambria" w:hAnsi="Cambria" w:cs="Times New Roman"/>
              </w:rPr>
              <w:t xml:space="preserve">amplified with primers GV690 and GV691 cloned into </w:t>
            </w:r>
            <w:proofErr w:type="spellStart"/>
            <w:r>
              <w:rPr>
                <w:rFonts w:ascii="Cambria" w:hAnsi="Cambria" w:cs="Times New Roman"/>
              </w:rPr>
              <w:t>pCR</w:t>
            </w:r>
            <w:proofErr w:type="spellEnd"/>
            <w:r>
              <w:rPr>
                <w:rFonts w:ascii="Cambria" w:hAnsi="Cambria" w:cs="Times New Roman"/>
              </w:rPr>
              <w:t>-Blunt</w:t>
            </w:r>
            <w:bookmarkEnd w:id="0"/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B6DBC5" w14:textId="77777777" w:rsidR="00A2524E" w:rsidRDefault="00450E87">
            <w:pPr>
              <w:widowControl w:val="0"/>
              <w:suppressLineNumbers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This study</w:t>
            </w:r>
          </w:p>
        </w:tc>
      </w:tr>
      <w:tr w:rsidR="00A2524E" w14:paraId="75125D63" w14:textId="77777777">
        <w:trPr>
          <w:trHeight w:val="794"/>
        </w:trPr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2A05A" w14:textId="77777777" w:rsidR="00A2524E" w:rsidRDefault="00450E87">
            <w:pPr>
              <w:widowControl w:val="0"/>
              <w:suppressLineNumbers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pCR-6547</w:t>
            </w:r>
          </w:p>
        </w:tc>
        <w:tc>
          <w:tcPr>
            <w:tcW w:w="6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AE9601" w14:textId="77777777" w:rsidR="00A2524E" w:rsidRDefault="00450E87">
            <w:pPr>
              <w:widowControl w:val="0"/>
              <w:suppressLineNumbers/>
              <w:spacing w:before="0" w:after="0" w:line="276" w:lineRule="auto"/>
              <w:jc w:val="both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 xml:space="preserve">~1000 bp PCR fragment of </w:t>
            </w:r>
            <w:r>
              <w:rPr>
                <w:rFonts w:ascii="Cambria" w:hAnsi="Cambria" w:cs="Times New Roman"/>
                <w:i/>
                <w:iCs/>
              </w:rPr>
              <w:t>Mxan_6547</w:t>
            </w:r>
            <w:r>
              <w:rPr>
                <w:rFonts w:ascii="Cambria" w:hAnsi="Cambria" w:cs="Times New Roman"/>
              </w:rPr>
              <w:t xml:space="preserve"> amplified with primers GV697 and GV698 cloned into </w:t>
            </w:r>
            <w:proofErr w:type="spellStart"/>
            <w:r>
              <w:rPr>
                <w:rFonts w:ascii="Cambria" w:hAnsi="Cambria" w:cs="Times New Roman"/>
              </w:rPr>
              <w:t>pCR</w:t>
            </w:r>
            <w:proofErr w:type="spellEnd"/>
            <w:r>
              <w:rPr>
                <w:rFonts w:ascii="Cambria" w:hAnsi="Cambria" w:cs="Times New Roman"/>
              </w:rPr>
              <w:t>-Blunt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BD8134" w14:textId="77777777" w:rsidR="00A2524E" w:rsidRDefault="00450E87">
            <w:pPr>
              <w:widowControl w:val="0"/>
              <w:suppressLineNumbers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This study</w:t>
            </w:r>
          </w:p>
        </w:tc>
      </w:tr>
      <w:tr w:rsidR="00A2524E" w14:paraId="2310D94C" w14:textId="77777777">
        <w:trPr>
          <w:trHeight w:val="794"/>
        </w:trPr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959354" w14:textId="77777777" w:rsidR="00A2524E" w:rsidRDefault="00450E87">
            <w:pPr>
              <w:widowControl w:val="0"/>
              <w:suppressLineNumbers/>
              <w:spacing w:before="0" w:after="0" w:line="276" w:lineRule="auto"/>
              <w:rPr>
                <w:rFonts w:cs="Times New Roman"/>
              </w:rPr>
            </w:pPr>
            <w:proofErr w:type="spellStart"/>
            <w:r>
              <w:rPr>
                <w:rFonts w:ascii="Cambria" w:hAnsi="Cambria" w:cs="Times New Roman"/>
              </w:rPr>
              <w:t>pCR-</w:t>
            </w:r>
            <w:r>
              <w:rPr>
                <w:rFonts w:ascii="Cambria" w:hAnsi="Cambria" w:cs="Times New Roman"/>
                <w:i/>
                <w:iCs/>
              </w:rPr>
              <w:t>rpoB</w:t>
            </w:r>
            <w:proofErr w:type="spellEnd"/>
          </w:p>
        </w:tc>
        <w:tc>
          <w:tcPr>
            <w:tcW w:w="6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41DACC" w14:textId="77777777" w:rsidR="00A2524E" w:rsidRDefault="00450E87">
            <w:pPr>
              <w:widowControl w:val="0"/>
              <w:suppressLineNumbers/>
              <w:spacing w:before="0" w:after="0" w:line="276" w:lineRule="auto"/>
              <w:jc w:val="both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 xml:space="preserve">~1000 bp PCR fragment of </w:t>
            </w:r>
            <w:r>
              <w:rPr>
                <w:rFonts w:ascii="Cambria" w:hAnsi="Cambria" w:cs="Times New Roman"/>
                <w:i/>
                <w:iCs/>
              </w:rPr>
              <w:t xml:space="preserve">rpoB </w:t>
            </w:r>
            <w:r>
              <w:rPr>
                <w:rFonts w:ascii="Cambria" w:hAnsi="Cambria" w:cs="Times New Roman"/>
              </w:rPr>
              <w:t xml:space="preserve">amplified with primers GV704 and GV705 cloned into </w:t>
            </w:r>
            <w:proofErr w:type="spellStart"/>
            <w:r>
              <w:rPr>
                <w:rFonts w:ascii="Cambria" w:hAnsi="Cambria" w:cs="Times New Roman"/>
              </w:rPr>
              <w:t>pCR</w:t>
            </w:r>
            <w:proofErr w:type="spellEnd"/>
            <w:r>
              <w:rPr>
                <w:rFonts w:ascii="Cambria" w:hAnsi="Cambria" w:cs="Times New Roman"/>
              </w:rPr>
              <w:t>-Blunt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73C9C9" w14:textId="77777777" w:rsidR="00A2524E" w:rsidRDefault="00450E87">
            <w:pPr>
              <w:widowControl w:val="0"/>
              <w:suppressLineNumbers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This study</w:t>
            </w:r>
          </w:p>
        </w:tc>
      </w:tr>
      <w:tr w:rsidR="00A2524E" w14:paraId="3E3C873D" w14:textId="77777777">
        <w:trPr>
          <w:trHeight w:val="794"/>
        </w:trPr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6CF1B4" w14:textId="77777777" w:rsidR="00A2524E" w:rsidRDefault="00450E87">
            <w:pPr>
              <w:widowControl w:val="0"/>
              <w:suppressLineNumbers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pCR-</w:t>
            </w:r>
            <w:r>
              <w:rPr>
                <w:rFonts w:ascii="Cambria" w:hAnsi="Cambria" w:cs="Times New Roman"/>
                <w:i/>
                <w:iCs/>
              </w:rPr>
              <w:t>rpoB</w:t>
            </w:r>
            <w:r>
              <w:rPr>
                <w:rFonts w:ascii="Cambria" w:hAnsi="Cambria" w:cs="Times New Roman"/>
              </w:rPr>
              <w:t>-3kb</w:t>
            </w:r>
          </w:p>
        </w:tc>
        <w:tc>
          <w:tcPr>
            <w:tcW w:w="6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816FF6" w14:textId="77777777" w:rsidR="00A2524E" w:rsidRDefault="00450E87">
            <w:pPr>
              <w:widowControl w:val="0"/>
              <w:suppressLineNumbers/>
              <w:spacing w:before="0" w:after="0" w:line="276" w:lineRule="auto"/>
              <w:jc w:val="both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 xml:space="preserve">~3000 bp 5’ terminal fragment of </w:t>
            </w:r>
            <w:r>
              <w:rPr>
                <w:rFonts w:ascii="Cambria" w:hAnsi="Cambria" w:cs="Times New Roman"/>
                <w:i/>
                <w:iCs/>
              </w:rPr>
              <w:t xml:space="preserve">rpoB </w:t>
            </w:r>
            <w:r>
              <w:rPr>
                <w:rFonts w:ascii="Cambria" w:hAnsi="Cambria" w:cs="Times New Roman"/>
              </w:rPr>
              <w:t xml:space="preserve">amplified with primers GV802 and GV803 cloned into </w:t>
            </w:r>
            <w:proofErr w:type="spellStart"/>
            <w:r>
              <w:rPr>
                <w:rFonts w:ascii="Cambria" w:hAnsi="Cambria" w:cs="Times New Roman"/>
              </w:rPr>
              <w:t>pCR</w:t>
            </w:r>
            <w:proofErr w:type="spellEnd"/>
            <w:r>
              <w:rPr>
                <w:rFonts w:ascii="Cambria" w:hAnsi="Cambria" w:cs="Times New Roman"/>
              </w:rPr>
              <w:t>-Blunt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B12DF3" w14:textId="77777777" w:rsidR="00A2524E" w:rsidRDefault="00450E87">
            <w:pPr>
              <w:widowControl w:val="0"/>
              <w:suppressLineNumbers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This study</w:t>
            </w:r>
          </w:p>
        </w:tc>
      </w:tr>
      <w:tr w:rsidR="00A2524E" w14:paraId="4651FE71" w14:textId="77777777">
        <w:trPr>
          <w:trHeight w:val="794"/>
        </w:trPr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1CFF56" w14:textId="77777777" w:rsidR="00A2524E" w:rsidRDefault="00450E87">
            <w:pPr>
              <w:widowControl w:val="0"/>
              <w:suppressLineNumbers/>
              <w:spacing w:before="0" w:after="0" w:line="276" w:lineRule="auto"/>
              <w:jc w:val="both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pBJ113-</w:t>
            </w:r>
            <w:r>
              <w:rPr>
                <w:rFonts w:ascii="Cambria" w:hAnsi="Cambria" w:cs="Times New Roman"/>
                <w:i/>
                <w:iCs/>
              </w:rPr>
              <w:t>cglB</w:t>
            </w:r>
          </w:p>
        </w:tc>
        <w:tc>
          <w:tcPr>
            <w:tcW w:w="6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7C475A" w14:textId="77777777" w:rsidR="00A2524E" w:rsidRDefault="00450E87">
            <w:pPr>
              <w:widowControl w:val="0"/>
              <w:suppressLineNumbers/>
              <w:spacing w:before="0" w:after="0" w:line="276" w:lineRule="auto"/>
              <w:jc w:val="both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 xml:space="preserve">Vector for allele exchange carrying a partial </w:t>
            </w:r>
            <w:proofErr w:type="spellStart"/>
            <w:r>
              <w:rPr>
                <w:rFonts w:ascii="Cambria" w:hAnsi="Cambria" w:cs="Times New Roman"/>
                <w:i/>
                <w:iCs/>
              </w:rPr>
              <w:t>cglB</w:t>
            </w:r>
            <w:proofErr w:type="spellEnd"/>
            <w:r>
              <w:rPr>
                <w:rFonts w:ascii="Cambria" w:hAnsi="Cambria" w:cs="Times New Roman"/>
              </w:rPr>
              <w:t xml:space="preserve"> gene, a kanamycin resistance cassette and the galactokinase gene(</w:t>
            </w:r>
            <w:proofErr w:type="spellStart"/>
            <w:r>
              <w:rPr>
                <w:rFonts w:ascii="Cambria" w:hAnsi="Cambria" w:cs="Times New Roman"/>
                <w:i/>
                <w:iCs/>
              </w:rPr>
              <w:t>galK</w:t>
            </w:r>
            <w:proofErr w:type="spellEnd"/>
            <w:r>
              <w:rPr>
                <w:rFonts w:ascii="Cambria" w:hAnsi="Cambria" w:cs="Times New Roman"/>
              </w:rPr>
              <w:t>)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CA41FB" w14:textId="77777777" w:rsidR="00A2524E" w:rsidRDefault="00450E87">
            <w:pPr>
              <w:keepNext/>
              <w:keepLines/>
              <w:widowControl w:val="0"/>
              <w:suppressLineNumbers/>
              <w:spacing w:before="0" w:after="0" w:line="276" w:lineRule="auto"/>
              <w:outlineLvl w:val="6"/>
              <w:rPr>
                <w:rFonts w:cs="Times New Roman"/>
                <w:lang w:val="de-CH"/>
              </w:rPr>
            </w:pPr>
            <w:r>
              <w:rPr>
                <w:rFonts w:ascii="Cambria" w:hAnsi="Cambria" w:cs="Times New Roman"/>
                <w:color w:val="000000"/>
              </w:rPr>
              <w:t xml:space="preserve">(Rodriguez and </w:t>
            </w:r>
            <w:proofErr w:type="spellStart"/>
            <w:r>
              <w:rPr>
                <w:rFonts w:ascii="Cambria" w:hAnsi="Cambria" w:cs="Times New Roman"/>
                <w:color w:val="000000"/>
              </w:rPr>
              <w:t>Spormann</w:t>
            </w:r>
            <w:proofErr w:type="spellEnd"/>
            <w:r>
              <w:rPr>
                <w:rFonts w:ascii="Cambria" w:hAnsi="Cambria" w:cs="Times New Roman"/>
                <w:color w:val="000000"/>
              </w:rPr>
              <w:t>, 1999)</w:t>
            </w:r>
          </w:p>
        </w:tc>
      </w:tr>
      <w:tr w:rsidR="00A2524E" w14:paraId="2E32C754" w14:textId="77777777">
        <w:trPr>
          <w:trHeight w:val="794"/>
        </w:trPr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9B2119" w14:textId="77777777" w:rsidR="00A2524E" w:rsidRDefault="00450E87">
            <w:pPr>
              <w:widowControl w:val="0"/>
              <w:suppressLineNumbers/>
              <w:spacing w:before="0" w:after="0" w:line="276" w:lineRule="auto"/>
              <w:jc w:val="both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pBJ-0795</w:t>
            </w:r>
          </w:p>
        </w:tc>
        <w:tc>
          <w:tcPr>
            <w:tcW w:w="6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519313" w14:textId="77777777" w:rsidR="00A2524E" w:rsidRDefault="00450E87">
            <w:pPr>
              <w:widowControl w:val="0"/>
              <w:suppressLineNumbers/>
              <w:spacing w:before="0" w:after="0" w:line="276" w:lineRule="auto"/>
              <w:jc w:val="both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 xml:space="preserve">~500 bp PCR fragment of </w:t>
            </w:r>
            <w:r>
              <w:rPr>
                <w:rFonts w:ascii="Cambria" w:hAnsi="Cambria" w:cs="Times New Roman"/>
                <w:i/>
                <w:iCs/>
              </w:rPr>
              <w:t>Mxan_0795</w:t>
            </w:r>
            <w:r>
              <w:rPr>
                <w:rFonts w:ascii="Cambria" w:hAnsi="Cambria" w:cs="Times New Roman"/>
              </w:rPr>
              <w:t xml:space="preserve"> replaces the </w:t>
            </w:r>
            <w:proofErr w:type="spellStart"/>
            <w:r>
              <w:rPr>
                <w:rFonts w:ascii="Cambria" w:hAnsi="Cambria" w:cs="Times New Roman"/>
                <w:i/>
                <w:iCs/>
              </w:rPr>
              <w:t>cglB</w:t>
            </w:r>
            <w:proofErr w:type="spellEnd"/>
            <w:r>
              <w:rPr>
                <w:rFonts w:ascii="Cambria" w:hAnsi="Cambria" w:cs="Times New Roman"/>
              </w:rPr>
              <w:t xml:space="preserve"> portion of pBJ113-</w:t>
            </w:r>
            <w:r>
              <w:rPr>
                <w:rFonts w:ascii="Cambria" w:hAnsi="Cambria" w:cs="Times New Roman"/>
                <w:i/>
                <w:iCs/>
              </w:rPr>
              <w:t>cglB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841552" w14:textId="77777777" w:rsidR="00A2524E" w:rsidRDefault="00450E87">
            <w:pPr>
              <w:widowControl w:val="0"/>
              <w:suppressLineNumbers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This study</w:t>
            </w:r>
          </w:p>
        </w:tc>
      </w:tr>
      <w:tr w:rsidR="00A2524E" w14:paraId="3024C65F" w14:textId="77777777">
        <w:trPr>
          <w:trHeight w:val="794"/>
        </w:trPr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15A181" w14:textId="77777777" w:rsidR="00A2524E" w:rsidRDefault="00450E87">
            <w:pPr>
              <w:widowControl w:val="0"/>
              <w:suppressLineNumbers/>
              <w:spacing w:before="0" w:after="0" w:line="276" w:lineRule="auto"/>
              <w:jc w:val="both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pBJ-6547</w:t>
            </w:r>
          </w:p>
        </w:tc>
        <w:tc>
          <w:tcPr>
            <w:tcW w:w="6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E1B058" w14:textId="77777777" w:rsidR="00A2524E" w:rsidRDefault="00450E87">
            <w:pPr>
              <w:widowControl w:val="0"/>
              <w:suppressLineNumbers/>
              <w:spacing w:before="0" w:after="0" w:line="276" w:lineRule="auto"/>
              <w:jc w:val="both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 xml:space="preserve">~1000 bp PCR fragment of </w:t>
            </w:r>
            <w:r>
              <w:rPr>
                <w:rFonts w:ascii="Cambria" w:hAnsi="Cambria" w:cs="Times New Roman"/>
                <w:i/>
                <w:iCs/>
              </w:rPr>
              <w:t>Mxan_6547</w:t>
            </w:r>
            <w:r>
              <w:rPr>
                <w:rFonts w:ascii="Cambria" w:hAnsi="Cambria" w:cs="Times New Roman"/>
              </w:rPr>
              <w:t xml:space="preserve"> r</w:t>
            </w:r>
            <w:bookmarkStart w:id="1" w:name="__DdeLink__429_2311710698"/>
            <w:r>
              <w:rPr>
                <w:rFonts w:ascii="Cambria" w:hAnsi="Cambria" w:cs="Times New Roman"/>
              </w:rPr>
              <w:t xml:space="preserve">eplaces the </w:t>
            </w:r>
            <w:proofErr w:type="spellStart"/>
            <w:r>
              <w:rPr>
                <w:rFonts w:ascii="Cambria" w:hAnsi="Cambria" w:cs="Times New Roman"/>
                <w:i/>
                <w:iCs/>
              </w:rPr>
              <w:t>cglB</w:t>
            </w:r>
            <w:proofErr w:type="spellEnd"/>
            <w:r>
              <w:rPr>
                <w:rFonts w:ascii="Cambria" w:hAnsi="Cambria" w:cs="Times New Roman"/>
              </w:rPr>
              <w:t xml:space="preserve"> portion of pBJ113</w:t>
            </w:r>
            <w:bookmarkEnd w:id="1"/>
            <w:r>
              <w:rPr>
                <w:rFonts w:ascii="Cambria" w:hAnsi="Cambria" w:cs="Times New Roman"/>
              </w:rPr>
              <w:t>-</w:t>
            </w:r>
            <w:r>
              <w:rPr>
                <w:rFonts w:ascii="Cambria" w:hAnsi="Cambria" w:cs="Times New Roman"/>
                <w:i/>
                <w:iCs/>
              </w:rPr>
              <w:t>cglB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37221E" w14:textId="77777777" w:rsidR="00A2524E" w:rsidRDefault="00450E87">
            <w:pPr>
              <w:widowControl w:val="0"/>
              <w:suppressLineNumbers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This study</w:t>
            </w:r>
          </w:p>
        </w:tc>
      </w:tr>
      <w:tr w:rsidR="00A2524E" w14:paraId="6C3D00E0" w14:textId="77777777">
        <w:trPr>
          <w:trHeight w:val="794"/>
        </w:trPr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DAEC87" w14:textId="77777777" w:rsidR="00A2524E" w:rsidRDefault="00450E87">
            <w:pPr>
              <w:widowControl w:val="0"/>
              <w:suppressLineNumbers/>
              <w:spacing w:before="0" w:after="0" w:line="276" w:lineRule="auto"/>
              <w:jc w:val="both"/>
              <w:rPr>
                <w:rFonts w:cs="Times New Roman"/>
              </w:rPr>
            </w:pPr>
            <w:proofErr w:type="spellStart"/>
            <w:r>
              <w:rPr>
                <w:rFonts w:ascii="Cambria" w:hAnsi="Cambria" w:cs="Times New Roman"/>
              </w:rPr>
              <w:t>pBJ-</w:t>
            </w:r>
            <w:r>
              <w:rPr>
                <w:rFonts w:ascii="Cambria" w:hAnsi="Cambria" w:cs="Times New Roman"/>
                <w:i/>
                <w:iCs/>
              </w:rPr>
              <w:t>rpoB</w:t>
            </w:r>
            <w:proofErr w:type="spellEnd"/>
          </w:p>
        </w:tc>
        <w:tc>
          <w:tcPr>
            <w:tcW w:w="6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B0AB7F" w14:textId="77777777" w:rsidR="00A2524E" w:rsidRDefault="00450E87">
            <w:pPr>
              <w:widowControl w:val="0"/>
              <w:suppressLineNumbers/>
              <w:spacing w:before="0" w:after="0" w:line="276" w:lineRule="auto"/>
              <w:jc w:val="both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 xml:space="preserve">~1000 bp PCR fragment of </w:t>
            </w:r>
            <w:proofErr w:type="spellStart"/>
            <w:r>
              <w:rPr>
                <w:rFonts w:ascii="Cambria" w:hAnsi="Cambria" w:cs="Times New Roman"/>
                <w:i/>
                <w:iCs/>
              </w:rPr>
              <w:t>rpoB</w:t>
            </w:r>
            <w:proofErr w:type="spellEnd"/>
            <w:r>
              <w:rPr>
                <w:rFonts w:ascii="Cambria" w:hAnsi="Cambria" w:cs="Times New Roman"/>
                <w:i/>
                <w:iCs/>
              </w:rPr>
              <w:t xml:space="preserve"> </w:t>
            </w:r>
            <w:r>
              <w:rPr>
                <w:rFonts w:ascii="Cambria" w:hAnsi="Cambria" w:cs="Times New Roman"/>
              </w:rPr>
              <w:t xml:space="preserve">replaces the </w:t>
            </w:r>
            <w:proofErr w:type="spellStart"/>
            <w:r>
              <w:rPr>
                <w:rFonts w:ascii="Cambria" w:hAnsi="Cambria" w:cs="Times New Roman"/>
                <w:i/>
                <w:iCs/>
              </w:rPr>
              <w:t>cglB</w:t>
            </w:r>
            <w:proofErr w:type="spellEnd"/>
            <w:r>
              <w:rPr>
                <w:rFonts w:ascii="Cambria" w:hAnsi="Cambria" w:cs="Times New Roman"/>
              </w:rPr>
              <w:t xml:space="preserve"> portion of pBJ113-</w:t>
            </w:r>
            <w:r>
              <w:rPr>
                <w:rFonts w:ascii="Cambria" w:hAnsi="Cambria" w:cs="Times New Roman"/>
                <w:i/>
                <w:iCs/>
              </w:rPr>
              <w:t>cglB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AFE04E" w14:textId="77777777" w:rsidR="00A2524E" w:rsidRDefault="00450E87">
            <w:pPr>
              <w:widowControl w:val="0"/>
              <w:suppressLineNumbers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This study</w:t>
            </w:r>
          </w:p>
        </w:tc>
      </w:tr>
      <w:tr w:rsidR="00A2524E" w14:paraId="61A86B68" w14:textId="77777777">
        <w:trPr>
          <w:trHeight w:val="953"/>
        </w:trPr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578AFB" w14:textId="77777777" w:rsidR="00A2524E" w:rsidRDefault="00450E87">
            <w:pPr>
              <w:widowControl w:val="0"/>
              <w:suppressLineNumbers/>
              <w:spacing w:before="0" w:after="0" w:line="276" w:lineRule="auto"/>
              <w:jc w:val="both"/>
              <w:rPr>
                <w:rFonts w:cs="Times New Roman"/>
              </w:rPr>
            </w:pPr>
            <w:proofErr w:type="spellStart"/>
            <w:r>
              <w:rPr>
                <w:rFonts w:ascii="Cambria" w:hAnsi="Cambria" w:cs="Times New Roman"/>
              </w:rPr>
              <w:t>pVan-</w:t>
            </w:r>
            <w:r>
              <w:rPr>
                <w:rFonts w:ascii="Cambria" w:hAnsi="Cambria" w:cs="Times New Roman"/>
                <w:i/>
                <w:iCs/>
              </w:rPr>
              <w:t>rpoB</w:t>
            </w:r>
            <w:proofErr w:type="spellEnd"/>
          </w:p>
        </w:tc>
        <w:tc>
          <w:tcPr>
            <w:tcW w:w="6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7BB7E4" w14:textId="77777777" w:rsidR="00A2524E" w:rsidRDefault="00450E87">
            <w:pPr>
              <w:widowControl w:val="0"/>
              <w:suppressLineNumbers/>
              <w:spacing w:before="0" w:after="0" w:line="276" w:lineRule="auto"/>
              <w:jc w:val="both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 xml:space="preserve">a 3 kb fragment of </w:t>
            </w:r>
            <w:r>
              <w:rPr>
                <w:rFonts w:ascii="Cambria" w:hAnsi="Cambria" w:cs="Times New Roman"/>
                <w:i/>
                <w:iCs/>
              </w:rPr>
              <w:t xml:space="preserve">rpoB </w:t>
            </w:r>
            <w:r>
              <w:rPr>
                <w:rFonts w:ascii="Cambria" w:hAnsi="Cambria" w:cs="Times New Roman"/>
              </w:rPr>
              <w:t>(GJV1 allele) cloned into pMRNY3629 and placed under a vanillate-inducible promoter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4A97A4" w14:textId="77777777" w:rsidR="00A2524E" w:rsidRDefault="00450E87">
            <w:pPr>
              <w:widowControl w:val="0"/>
              <w:suppressLineNumbers/>
              <w:spacing w:before="0" w:after="0" w:line="276" w:lineRule="auto"/>
              <w:rPr>
                <w:rFonts w:cs="Times New Roman"/>
              </w:rPr>
            </w:pPr>
            <w:r>
              <w:rPr>
                <w:rFonts w:ascii="Cambria" w:hAnsi="Cambria" w:cs="Times New Roman"/>
              </w:rPr>
              <w:t>This study</w:t>
            </w:r>
          </w:p>
        </w:tc>
      </w:tr>
    </w:tbl>
    <w:p w14:paraId="152D664D" w14:textId="77777777" w:rsidR="00A2524E" w:rsidRDefault="00A2524E"/>
    <w:p w14:paraId="09BA5292" w14:textId="77777777" w:rsidR="00A2524E" w:rsidRDefault="00450E87">
      <w:pPr>
        <w:spacing w:before="0" w:after="0"/>
      </w:pPr>
      <w:r>
        <w:br w:type="page"/>
      </w:r>
    </w:p>
    <w:p w14:paraId="4BFE602A" w14:textId="77777777" w:rsidR="00A2524E" w:rsidRDefault="00450E87">
      <w:pPr>
        <w:pStyle w:val="Heading2"/>
        <w:numPr>
          <w:ilvl w:val="1"/>
          <w:numId w:val="2"/>
        </w:numPr>
      </w:pPr>
      <w:r>
        <w:lastRenderedPageBreak/>
        <w:t>Supplementary Figures</w:t>
      </w:r>
    </w:p>
    <w:p w14:paraId="78BBFCC7" w14:textId="77777777" w:rsidR="00A2524E" w:rsidRDefault="00A2524E">
      <w:pPr>
        <w:spacing w:line="360" w:lineRule="auto"/>
        <w:jc w:val="both"/>
        <w:rPr>
          <w:b/>
          <w:bCs/>
        </w:rPr>
      </w:pPr>
    </w:p>
    <w:p w14:paraId="5EDD501C" w14:textId="77777777" w:rsidR="00A2524E" w:rsidRDefault="00A2524E">
      <w:pPr>
        <w:spacing w:line="360" w:lineRule="auto"/>
        <w:jc w:val="both"/>
        <w:rPr>
          <w:b/>
          <w:bCs/>
        </w:rPr>
      </w:pPr>
    </w:p>
    <w:p w14:paraId="6B5718B6" w14:textId="77777777" w:rsidR="00A2524E" w:rsidRDefault="00A2524E">
      <w:pPr>
        <w:spacing w:line="360" w:lineRule="auto"/>
        <w:jc w:val="both"/>
        <w:rPr>
          <w:b/>
          <w:bCs/>
        </w:rPr>
      </w:pPr>
    </w:p>
    <w:p w14:paraId="075BF675" w14:textId="3DE50AA0" w:rsidR="00A2524E" w:rsidRDefault="00450E87">
      <w:pPr>
        <w:spacing w:line="360" w:lineRule="auto"/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5F5642E2" wp14:editId="0B50D1F0">
            <wp:extent cx="6264275" cy="4392295"/>
            <wp:effectExtent l="0" t="0" r="0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Figure S1.</w:t>
      </w:r>
      <w:r>
        <w:t xml:space="preserve"> </w:t>
      </w:r>
      <w:r>
        <w:rPr>
          <w:rFonts w:eastAsia="Times New Roman"/>
        </w:rPr>
        <w:t xml:space="preserve">Construction of YTY27 and YTY28. Insertion of </w:t>
      </w:r>
      <w:proofErr w:type="spellStart"/>
      <w:r>
        <w:rPr>
          <w:rFonts w:eastAsia="Times New Roman"/>
        </w:rPr>
        <w:t>pVan-</w:t>
      </w:r>
      <w:r>
        <w:rPr>
          <w:rFonts w:eastAsia="Times New Roman"/>
          <w:i/>
          <w:iCs/>
        </w:rPr>
        <w:t>rpoB</w:t>
      </w:r>
      <w:proofErr w:type="spellEnd"/>
      <w:r>
        <w:rPr>
          <w:rFonts w:eastAsia="Times New Roman"/>
        </w:rPr>
        <w:t xml:space="preserve"> by homologous recombination at the </w:t>
      </w:r>
      <w:r>
        <w:rPr>
          <w:rFonts w:eastAsia="Times New Roman"/>
          <w:i/>
          <w:iCs/>
        </w:rPr>
        <w:t>rpoB</w:t>
      </w:r>
      <w:r>
        <w:rPr>
          <w:rFonts w:eastAsia="Times New Roman"/>
        </w:rPr>
        <w:t xml:space="preserve"> locus of strain YTY25 leads to two reciprocal strains, where </w:t>
      </w:r>
      <w:proofErr w:type="spellStart"/>
      <w:r>
        <w:rPr>
          <w:rFonts w:eastAsia="Times New Roman"/>
          <w:i/>
          <w:iCs/>
        </w:rPr>
        <w:t>rpoB</w:t>
      </w:r>
      <w:proofErr w:type="spellEnd"/>
      <w:r>
        <w:rPr>
          <w:rFonts w:eastAsia="Times New Roman"/>
          <w:i/>
          <w:iCs/>
          <w:vertAlign w:val="superscript"/>
        </w:rPr>
        <w:t xml:space="preserve">+ </w:t>
      </w:r>
      <w:r>
        <w:rPr>
          <w:rFonts w:eastAsia="Times New Roman"/>
        </w:rPr>
        <w:t xml:space="preserve">(YTY27) or </w:t>
      </w:r>
      <w:proofErr w:type="spellStart"/>
      <w:r>
        <w:rPr>
          <w:rFonts w:eastAsia="Times New Roman"/>
          <w:i/>
          <w:iCs/>
        </w:rPr>
        <w:t>rpoB</w:t>
      </w:r>
      <w:r>
        <w:rPr>
          <w:rFonts w:eastAsia="Times New Roman"/>
          <w:i/>
          <w:iCs/>
          <w:vertAlign w:val="superscript"/>
        </w:rPr>
        <w:t>m</w:t>
      </w:r>
      <w:proofErr w:type="spellEnd"/>
      <w:r>
        <w:rPr>
          <w:rFonts w:eastAsia="Times New Roman"/>
        </w:rPr>
        <w:t xml:space="preserve"> (YTY28) is expressed under a vanillate-inducible promoter, depending on whether the crossover occurred before (YTY28) or after (YTY27) the position of the </w:t>
      </w:r>
      <w:r>
        <w:rPr>
          <w:rFonts w:eastAsia="Times New Roman"/>
          <w:i/>
          <w:iCs/>
        </w:rPr>
        <w:t>rpoB</w:t>
      </w:r>
      <w:r>
        <w:rPr>
          <w:rFonts w:eastAsia="Times New Roman"/>
        </w:rPr>
        <w:t xml:space="preserve"> mutation.</w:t>
      </w:r>
    </w:p>
    <w:p w14:paraId="6E0A8F30" w14:textId="77777777" w:rsidR="00A2524E" w:rsidRDefault="00450E87">
      <w:pPr>
        <w:spacing w:before="0" w:after="0" w:line="360" w:lineRule="auto"/>
        <w:rPr>
          <w:rFonts w:eastAsia="Cambria" w:cs="Times New Roman"/>
          <w:b/>
          <w:bCs/>
        </w:rPr>
      </w:pPr>
      <w:r>
        <w:br w:type="page"/>
      </w:r>
    </w:p>
    <w:p w14:paraId="2624167B" w14:textId="77777777" w:rsidR="00A2524E" w:rsidRDefault="00A2524E">
      <w:pPr>
        <w:keepNext/>
        <w:jc w:val="center"/>
        <w:rPr>
          <w:rFonts w:cs="Times New Roman"/>
        </w:rPr>
      </w:pPr>
    </w:p>
    <w:p w14:paraId="517F31D7" w14:textId="77777777" w:rsidR="00A2524E" w:rsidRDefault="00A2524E">
      <w:pPr>
        <w:keepNext/>
        <w:jc w:val="center"/>
        <w:rPr>
          <w:rFonts w:cs="Times New Roman"/>
        </w:rPr>
      </w:pPr>
    </w:p>
    <w:p w14:paraId="17A7F80C" w14:textId="77777777" w:rsidR="00A2524E" w:rsidRDefault="00A2524E">
      <w:pPr>
        <w:keepNext/>
        <w:jc w:val="center"/>
        <w:rPr>
          <w:rFonts w:cs="Times New Roman"/>
        </w:rPr>
      </w:pPr>
    </w:p>
    <w:p w14:paraId="21E3B044" w14:textId="77777777" w:rsidR="00A2524E" w:rsidRDefault="00A2524E">
      <w:pPr>
        <w:keepNext/>
        <w:jc w:val="center"/>
        <w:rPr>
          <w:rFonts w:cs="Times New Roman"/>
        </w:rPr>
      </w:pPr>
    </w:p>
    <w:p w14:paraId="36EDD441" w14:textId="77777777" w:rsidR="00A2524E" w:rsidRDefault="00A2524E">
      <w:pPr>
        <w:keepNext/>
        <w:rPr>
          <w:rFonts w:cs="Times New Roman"/>
        </w:rPr>
      </w:pPr>
    </w:p>
    <w:p w14:paraId="5CF49A41" w14:textId="77777777" w:rsidR="00A2524E" w:rsidRDefault="00A2524E">
      <w:pPr>
        <w:keepNext/>
        <w:rPr>
          <w:rFonts w:cs="Times New Roman"/>
        </w:rPr>
      </w:pPr>
    </w:p>
    <w:p w14:paraId="2ECE84E2" w14:textId="77777777" w:rsidR="00A2524E" w:rsidRDefault="00A2524E">
      <w:pPr>
        <w:keepNext/>
        <w:rPr>
          <w:rFonts w:cs="Times New Roman"/>
        </w:rPr>
      </w:pPr>
    </w:p>
    <w:p w14:paraId="43CCA0B4" w14:textId="1DA9C070" w:rsidR="00A2524E" w:rsidRDefault="00770B75">
      <w:pPr>
        <w:keepNext/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692A500" wp14:editId="3B45EDA4">
            <wp:simplePos x="0" y="0"/>
            <wp:positionH relativeFrom="column">
              <wp:posOffset>-55245</wp:posOffset>
            </wp:positionH>
            <wp:positionV relativeFrom="paragraph">
              <wp:posOffset>332105</wp:posOffset>
            </wp:positionV>
            <wp:extent cx="6336030" cy="1818005"/>
            <wp:effectExtent l="0" t="0" r="1270" b="0"/>
            <wp:wrapSquare wrapText="bothSides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DE1A0" w14:textId="46469AB4" w:rsidR="00A2524E" w:rsidRDefault="00A2524E">
      <w:pPr>
        <w:keepNext/>
        <w:jc w:val="center"/>
        <w:rPr>
          <w:rFonts w:cs="Times New Roman"/>
        </w:rPr>
      </w:pPr>
    </w:p>
    <w:p w14:paraId="0D056E80" w14:textId="77777777" w:rsidR="00A2524E" w:rsidRDefault="00450E87">
      <w:pPr>
        <w:keepNext/>
        <w:spacing w:line="360" w:lineRule="auto"/>
        <w:jc w:val="both"/>
        <w:rPr>
          <w:rFonts w:cs="Times New Roman"/>
        </w:rPr>
      </w:pPr>
      <w:r>
        <w:rPr>
          <w:rFonts w:cs="Times New Roman"/>
          <w:b/>
        </w:rPr>
        <w:t>Figure S2.</w:t>
      </w:r>
      <w:r>
        <w:rPr>
          <w:rFonts w:cs="Times New Roman"/>
        </w:rPr>
        <w:t xml:space="preserve"> </w:t>
      </w:r>
      <w:r>
        <w:rPr>
          <w:rFonts w:cs="Times New Roman"/>
          <w:bCs/>
        </w:rPr>
        <w:t xml:space="preserve">The </w:t>
      </w:r>
      <w:r>
        <w:rPr>
          <w:rFonts w:cs="Times New Roman"/>
          <w:bCs/>
          <w:i/>
          <w:iCs/>
        </w:rPr>
        <w:t>rpoB</w:t>
      </w:r>
      <w:r>
        <w:rPr>
          <w:rFonts w:cs="Times New Roman"/>
          <w:bCs/>
        </w:rPr>
        <w:t xml:space="preserve"> mutation increases growth at lower nutrient levels and decreases growth at a higher nutrient level.</w:t>
      </w:r>
      <w:r>
        <w:rPr>
          <w:rFonts w:cs="Times New Roman"/>
        </w:rPr>
        <w:t xml:space="preserve"> Original OD</w:t>
      </w:r>
      <w:r>
        <w:rPr>
          <w:rFonts w:cs="Times New Roman"/>
          <w:vertAlign w:val="subscript"/>
        </w:rPr>
        <w:t>595</w:t>
      </w:r>
      <w:r>
        <w:rPr>
          <w:rFonts w:cs="Times New Roman"/>
        </w:rPr>
        <w:t xml:space="preserve"> values for two </w:t>
      </w:r>
      <w:r w:rsidRPr="00770B75">
        <w:rPr>
          <w:rFonts w:cs="Times New Roman"/>
          <w:i/>
          <w:iCs/>
        </w:rPr>
        <w:t>rpoB</w:t>
      </w:r>
      <w:r>
        <w:rPr>
          <w:rFonts w:cs="Times New Roman"/>
        </w:rPr>
        <w:t xml:space="preserve"> mutants and GJV1 at three casitone levels over 32 h. Shaded areas indicate 95% confidence </w:t>
      </w:r>
      <w:proofErr w:type="gramStart"/>
      <w:r>
        <w:rPr>
          <w:rFonts w:cs="Times New Roman"/>
        </w:rPr>
        <w:t>regions;</w:t>
      </w:r>
      <w:proofErr w:type="gramEnd"/>
      <w:r>
        <w:rPr>
          <w:rFonts w:cs="Times New Roman"/>
        </w:rPr>
        <w:t xml:space="preserve"> n = 4.</w:t>
      </w:r>
    </w:p>
    <w:p w14:paraId="246CE0E5" w14:textId="77777777" w:rsidR="00A2524E" w:rsidRDefault="00A2524E">
      <w:pPr>
        <w:keepNext/>
        <w:rPr>
          <w:rFonts w:cs="Times New Roman"/>
          <w:b/>
        </w:rPr>
      </w:pPr>
    </w:p>
    <w:p w14:paraId="7FFC7419" w14:textId="77777777" w:rsidR="00A2524E" w:rsidRDefault="00450E87">
      <w:pPr>
        <w:spacing w:before="0" w:after="200" w:line="276" w:lineRule="auto"/>
        <w:rPr>
          <w:rFonts w:cs="Times New Roman"/>
          <w:b/>
        </w:rPr>
      </w:pPr>
      <w:r>
        <w:br w:type="page"/>
      </w:r>
    </w:p>
    <w:p w14:paraId="12FEEB28" w14:textId="77777777" w:rsidR="00A2524E" w:rsidRDefault="00A2524E">
      <w:pPr>
        <w:keepNext/>
        <w:rPr>
          <w:rFonts w:cs="Times New Roman"/>
          <w:b/>
        </w:rPr>
      </w:pPr>
    </w:p>
    <w:p w14:paraId="58900B9C" w14:textId="77777777" w:rsidR="00A2524E" w:rsidRDefault="00A2524E">
      <w:pPr>
        <w:keepNext/>
        <w:rPr>
          <w:rFonts w:cs="Times New Roman"/>
          <w:b/>
        </w:rPr>
      </w:pPr>
    </w:p>
    <w:p w14:paraId="291A54B6" w14:textId="77777777" w:rsidR="00A2524E" w:rsidRDefault="00A2524E">
      <w:pPr>
        <w:keepNext/>
        <w:rPr>
          <w:rFonts w:cs="Times New Roman"/>
          <w:b/>
        </w:rPr>
      </w:pPr>
    </w:p>
    <w:p w14:paraId="72309950" w14:textId="77777777" w:rsidR="00A2524E" w:rsidRDefault="00A2524E">
      <w:pPr>
        <w:keepNext/>
        <w:rPr>
          <w:rFonts w:cs="Times New Roman"/>
          <w:b/>
        </w:rPr>
      </w:pPr>
    </w:p>
    <w:p w14:paraId="4D76920A" w14:textId="282C0120" w:rsidR="00A2524E" w:rsidRDefault="00770B75">
      <w:pPr>
        <w:keepNext/>
        <w:rPr>
          <w:rFonts w:cs="Times New Roman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B1C3E4" wp14:editId="35940998">
            <wp:simplePos x="0" y="0"/>
            <wp:positionH relativeFrom="column">
              <wp:posOffset>-161381</wp:posOffset>
            </wp:positionH>
            <wp:positionV relativeFrom="paragraph">
              <wp:posOffset>327660</wp:posOffset>
            </wp:positionV>
            <wp:extent cx="6451200" cy="3315600"/>
            <wp:effectExtent l="0" t="0" r="635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200" cy="33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D6CC3" w14:textId="66E2DC58" w:rsidR="00A2524E" w:rsidRDefault="00A2524E">
      <w:pPr>
        <w:jc w:val="both"/>
        <w:rPr>
          <w:sz w:val="18"/>
          <w:szCs w:val="18"/>
        </w:rPr>
      </w:pPr>
    </w:p>
    <w:p w14:paraId="5BD25A97" w14:textId="77777777" w:rsidR="00A2524E" w:rsidRDefault="00450E87">
      <w:pPr>
        <w:spacing w:before="0" w:after="0" w:line="360" w:lineRule="auto"/>
        <w:jc w:val="both"/>
        <w:rPr>
          <w:rFonts w:eastAsia="Times New Roman" w:cs="Times New Roman"/>
        </w:rPr>
      </w:pPr>
      <w:r>
        <w:rPr>
          <w:b/>
          <w:bCs/>
        </w:rPr>
        <w:t>Figure S3</w:t>
      </w:r>
      <w:r>
        <w:t xml:space="preserve">. </w:t>
      </w:r>
      <w:r>
        <w:rPr>
          <w:b/>
          <w:bCs/>
        </w:rPr>
        <w:t>(A)</w:t>
      </w:r>
      <w:r>
        <w:t xml:space="preserve"> The </w:t>
      </w:r>
      <w:r>
        <w:rPr>
          <w:rFonts w:cs="Times New Roman"/>
          <w:color w:val="000000"/>
        </w:rPr>
        <w:t xml:space="preserve">S534L RpoB substitution in strain YTY2 </w:t>
      </w:r>
      <w:proofErr w:type="gramStart"/>
      <w:r>
        <w:rPr>
          <w:rFonts w:cs="Times New Roman"/>
          <w:color w:val="000000"/>
        </w:rPr>
        <w:t>is located in</w:t>
      </w:r>
      <w:proofErr w:type="gramEnd"/>
      <w:r>
        <w:rPr>
          <w:rFonts w:cs="Times New Roman"/>
          <w:color w:val="000000"/>
        </w:rPr>
        <w:t xml:space="preserve"> the designated rifampicin-resistance region I. </w:t>
      </w:r>
      <w:r>
        <w:t xml:space="preserve">Residues participating directly in rifampicin binding are highlighted in yellow in the shown alignment of the </w:t>
      </w:r>
      <w:r>
        <w:rPr>
          <w:i/>
          <w:iCs/>
        </w:rPr>
        <w:t xml:space="preserve">M. xanthus </w:t>
      </w:r>
      <w:r>
        <w:t xml:space="preserve">and </w:t>
      </w:r>
      <w:r>
        <w:rPr>
          <w:i/>
          <w:iCs/>
        </w:rPr>
        <w:t xml:space="preserve">E. coli </w:t>
      </w:r>
      <w:proofErr w:type="spellStart"/>
      <w:r>
        <w:t>RpoB</w:t>
      </w:r>
      <w:proofErr w:type="spellEnd"/>
      <w:r>
        <w:t xml:space="preserve"> </w:t>
      </w:r>
      <w:proofErr w:type="spellStart"/>
      <w:r>
        <w:t>rif</w:t>
      </w:r>
      <w:proofErr w:type="spellEnd"/>
      <w:r>
        <w:t xml:space="preserve">-resistance regions </w:t>
      </w:r>
      <w:sdt>
        <w:sdtPr>
          <w:id w:val="1195961868"/>
        </w:sdtPr>
        <w:sdtEndPr/>
        <w:sdtContent>
          <w:r>
            <w:rPr>
              <w:color w:val="000000"/>
            </w:rPr>
            <w:t>(Campbell et al., 2001)</w:t>
          </w:r>
        </w:sdtContent>
      </w:sdt>
      <w:r>
        <w:t>. The residue S534 examined in this study is shown in blue.</w:t>
      </w:r>
      <w:r>
        <w:rPr>
          <w:rFonts w:ascii="Calibri" w:hAnsi="Calibri" w:cs="Calibri"/>
          <w:color w:val="000000"/>
          <w:sz w:val="29"/>
          <w:szCs w:val="29"/>
        </w:rPr>
        <w:t xml:space="preserve"> </w:t>
      </w:r>
      <w:r>
        <w:rPr>
          <w:rFonts w:cs="Times New Roman"/>
          <w:b/>
          <w:bCs/>
          <w:color w:val="000000"/>
        </w:rPr>
        <w:t>(B)</w:t>
      </w:r>
      <w:r>
        <w:rPr>
          <w:rFonts w:ascii="Calibri" w:hAnsi="Calibri" w:cs="Calibri"/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</w:rPr>
        <w:t xml:space="preserve">The S534L RpoB substitution in YTY2 does not confer rifampicin resistance. Mid-log cultures of GJV1 (the wild-type parental strain), GJV2 (the </w:t>
      </w:r>
      <w:proofErr w:type="spellStart"/>
      <w:r>
        <w:rPr>
          <w:rFonts w:cs="Times New Roman"/>
          <w:color w:val="000000"/>
        </w:rPr>
        <w:t>rif</w:t>
      </w:r>
      <w:proofErr w:type="spellEnd"/>
      <w:r>
        <w:rPr>
          <w:rFonts w:cs="Times New Roman"/>
          <w:color w:val="000000"/>
        </w:rPr>
        <w:t xml:space="preserve">-resistant reference strain) and YTY2 (S534L change in RpoB) were serially diluted by a factor of 10 and 2 </w:t>
      </w:r>
      <w:r>
        <w:rPr>
          <w:rFonts w:ascii="Symbol" w:hAnsi="Symbol" w:cs="SUKHUMVITSET-MEDIUM"/>
          <w:color w:val="000000"/>
        </w:rPr>
        <w:t></w:t>
      </w:r>
      <w:r>
        <w:rPr>
          <w:rFonts w:cs="Times New Roman"/>
          <w:color w:val="000000"/>
        </w:rPr>
        <w:t xml:space="preserve">l of each diluted sample was spotted on CTT hard agar containing either 0 or 5 </w:t>
      </w:r>
      <w:r>
        <w:rPr>
          <w:rFonts w:ascii="Symbol" w:hAnsi="Symbol" w:cs="Times New Roman"/>
          <w:color w:val="000000"/>
        </w:rPr>
        <w:t></w:t>
      </w:r>
      <w:r>
        <w:rPr>
          <w:rFonts w:cs="Times New Roman"/>
          <w:color w:val="000000"/>
        </w:rPr>
        <w:t xml:space="preserve">g/ml rifampicin (left and right images, respectively). The original uncropped images were deposited in </w:t>
      </w:r>
      <w:r>
        <w:rPr>
          <w:rFonts w:eastAsia="Times New Roman" w:cs="Times New Roman"/>
          <w:color w:val="000000"/>
        </w:rPr>
        <w:t>Dryad.</w:t>
      </w:r>
    </w:p>
    <w:p w14:paraId="2FEA4652" w14:textId="77777777" w:rsidR="00A2524E" w:rsidRDefault="00450E87">
      <w:pPr>
        <w:spacing w:before="0" w:after="0"/>
        <w:rPr>
          <w:rFonts w:eastAsia="Times New Roman" w:cs="Times New Roman"/>
        </w:rPr>
      </w:pPr>
      <w:r>
        <w:br w:type="page"/>
      </w:r>
    </w:p>
    <w:p w14:paraId="49988E1B" w14:textId="77777777" w:rsidR="00A2524E" w:rsidRDefault="00A2524E">
      <w:pPr>
        <w:spacing w:before="0" w:after="0" w:line="360" w:lineRule="auto"/>
        <w:jc w:val="both"/>
        <w:rPr>
          <w:rFonts w:eastAsia="Times New Roman" w:cs="Times New Roman"/>
          <w:b/>
          <w:bCs/>
        </w:rPr>
      </w:pPr>
    </w:p>
    <w:p w14:paraId="7C90853C" w14:textId="77777777" w:rsidR="00A2524E" w:rsidRDefault="00A2524E">
      <w:pPr>
        <w:spacing w:before="0" w:after="0" w:line="360" w:lineRule="auto"/>
        <w:jc w:val="both"/>
        <w:rPr>
          <w:rFonts w:eastAsia="Times New Roman" w:cs="Times New Roman"/>
          <w:b/>
          <w:bCs/>
        </w:rPr>
      </w:pPr>
    </w:p>
    <w:p w14:paraId="4F54506C" w14:textId="77777777" w:rsidR="00A2524E" w:rsidRDefault="00A2524E">
      <w:pPr>
        <w:spacing w:before="0" w:after="0" w:line="360" w:lineRule="auto"/>
        <w:jc w:val="both"/>
        <w:rPr>
          <w:rFonts w:eastAsia="Times New Roman" w:cs="Times New Roman"/>
          <w:b/>
          <w:bCs/>
        </w:rPr>
      </w:pPr>
    </w:p>
    <w:p w14:paraId="709E225D" w14:textId="77777777" w:rsidR="00A2524E" w:rsidRDefault="00A2524E">
      <w:pPr>
        <w:spacing w:before="0" w:after="0" w:line="360" w:lineRule="auto"/>
        <w:jc w:val="both"/>
        <w:rPr>
          <w:rFonts w:eastAsia="Times New Roman" w:cs="Times New Roman"/>
          <w:b/>
          <w:bCs/>
        </w:rPr>
      </w:pPr>
    </w:p>
    <w:p w14:paraId="7D992F89" w14:textId="77777777" w:rsidR="00A2524E" w:rsidRDefault="00A2524E">
      <w:pPr>
        <w:spacing w:before="0" w:after="0" w:line="360" w:lineRule="auto"/>
        <w:jc w:val="both"/>
        <w:rPr>
          <w:rFonts w:eastAsia="Times New Roman" w:cs="Times New Roman"/>
          <w:b/>
          <w:bCs/>
        </w:rPr>
      </w:pPr>
    </w:p>
    <w:p w14:paraId="78C18E61" w14:textId="77777777" w:rsidR="00A2524E" w:rsidRDefault="00A2524E">
      <w:pPr>
        <w:spacing w:before="0" w:after="0" w:line="360" w:lineRule="auto"/>
        <w:jc w:val="both"/>
        <w:rPr>
          <w:rFonts w:eastAsia="Times New Roman" w:cs="Times New Roman"/>
          <w:b/>
          <w:bCs/>
        </w:rPr>
      </w:pPr>
    </w:p>
    <w:p w14:paraId="348029EE" w14:textId="77777777" w:rsidR="00A2524E" w:rsidRDefault="00A2524E">
      <w:pPr>
        <w:spacing w:before="0" w:after="0" w:line="360" w:lineRule="auto"/>
        <w:jc w:val="both"/>
        <w:rPr>
          <w:rFonts w:eastAsia="Times New Roman" w:cs="Times New Roman"/>
          <w:b/>
          <w:bCs/>
        </w:rPr>
      </w:pPr>
    </w:p>
    <w:p w14:paraId="33D571B1" w14:textId="77777777" w:rsidR="00A2524E" w:rsidRDefault="00A2524E">
      <w:pPr>
        <w:spacing w:before="0" w:after="0" w:line="360" w:lineRule="auto"/>
        <w:jc w:val="both"/>
        <w:rPr>
          <w:rFonts w:eastAsia="Times New Roman" w:cs="Times New Roman"/>
          <w:b/>
          <w:bCs/>
        </w:rPr>
      </w:pPr>
    </w:p>
    <w:p w14:paraId="1E77722A" w14:textId="77777777" w:rsidR="00A2524E" w:rsidRDefault="00A2524E">
      <w:pPr>
        <w:spacing w:before="0" w:after="0" w:line="360" w:lineRule="auto"/>
        <w:jc w:val="both"/>
        <w:rPr>
          <w:rFonts w:eastAsia="Times New Roman" w:cs="Times New Roman"/>
          <w:b/>
          <w:bCs/>
        </w:rPr>
      </w:pPr>
    </w:p>
    <w:p w14:paraId="67636715" w14:textId="28578859" w:rsidR="00A2524E" w:rsidRDefault="00770B75">
      <w:pPr>
        <w:spacing w:before="0" w:after="0" w:line="360" w:lineRule="auto"/>
        <w:jc w:val="both"/>
        <w:rPr>
          <w:rFonts w:eastAsia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1D462A" wp14:editId="61A386EC">
            <wp:simplePos x="0" y="0"/>
            <wp:positionH relativeFrom="column">
              <wp:posOffset>-169545</wp:posOffset>
            </wp:positionH>
            <wp:positionV relativeFrom="paragraph">
              <wp:posOffset>262890</wp:posOffset>
            </wp:positionV>
            <wp:extent cx="6447790" cy="2077085"/>
            <wp:effectExtent l="0" t="0" r="3810" b="5715"/>
            <wp:wrapSquare wrapText="bothSides"/>
            <wp:docPr id="4" name="Image1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 descr="Applica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688D0" w14:textId="6350A85B" w:rsidR="00A2524E" w:rsidRDefault="00A2524E">
      <w:pPr>
        <w:spacing w:before="0" w:after="0" w:line="360" w:lineRule="auto"/>
        <w:jc w:val="both"/>
        <w:rPr>
          <w:rFonts w:eastAsia="Times New Roman" w:cs="Times New Roman"/>
          <w:b/>
          <w:bCs/>
        </w:rPr>
      </w:pPr>
    </w:p>
    <w:p w14:paraId="3D6B7AE4" w14:textId="14D9FCA4" w:rsidR="00A2524E" w:rsidRDefault="00450E87">
      <w:pPr>
        <w:spacing w:before="0" w:after="0" w:line="36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  <w:b/>
          <w:bCs/>
        </w:rPr>
        <w:t>Figure S4.</w:t>
      </w:r>
      <w:r>
        <w:rPr>
          <w:rFonts w:eastAsia="Times New Roman" w:cs="Times New Roman"/>
        </w:rPr>
        <w:t xml:space="preserve"> YTY2 does not develop at higher nutrient levels. YTY2 was examined for fruiting body formation on nutrient-agar plate containing 0.3%, 0.5% and 0.7% casitone. The scale bar is ~1 mm.</w:t>
      </w:r>
    </w:p>
    <w:sectPr w:rsidR="00A2524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81076" w14:textId="77777777" w:rsidR="009274F3" w:rsidRDefault="009274F3">
      <w:pPr>
        <w:spacing w:before="0" w:after="0"/>
      </w:pPr>
      <w:r>
        <w:separator/>
      </w:r>
    </w:p>
  </w:endnote>
  <w:endnote w:type="continuationSeparator" w:id="0">
    <w:p w14:paraId="302AD7D7" w14:textId="77777777" w:rsidR="009274F3" w:rsidRDefault="009274F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rlito">
    <w:altName w:val="Calibri"/>
    <w:charset w:val="01"/>
    <w:family w:val="roman"/>
    <w:pitch w:val="variable"/>
  </w:font>
  <w:font w:name="Noto Sans SC Regular">
    <w:panose1 w:val="00000000000000000000"/>
    <w:charset w:val="00"/>
    <w:family w:val="roman"/>
    <w:notTrueType/>
    <w:pitch w:val="default"/>
  </w:font>
  <w:font w:name="Noto Sans Devanagari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UKHUMVITSET-MEDIUM">
    <w:charset w:val="DE"/>
    <w:family w:val="auto"/>
    <w:pitch w:val="variable"/>
    <w:sig w:usb0="8100002F" w:usb1="5000004A" w:usb2="00000000" w:usb3="00000000" w:csb0="0001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2E043" w14:textId="77777777" w:rsidR="00A2524E" w:rsidRDefault="00450E87">
    <w:pPr>
      <w:rPr>
        <w:color w:val="C00000"/>
      </w:rPr>
    </w:pPr>
    <w:r>
      <w:rPr>
        <w:noProof/>
        <w:color w:val="C00000"/>
      </w:rPr>
      <mc:AlternateContent>
        <mc:Choice Requires="wps">
          <w:drawing>
            <wp:anchor distT="0" distB="0" distL="0" distR="0" simplePos="0" relativeHeight="12" behindDoc="1" locked="0" layoutInCell="1" allowOverlap="1" wp14:anchorId="12D51395" wp14:editId="135CF6E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12570" cy="433705"/>
              <wp:effectExtent l="0" t="0" r="0" b="0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2000" cy="433080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64FC81E" w14:textId="77777777" w:rsidR="00A2524E" w:rsidRDefault="00450E87">
                          <w:pPr>
                            <w:pStyle w:val="FrameContents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Cs w:val="4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  <w:szCs w:val="40"/>
                            </w:rPr>
                            <w:t>6</w: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1" stroked="f" style="position:absolute;margin-left:369.75pt;margin-top:0pt;width:119pt;height:34.05pt;mso-position-horizontal:right;mso-position-horizontal-relative:margin;mso-position-vertical:top" wp14:anchorId="432B89C2">
              <w10:wrap type="squar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FrameContents"/>
                      <w:spacing w:before="120" w:after="240"/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/>
                        <w:szCs w:val="40"/>
                      </w:rPr>
                      <w:fldChar w:fldCharType="begin"/>
                    </w:r>
                    <w:r>
                      <w:rPr>
                        <w:szCs w:val="40"/>
                        <w:color w:val="000000"/>
                      </w:rPr>
                      <w:instrText> PAGE </w:instrText>
                    </w:r>
                    <w:r>
                      <w:rPr>
                        <w:szCs w:val="40"/>
                        <w:color w:val="000000"/>
                      </w:rPr>
                      <w:fldChar w:fldCharType="separate"/>
                    </w:r>
                    <w:r>
                      <w:rPr>
                        <w:szCs w:val="40"/>
                        <w:color w:val="000000"/>
                      </w:rPr>
                      <w:t>6</w:t>
                    </w:r>
                    <w:r>
                      <w:rPr>
                        <w:szCs w:val="40"/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42C07" w14:textId="77777777" w:rsidR="00A2524E" w:rsidRDefault="00450E87">
    <w:pPr>
      <w:rPr>
        <w:b/>
        <w:sz w:val="20"/>
      </w:rPr>
    </w:pPr>
    <w:r>
      <w:rPr>
        <w:b/>
        <w:noProof/>
        <w:sz w:val="20"/>
      </w:rPr>
      <mc:AlternateContent>
        <mc:Choice Requires="wps">
          <w:drawing>
            <wp:anchor distT="0" distB="0" distL="0" distR="0" simplePos="0" relativeHeight="9" behindDoc="1" locked="0" layoutInCell="1" allowOverlap="1" wp14:anchorId="7079939F" wp14:editId="03213D7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12570" cy="433705"/>
              <wp:effectExtent l="0" t="0" r="0" b="0"/>
              <wp:wrapNone/>
              <wp:docPr id="8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2000" cy="433080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8EE8C19" w14:textId="77777777" w:rsidR="00A2524E" w:rsidRDefault="00450E87">
                          <w:pPr>
                            <w:pStyle w:val="FrameContents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Cs w:val="4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  <w:szCs w:val="40"/>
                            </w:rPr>
                            <w:t>7</w: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56" stroked="f" style="position:absolute;margin-left:369.75pt;margin-top:0pt;width:119pt;height:34.05pt;mso-position-horizontal:right;mso-position-horizontal-relative:margin;mso-position-vertical:top" wp14:anchorId="4CF1081A">
              <w10:wrap type="squar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FrameContents"/>
                      <w:spacing w:before="120" w:after="240"/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/>
                        <w:szCs w:val="40"/>
                      </w:rPr>
                      <w:fldChar w:fldCharType="begin"/>
                    </w:r>
                    <w:r>
                      <w:rPr>
                        <w:szCs w:val="40"/>
                        <w:color w:val="000000"/>
                      </w:rPr>
                      <w:instrText> PAGE </w:instrText>
                    </w:r>
                    <w:r>
                      <w:rPr>
                        <w:szCs w:val="40"/>
                        <w:color w:val="000000"/>
                      </w:rPr>
                      <w:fldChar w:fldCharType="separate"/>
                    </w:r>
                    <w:r>
                      <w:rPr>
                        <w:szCs w:val="40"/>
                        <w:color w:val="000000"/>
                      </w:rPr>
                      <w:t>7</w:t>
                    </w:r>
                    <w:r>
                      <w:rPr>
                        <w:szCs w:val="40"/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25DB9" w14:textId="77777777" w:rsidR="009274F3" w:rsidRDefault="009274F3">
      <w:pPr>
        <w:spacing w:before="0" w:after="0"/>
      </w:pPr>
      <w:r>
        <w:separator/>
      </w:r>
    </w:p>
  </w:footnote>
  <w:footnote w:type="continuationSeparator" w:id="0">
    <w:p w14:paraId="4A1D474C" w14:textId="77777777" w:rsidR="009274F3" w:rsidRDefault="009274F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7BB2C" w14:textId="77777777" w:rsidR="00A2524E" w:rsidRDefault="00450E87">
    <w:pPr>
      <w:rPr>
        <w:rFonts w:cs="Times New Roman"/>
      </w:rPr>
    </w:pPr>
    <w:r>
      <w:rPr>
        <w:rFonts w:cs="Times New Roman"/>
      </w:rPr>
      <w:tab/>
    </w:r>
    <w:r>
      <w:rPr>
        <w:rFonts w:cs="Times New Roman"/>
      </w:rPr>
      <w:tab/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F20AD" w14:textId="77777777" w:rsidR="00A2524E" w:rsidRDefault="00A2524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DC39F" w14:textId="77777777" w:rsidR="00A2524E" w:rsidRDefault="00450E87">
    <w:r>
      <w:rPr>
        <w:noProof/>
      </w:rPr>
      <w:drawing>
        <wp:inline distT="0" distB="0" distL="0" distR="0" wp14:anchorId="2D3EC323" wp14:editId="5BD0DA33">
          <wp:extent cx="1382395" cy="497205"/>
          <wp:effectExtent l="0" t="0" r="0" b="0"/>
          <wp:docPr id="5" name="Image2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2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49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</w:rP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3A55C1"/>
    <w:multiLevelType w:val="multilevel"/>
    <w:tmpl w:val="34D4398A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2F97A9C"/>
    <w:multiLevelType w:val="multilevel"/>
    <w:tmpl w:val="23469508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9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24E"/>
    <w:rsid w:val="003254EB"/>
    <w:rsid w:val="00450E87"/>
    <w:rsid w:val="00770B75"/>
    <w:rsid w:val="009274F3"/>
    <w:rsid w:val="00A2524E"/>
    <w:rsid w:val="00DD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CBA08"/>
  <w15:docId w15:val="{3B6F4ED9-1FFD-6845-81AE-4B75AD28F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rlito" w:eastAsia="Noto Sans SC Regular" w:hAnsi="Carlito" w:cs="Noto Sans Devanagari"/>
        <w:kern w:val="2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uiPriority w:val="2"/>
    <w:qFormat/>
    <w:rsid w:val="00AB6715"/>
    <w:pPr>
      <w:numPr>
        <w:numId w:val="1"/>
      </w:numPr>
      <w:spacing w:before="240" w:after="120"/>
      <w:outlineLvl w:val="0"/>
    </w:pPr>
    <w:rPr>
      <w:b/>
    </w:rPr>
  </w:style>
  <w:style w:type="paragraph" w:styleId="Heading2">
    <w:name w:val="heading 2"/>
    <w:basedOn w:val="Heading1"/>
    <w:next w:val="Normal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uiPriority w:val="2"/>
    <w:qFormat/>
    <w:rsid w:val="00AB6715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</w:rPr>
  </w:style>
  <w:style w:type="paragraph" w:styleId="Heading4">
    <w:name w:val="heading 4"/>
    <w:basedOn w:val="Heading3"/>
    <w:next w:val="Normal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erschrift1Zchn">
    <w:name w:val="Überschrift 1 Zchn"/>
    <w:basedOn w:val="DefaultParagraphFont"/>
    <w:uiPriority w:val="2"/>
    <w:qFormat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DefaultParagraphFont"/>
    <w:uiPriority w:val="2"/>
    <w:qFormat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qFormat/>
    <w:rsid w:val="00AB6715"/>
    <w:rPr>
      <w:rFonts w:ascii="Times New Roman" w:hAnsi="Times New Roman" w:cs="Times New Roman"/>
      <w:b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AB6715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AB6715"/>
    <w:rPr>
      <w:rFonts w:ascii="Times New Roman" w:hAnsi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customStyle="1" w:styleId="EndnoteCharacters">
    <w:name w:val="Endnote Characters"/>
    <w:basedOn w:val="DefaultParagraphFont"/>
    <w:uiPriority w:val="99"/>
    <w:semiHidden/>
    <w:unhideWhenUsed/>
    <w:qFormat/>
    <w:rsid w:val="00AB6715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AB6715"/>
    <w:rPr>
      <w:rFonts w:ascii="Times New Roman" w:hAnsi="Times New Roman"/>
      <w:sz w:val="24"/>
    </w:rPr>
  </w:style>
  <w:style w:type="character" w:customStyle="1" w:styleId="FootnoteCharacters">
    <w:name w:val="Footnote Characters"/>
    <w:basedOn w:val="DefaultParagraphFont"/>
    <w:uiPriority w:val="99"/>
    <w:semiHidden/>
    <w:unhideWhenUsed/>
    <w:qFormat/>
    <w:rsid w:val="00AB6715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AB6715"/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AB6715"/>
    <w:rPr>
      <w:rFonts w:ascii="Times New Roman" w:hAnsi="Times New Roman"/>
      <w:b/>
      <w:sz w:val="24"/>
    </w:r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qFormat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qFormat/>
    <w:rsid w:val="00AB6715"/>
  </w:style>
  <w:style w:type="character" w:customStyle="1" w:styleId="berschrift3Zchn">
    <w:name w:val="Überschrift 3 Zchn"/>
    <w:basedOn w:val="DefaultParagraphFont"/>
    <w:uiPriority w:val="2"/>
    <w:qFormat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DefaultParagraphFont"/>
    <w:uiPriority w:val="2"/>
    <w:qFormat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DefaultParagraphFont"/>
    <w:uiPriority w:val="2"/>
    <w:qFormat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qFormat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qFormat/>
    <w:rsid w:val="00AB6715"/>
    <w:rPr>
      <w:rFonts w:ascii="Times New Roman" w:hAnsi="Times New Roman" w:cs="Times New Roman"/>
      <w:b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qFormat/>
    <w:rsid w:val="00C10A14"/>
    <w:rPr>
      <w:color w:val="808080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Carlito" w:hAnsi="Carlito"/>
      <w:sz w:val="28"/>
      <w:szCs w:val="28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</w:rPr>
  </w:style>
  <w:style w:type="paragraph" w:customStyle="1" w:styleId="AuthorList">
    <w:name w:val="Author Lis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AB6715"/>
    <w:pPr>
      <w:spacing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unhideWhenUsed/>
    <w:qFormat/>
    <w:rsid w:val="00AB6715"/>
    <w:rPr>
      <w:rFonts w:ascii="Times New Roman" w:hAnsi="Times New Roman"/>
      <w:sz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AB67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AB6715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paragraph" w:customStyle="1" w:styleId="HeaderandFooter">
    <w:name w:val="Header and Footer"/>
    <w:basedOn w:val="Normal"/>
    <w:qFormat/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paragraph" w:styleId="ListParagraph">
    <w:name w:val="List Paragraph"/>
    <w:basedOn w:val="Normal"/>
    <w:uiPriority w:val="3"/>
    <w:qFormat/>
    <w:rsid w:val="00AB6715"/>
    <w:pPr>
      <w:contextualSpacing/>
    </w:pPr>
    <w:rPr>
      <w:rFonts w:eastAsia="Cambria" w:cs="Times New Roman"/>
    </w:rPr>
  </w:style>
  <w:style w:type="paragraph" w:styleId="NormalWeb">
    <w:name w:val="Normal (Web)"/>
    <w:basedOn w:val="Normal"/>
    <w:uiPriority w:val="99"/>
    <w:unhideWhenUsed/>
    <w:qFormat/>
    <w:rsid w:val="00AB6715"/>
    <w:pPr>
      <w:spacing w:beforeAutospacing="1" w:afterAutospacing="1"/>
    </w:pPr>
    <w:rPr>
      <w:rFonts w:eastAsia="Times New Roman" w:cs="Times New Roman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FrameContents">
    <w:name w:val="Frame Contents"/>
    <w:basedOn w:val="Normal"/>
    <w:qFormat/>
  </w:style>
  <w:style w:type="paragraph" w:styleId="Revision">
    <w:name w:val="Revision"/>
    <w:uiPriority w:val="99"/>
    <w:semiHidden/>
    <w:qFormat/>
    <w:rsid w:val="0089730F"/>
    <w:pPr>
      <w:suppressAutoHyphens w:val="0"/>
    </w:pPr>
    <w:rPr>
      <w:rFonts w:ascii="Times New Roman" w:hAnsi="Times New Roman" w:cs="Mangal"/>
      <w:sz w:val="24"/>
      <w:szCs w:val="21"/>
    </w:rPr>
  </w:style>
  <w:style w:type="numbering" w:customStyle="1" w:styleId="Headings">
    <w:name w:val="Headings"/>
    <w:uiPriority w:val="99"/>
    <w:qFormat/>
    <w:rsid w:val="00AB6715"/>
  </w:style>
  <w:style w:type="table" w:styleId="TableGrid">
    <w:name w:val="Table Grid"/>
    <w:basedOn w:val="TableNormal"/>
    <w:uiPriority w:val="39"/>
    <w:rsid w:val="00AB6715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4F3E907-E1A8-1641-A3C1-B51A5E6D0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901</Words>
  <Characters>5939</Characters>
  <Application>Microsoft Office Word</Application>
  <DocSecurity>0</DocSecurity>
  <Lines>237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 Media SA</dc:creator>
  <dc:description/>
  <cp:lastModifiedBy>Clare Spencer</cp:lastModifiedBy>
  <cp:revision>3</cp:revision>
  <cp:lastPrinted>2013-10-03T12:51:00Z</cp:lastPrinted>
  <dcterms:created xsi:type="dcterms:W3CDTF">2022-01-20T10:21:00Z</dcterms:created>
  <dcterms:modified xsi:type="dcterms:W3CDTF">2022-02-22T18:08:00Z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Mendeley Citation Style_1">
    <vt:lpwstr>http://www.zotero.org/styles/chicago-author-date</vt:lpwstr>
  </property>
  <property fmtid="{D5CDD505-2E9C-101B-9397-08002B2CF9AE}" pid="7" name="Mendeley Document_1">
    <vt:lpwstr>True</vt:lpwstr>
  </property>
  <property fmtid="{D5CDD505-2E9C-101B-9397-08002B2CF9AE}" pid="8" name="Mendeley Recent Style Id 0_1">
    <vt:lpwstr>http://www.zotero.org/styles/american-medical-association</vt:lpwstr>
  </property>
  <property fmtid="{D5CDD505-2E9C-101B-9397-08002B2CF9AE}" pid="9" name="Mendeley Recent Style Id 1_1">
    <vt:lpwstr>http://www.zotero.org/styles/american-political-science-association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Id 4_1">
    <vt:lpwstr>http://www.zotero.org/styles/chicago-author-date</vt:lpwstr>
  </property>
  <property fmtid="{D5CDD505-2E9C-101B-9397-08002B2CF9AE}" pid="13" name="Mendeley Recent Style Id 5_1">
    <vt:lpwstr>http://www.zotero.org/styles/harvard-cite-them-right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Id 7_1">
    <vt:lpwstr>http://www.zotero.org/styles/modern-humanities-research-association</vt:lpwstr>
  </property>
  <property fmtid="{D5CDD505-2E9C-101B-9397-08002B2CF9AE}" pid="16" name="Mendeley Recent Style Id 8_1">
    <vt:lpwstr>http://www.zotero.org/styles/modern-language-association</vt:lpwstr>
  </property>
  <property fmtid="{D5CDD505-2E9C-101B-9397-08002B2CF9AE}" pid="17" name="Mendeley Recent Style Id 9_1">
    <vt:lpwstr>http://www.zotero.org/styles/pnas</vt:lpwstr>
  </property>
  <property fmtid="{D5CDD505-2E9C-101B-9397-08002B2CF9AE}" pid="18" name="Mendeley Recent Style Name 0_1">
    <vt:lpwstr>American Medical Association 11th edition</vt:lpwstr>
  </property>
  <property fmtid="{D5CDD505-2E9C-101B-9397-08002B2CF9AE}" pid="19" name="Mendeley Recent Style Name 1_1">
    <vt:lpwstr>American Political Science Association</vt:lpwstr>
  </property>
  <property fmtid="{D5CDD505-2E9C-101B-9397-08002B2CF9AE}" pid="20" name="Mendeley Recent Style Name 2_1">
    <vt:lpwstr>American Psychological Association 7th edition</vt:lpwstr>
  </property>
  <property fmtid="{D5CDD505-2E9C-101B-9397-08002B2CF9AE}" pid="21" name="Mendeley Recent Style Name 3_1">
    <vt:lpwstr>American Sociological Association 6th edition</vt:lpwstr>
  </property>
  <property fmtid="{D5CDD505-2E9C-101B-9397-08002B2CF9AE}" pid="22" name="Mendeley Recent Style Name 4_1">
    <vt:lpwstr>Chicago Manual of Style 17th edition (author-date)</vt:lpwstr>
  </property>
  <property fmtid="{D5CDD505-2E9C-101B-9397-08002B2CF9AE}" pid="23" name="Mendeley Recent Style Name 5_1">
    <vt:lpwstr>Cite Them Right 10th edition - Harvard</vt:lpwstr>
  </property>
  <property fmtid="{D5CDD505-2E9C-101B-9397-08002B2CF9AE}" pid="24" name="Mendeley Recent Style Name 6_1">
    <vt:lpwstr>IEEE</vt:lpwstr>
  </property>
  <property fmtid="{D5CDD505-2E9C-101B-9397-08002B2CF9AE}" pid="25" name="Mendeley Recent Style Name 7_1">
    <vt:lpwstr>Modern Humanities Research Association 3rd edition (note with bibliography)</vt:lpwstr>
  </property>
  <property fmtid="{D5CDD505-2E9C-101B-9397-08002B2CF9AE}" pid="26" name="Mendeley Recent Style Name 8_1">
    <vt:lpwstr>Modern Language Association 8th edition</vt:lpwstr>
  </property>
  <property fmtid="{D5CDD505-2E9C-101B-9397-08002B2CF9AE}" pid="27" name="Mendeley Recent Style Name 9_1">
    <vt:lpwstr>Proceedings of the National Academy of Sciences of the United States of America</vt:lpwstr>
  </property>
  <property fmtid="{D5CDD505-2E9C-101B-9397-08002B2CF9AE}" pid="28" name="Mendeley Unique User Id_1">
    <vt:lpwstr>1420f413-3b35-35e8-be3c-0f10b61a30b9</vt:lpwstr>
  </property>
  <property fmtid="{D5CDD505-2E9C-101B-9397-08002B2CF9AE}" pid="29" name="ScaleCrop">
    <vt:bool>false</vt:bool>
  </property>
  <property fmtid="{D5CDD505-2E9C-101B-9397-08002B2CF9AE}" pid="30" name="ShareDoc">
    <vt:bool>false</vt:bool>
  </property>
</Properties>
</file>