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9512C" w14:textId="66E5996D" w:rsidR="007F384B" w:rsidRPr="00862234" w:rsidRDefault="007F384B" w:rsidP="00164575">
      <w:pPr>
        <w:pStyle w:val="1"/>
        <w:spacing w:line="360" w:lineRule="auto"/>
        <w:ind w:firstLineChars="0" w:firstLine="0"/>
        <w:jc w:val="center"/>
        <w:rPr>
          <w:b/>
          <w:color w:val="000000" w:themeColor="text1"/>
          <w:sz w:val="24"/>
          <w:lang w:eastAsia="zh-CN"/>
        </w:rPr>
      </w:pPr>
      <w:r w:rsidRPr="00862234">
        <w:rPr>
          <w:b/>
          <w:color w:val="000000" w:themeColor="text1"/>
          <w:sz w:val="24"/>
        </w:rPr>
        <w:t xml:space="preserve">Supplementary Table 1. </w:t>
      </w:r>
      <w:r w:rsidR="00ED1F28" w:rsidRPr="00862234">
        <w:rPr>
          <w:b/>
          <w:color w:val="000000" w:themeColor="text1"/>
          <w:sz w:val="24"/>
        </w:rPr>
        <w:t>C</w:t>
      </w:r>
      <w:r w:rsidR="00164575" w:rsidRPr="00862234">
        <w:rPr>
          <w:b/>
          <w:color w:val="000000" w:themeColor="text1"/>
          <w:sz w:val="24"/>
        </w:rPr>
        <w:t>ases with</w:t>
      </w:r>
      <w:r w:rsidR="00894DCB">
        <w:rPr>
          <w:b/>
          <w:color w:val="000000" w:themeColor="text1"/>
          <w:sz w:val="24"/>
        </w:rPr>
        <w:t xml:space="preserve"> complete</w:t>
      </w:r>
      <w:r w:rsidR="00164575" w:rsidRPr="00862234">
        <w:rPr>
          <w:b/>
          <w:color w:val="000000" w:themeColor="text1"/>
          <w:sz w:val="24"/>
        </w:rPr>
        <w:t xml:space="preserve"> </w:t>
      </w:r>
      <w:r w:rsidR="00164575" w:rsidRPr="00862234">
        <w:rPr>
          <w:rFonts w:hint="eastAsia"/>
          <w:b/>
          <w:color w:val="000000" w:themeColor="text1"/>
          <w:sz w:val="24"/>
          <w:lang w:eastAsia="zh-CN"/>
        </w:rPr>
        <w:t>follow-up data</w:t>
      </w:r>
      <w:r w:rsidR="00164575" w:rsidRPr="00862234">
        <w:rPr>
          <w:b/>
          <w:color w:val="000000" w:themeColor="text1"/>
          <w:sz w:val="24"/>
        </w:rPr>
        <w:t xml:space="preserve"> or </w:t>
      </w:r>
      <w:r w:rsidR="00894DCB">
        <w:rPr>
          <w:b/>
          <w:color w:val="000000" w:themeColor="text1"/>
          <w:sz w:val="24"/>
          <w:lang w:eastAsia="zh-CN"/>
        </w:rPr>
        <w:t>missing</w:t>
      </w:r>
      <w:r w:rsidR="00164575" w:rsidRPr="00862234">
        <w:rPr>
          <w:rFonts w:hint="eastAsia"/>
          <w:b/>
          <w:color w:val="000000" w:themeColor="text1"/>
          <w:sz w:val="24"/>
          <w:lang w:eastAsia="zh-CN"/>
        </w:rPr>
        <w:t xml:space="preserve"> data</w:t>
      </w:r>
    </w:p>
    <w:tbl>
      <w:tblPr>
        <w:tblpPr w:leftFromText="180" w:rightFromText="180" w:vertAnchor="text" w:tblpXSpec="center" w:tblpY="1"/>
        <w:tblOverlap w:val="never"/>
        <w:tblW w:w="110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8"/>
        <w:gridCol w:w="2304"/>
        <w:gridCol w:w="1674"/>
        <w:gridCol w:w="990"/>
        <w:gridCol w:w="814"/>
      </w:tblGrid>
      <w:tr w:rsidR="00894DCB" w:rsidRPr="00862234" w14:paraId="03B90F86" w14:textId="77777777" w:rsidTr="00894DCB">
        <w:trPr>
          <w:trHeight w:val="353"/>
          <w:jc w:val="center"/>
        </w:trPr>
        <w:tc>
          <w:tcPr>
            <w:tcW w:w="5288" w:type="dxa"/>
            <w:tcBorders>
              <w:top w:val="single" w:sz="4" w:space="0" w:color="auto"/>
            </w:tcBorders>
          </w:tcPr>
          <w:p w14:paraId="4CABDBAD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left"/>
              <w:rPr>
                <w:b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</w:rPr>
              <w:t>Items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7817699D" w14:textId="2735890B" w:rsidR="007F384B" w:rsidRPr="00862234" w:rsidRDefault="00CD2CF8" w:rsidP="007F384B">
            <w:pPr>
              <w:pStyle w:val="1"/>
              <w:spacing w:line="360" w:lineRule="auto"/>
              <w:ind w:firstLineChars="0" w:firstLine="0"/>
              <w:jc w:val="center"/>
              <w:rPr>
                <w:b/>
                <w:color w:val="000000" w:themeColor="text1"/>
                <w:sz w:val="24"/>
                <w:lang w:eastAsia="zh-CN"/>
              </w:rPr>
            </w:pPr>
            <w:r w:rsidRPr="00862234">
              <w:rPr>
                <w:rFonts w:hint="eastAsia"/>
                <w:b/>
                <w:color w:val="000000" w:themeColor="text1"/>
                <w:sz w:val="24"/>
                <w:lang w:eastAsia="zh-CN"/>
              </w:rPr>
              <w:t xml:space="preserve">Cases with </w:t>
            </w:r>
            <w:r w:rsidR="00894DCB">
              <w:rPr>
                <w:b/>
                <w:color w:val="000000" w:themeColor="text1"/>
                <w:sz w:val="24"/>
                <w:lang w:eastAsia="zh-CN"/>
              </w:rPr>
              <w:t xml:space="preserve">complete </w:t>
            </w:r>
            <w:r w:rsidRPr="00862234">
              <w:rPr>
                <w:rFonts w:hint="eastAsia"/>
                <w:b/>
                <w:color w:val="000000" w:themeColor="text1"/>
                <w:sz w:val="24"/>
                <w:lang w:eastAsia="zh-CN"/>
              </w:rPr>
              <w:t>follow-up</w:t>
            </w:r>
            <w:r w:rsidR="007F384B" w:rsidRPr="00862234">
              <w:rPr>
                <w:rFonts w:hint="eastAsia"/>
                <w:b/>
                <w:color w:val="000000" w:themeColor="text1"/>
                <w:sz w:val="24"/>
                <w:lang w:eastAsia="zh-CN"/>
              </w:rPr>
              <w:t xml:space="preserve"> data </w:t>
            </w:r>
          </w:p>
          <w:p w14:paraId="353BB036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862234">
              <w:rPr>
                <w:b/>
                <w:color w:val="000000" w:themeColor="text1"/>
                <w:sz w:val="24"/>
                <w:lang w:eastAsia="zh-CN"/>
              </w:rPr>
              <w:t>n (%)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1C6D89AB" w14:textId="77777777" w:rsidR="00CD2CF8" w:rsidRPr="00862234" w:rsidRDefault="00CD2CF8" w:rsidP="007F384B">
            <w:pPr>
              <w:pStyle w:val="1"/>
              <w:spacing w:line="360" w:lineRule="auto"/>
              <w:ind w:firstLineChars="0" w:firstLine="0"/>
              <w:jc w:val="center"/>
              <w:rPr>
                <w:b/>
                <w:color w:val="000000" w:themeColor="text1"/>
                <w:sz w:val="24"/>
                <w:lang w:eastAsia="zh-CN"/>
              </w:rPr>
            </w:pPr>
            <w:r w:rsidRPr="00862234">
              <w:rPr>
                <w:rFonts w:hint="eastAsia"/>
                <w:b/>
                <w:color w:val="000000" w:themeColor="text1"/>
                <w:sz w:val="24"/>
                <w:lang w:eastAsia="zh-CN"/>
              </w:rPr>
              <w:t xml:space="preserve">Cases with </w:t>
            </w:r>
          </w:p>
          <w:p w14:paraId="4DE3CAFA" w14:textId="3FC5ED83" w:rsidR="007F384B" w:rsidRPr="00862234" w:rsidRDefault="00894DCB" w:rsidP="007F384B">
            <w:pPr>
              <w:pStyle w:val="1"/>
              <w:spacing w:line="360" w:lineRule="auto"/>
              <w:ind w:firstLineChars="0" w:firstLine="0"/>
              <w:jc w:val="center"/>
              <w:rPr>
                <w:b/>
                <w:color w:val="000000" w:themeColor="text1"/>
                <w:sz w:val="24"/>
                <w:lang w:eastAsia="zh-CN"/>
              </w:rPr>
            </w:pPr>
            <w:r>
              <w:rPr>
                <w:b/>
                <w:color w:val="000000" w:themeColor="text1"/>
                <w:sz w:val="24"/>
                <w:lang w:eastAsia="zh-CN"/>
              </w:rPr>
              <w:t>missing</w:t>
            </w:r>
            <w:r w:rsidR="007F384B" w:rsidRPr="00862234">
              <w:rPr>
                <w:rFonts w:hint="eastAsia"/>
                <w:b/>
                <w:color w:val="000000" w:themeColor="text1"/>
                <w:sz w:val="24"/>
                <w:lang w:eastAsia="zh-CN"/>
              </w:rPr>
              <w:t xml:space="preserve"> data</w:t>
            </w:r>
          </w:p>
          <w:p w14:paraId="36EEBDF9" w14:textId="77777777" w:rsidR="007F384B" w:rsidRPr="00862234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b/>
                <w:color w:val="000000" w:themeColor="text1"/>
                <w:sz w:val="24"/>
                <w:lang w:eastAsia="zh-CN"/>
              </w:rPr>
            </w:pPr>
            <w:bookmarkStart w:id="0" w:name="_GoBack"/>
            <w:bookmarkEnd w:id="0"/>
            <w:r w:rsidRPr="00862234">
              <w:rPr>
                <w:rFonts w:hint="eastAsia"/>
                <w:b/>
                <w:color w:val="000000" w:themeColor="text1"/>
                <w:sz w:val="24"/>
                <w:lang w:eastAsia="zh-CN"/>
              </w:rPr>
              <w:t>n (%)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FFADB89" w14:textId="5B99B6AE" w:rsidR="007F384B" w:rsidRPr="00862234" w:rsidRDefault="00862234" w:rsidP="007F384B">
            <w:pPr>
              <w:pStyle w:val="1"/>
              <w:spacing w:line="360" w:lineRule="auto"/>
              <w:ind w:firstLineChars="0" w:firstLine="0"/>
              <w:jc w:val="center"/>
              <w:rPr>
                <w:b/>
                <w:color w:val="000000" w:themeColor="text1"/>
                <w:sz w:val="24"/>
              </w:rPr>
            </w:pPr>
            <w:r w:rsidRPr="00862234">
              <w:rPr>
                <w:b/>
                <w:bCs/>
                <w:i/>
                <w:color w:val="000000" w:themeColor="text1"/>
                <w:sz w:val="24"/>
              </w:rPr>
              <w:sym w:font="Symbol" w:char="0063"/>
            </w:r>
            <w:r w:rsidRPr="00862234">
              <w:rPr>
                <w:b/>
                <w:bCs/>
                <w:i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55C50E0E" w14:textId="33021F48" w:rsidR="007F384B" w:rsidRPr="00862234" w:rsidRDefault="00862234" w:rsidP="007F384B">
            <w:pPr>
              <w:pStyle w:val="1"/>
              <w:spacing w:line="360" w:lineRule="auto"/>
              <w:ind w:firstLineChars="0" w:firstLine="0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862234">
              <w:rPr>
                <w:b/>
                <w:i/>
                <w:color w:val="000000" w:themeColor="text1"/>
                <w:sz w:val="24"/>
              </w:rPr>
              <w:t>P</w:t>
            </w:r>
          </w:p>
        </w:tc>
      </w:tr>
      <w:tr w:rsidR="00894DCB" w:rsidRPr="007F384B" w14:paraId="31B4D530" w14:textId="77777777" w:rsidTr="00894DCB">
        <w:trPr>
          <w:jc w:val="center"/>
        </w:trPr>
        <w:tc>
          <w:tcPr>
            <w:tcW w:w="5288" w:type="dxa"/>
            <w:tcBorders>
              <w:top w:val="single" w:sz="4" w:space="0" w:color="auto"/>
            </w:tcBorders>
          </w:tcPr>
          <w:p w14:paraId="6D953263" w14:textId="31473119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Age</w:t>
            </w:r>
            <w:r>
              <w:rPr>
                <w:b/>
                <w:bCs/>
                <w:color w:val="000000" w:themeColor="text1"/>
                <w:sz w:val="24"/>
              </w:rPr>
              <w:t xml:space="preserve"> (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</w:rPr>
              <w:t>years</w:t>
            </w:r>
            <w:r>
              <w:rPr>
                <w:b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0FBAEE56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11562227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068DB88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41BAAE13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94DCB" w:rsidRPr="007F384B" w14:paraId="423B83C2" w14:textId="77777777" w:rsidTr="00894DCB">
        <w:trPr>
          <w:jc w:val="center"/>
        </w:trPr>
        <w:tc>
          <w:tcPr>
            <w:tcW w:w="5288" w:type="dxa"/>
          </w:tcPr>
          <w:p w14:paraId="01635474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hd w:val="clear" w:color="auto" w:fill="FFFFFF"/>
                <w:lang w:eastAsia="zh-CN" w:bidi="ar"/>
              </w:rPr>
              <w:t xml:space="preserve">    </w:t>
            </w:r>
            <w:r w:rsidRPr="007F384B">
              <w:rPr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 xml:space="preserve">21-25     </w:t>
            </w:r>
          </w:p>
        </w:tc>
        <w:tc>
          <w:tcPr>
            <w:tcW w:w="2304" w:type="dxa"/>
          </w:tcPr>
          <w:p w14:paraId="5AAB9A97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188 (10.44%)</w:t>
            </w:r>
          </w:p>
        </w:tc>
        <w:tc>
          <w:tcPr>
            <w:tcW w:w="1674" w:type="dxa"/>
          </w:tcPr>
          <w:p w14:paraId="04567265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77</w:t>
            </w:r>
            <w:r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10.69%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 w:val="restart"/>
          </w:tcPr>
          <w:p w14:paraId="036F3BFA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4.78</w:t>
            </w:r>
          </w:p>
        </w:tc>
        <w:tc>
          <w:tcPr>
            <w:tcW w:w="814" w:type="dxa"/>
            <w:vMerge w:val="restart"/>
          </w:tcPr>
          <w:p w14:paraId="5D5C8A89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0.188</w:t>
            </w:r>
          </w:p>
        </w:tc>
      </w:tr>
      <w:tr w:rsidR="00894DCB" w:rsidRPr="007F384B" w14:paraId="59996DAA" w14:textId="77777777" w:rsidTr="00894DCB">
        <w:trPr>
          <w:jc w:val="center"/>
        </w:trPr>
        <w:tc>
          <w:tcPr>
            <w:tcW w:w="5288" w:type="dxa"/>
          </w:tcPr>
          <w:p w14:paraId="003A8917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hd w:val="clear" w:color="auto" w:fill="FFFFFF"/>
                <w:lang w:eastAsia="zh-CN" w:bidi="ar"/>
              </w:rPr>
              <w:t xml:space="preserve">    </w:t>
            </w:r>
            <w:r w:rsidRPr="007F384B">
              <w:rPr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 xml:space="preserve">26-30 </w:t>
            </w:r>
          </w:p>
        </w:tc>
        <w:tc>
          <w:tcPr>
            <w:tcW w:w="2304" w:type="dxa"/>
          </w:tcPr>
          <w:p w14:paraId="60A9E223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889 (49.38%)</w:t>
            </w:r>
          </w:p>
        </w:tc>
        <w:tc>
          <w:tcPr>
            <w:tcW w:w="1674" w:type="dxa"/>
          </w:tcPr>
          <w:p w14:paraId="70554E0D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381</w:t>
            </w:r>
            <w:r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52.92%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/>
          </w:tcPr>
          <w:p w14:paraId="13A0422F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814" w:type="dxa"/>
            <w:vMerge/>
          </w:tcPr>
          <w:p w14:paraId="0617C97D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</w:p>
        </w:tc>
      </w:tr>
      <w:tr w:rsidR="00894DCB" w:rsidRPr="007F384B" w14:paraId="51C51D00" w14:textId="77777777" w:rsidTr="00894DCB">
        <w:trPr>
          <w:jc w:val="center"/>
        </w:trPr>
        <w:tc>
          <w:tcPr>
            <w:tcW w:w="5288" w:type="dxa"/>
          </w:tcPr>
          <w:p w14:paraId="6E1107DE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hd w:val="clear" w:color="auto" w:fill="FFFFFF"/>
                <w:lang w:eastAsia="zh-CN" w:bidi="ar"/>
              </w:rPr>
              <w:t xml:space="preserve">    </w:t>
            </w:r>
            <w:r w:rsidRPr="007F384B">
              <w:rPr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30-35</w:t>
            </w:r>
          </w:p>
        </w:tc>
        <w:tc>
          <w:tcPr>
            <w:tcW w:w="2304" w:type="dxa"/>
          </w:tcPr>
          <w:p w14:paraId="1E67CC2F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577 (32.05%)</w:t>
            </w:r>
          </w:p>
        </w:tc>
        <w:tc>
          <w:tcPr>
            <w:tcW w:w="1674" w:type="dxa"/>
          </w:tcPr>
          <w:p w14:paraId="0F10D65B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199</w:t>
            </w:r>
            <w:r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27.64%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/>
          </w:tcPr>
          <w:p w14:paraId="13FC2C24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814" w:type="dxa"/>
            <w:vMerge/>
          </w:tcPr>
          <w:p w14:paraId="4C3614B4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</w:p>
        </w:tc>
      </w:tr>
      <w:tr w:rsidR="00894DCB" w:rsidRPr="007F384B" w14:paraId="65D708E6" w14:textId="77777777" w:rsidTr="00894DCB">
        <w:trPr>
          <w:jc w:val="center"/>
        </w:trPr>
        <w:tc>
          <w:tcPr>
            <w:tcW w:w="5288" w:type="dxa"/>
          </w:tcPr>
          <w:p w14:paraId="11F65A27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hd w:val="clear" w:color="auto" w:fill="FFFFFF"/>
                <w:lang w:eastAsia="zh-CN" w:bidi="ar"/>
              </w:rPr>
              <w:t xml:space="preserve">    </w:t>
            </w:r>
            <w:r w:rsidRPr="007F384B">
              <w:rPr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&gt;35</w:t>
            </w:r>
          </w:p>
        </w:tc>
        <w:tc>
          <w:tcPr>
            <w:tcW w:w="2304" w:type="dxa"/>
          </w:tcPr>
          <w:p w14:paraId="32ED32C8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146 (8.11%)</w:t>
            </w:r>
          </w:p>
        </w:tc>
        <w:tc>
          <w:tcPr>
            <w:tcW w:w="1674" w:type="dxa"/>
          </w:tcPr>
          <w:p w14:paraId="50C1E75D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63</w:t>
            </w:r>
            <w:r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8.75%</w:t>
            </w:r>
            <w:r>
              <w:rPr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/>
          </w:tcPr>
          <w:p w14:paraId="39D5CA47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814" w:type="dxa"/>
            <w:vMerge/>
          </w:tcPr>
          <w:p w14:paraId="59BDEA6C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</w:p>
        </w:tc>
      </w:tr>
      <w:tr w:rsidR="00894DCB" w:rsidRPr="007F384B" w14:paraId="4A5D885D" w14:textId="77777777" w:rsidTr="00894DCB">
        <w:trPr>
          <w:jc w:val="center"/>
        </w:trPr>
        <w:tc>
          <w:tcPr>
            <w:tcW w:w="5288" w:type="dxa"/>
          </w:tcPr>
          <w:p w14:paraId="057D4D54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History of maternity</w:t>
            </w:r>
          </w:p>
        </w:tc>
        <w:tc>
          <w:tcPr>
            <w:tcW w:w="2304" w:type="dxa"/>
          </w:tcPr>
          <w:p w14:paraId="330C46F7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674" w:type="dxa"/>
          </w:tcPr>
          <w:p w14:paraId="790B3516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3E009882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</w:tcPr>
          <w:p w14:paraId="37E79575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94DCB" w:rsidRPr="007F384B" w14:paraId="64E7EF75" w14:textId="77777777" w:rsidTr="00894DCB">
        <w:trPr>
          <w:jc w:val="center"/>
        </w:trPr>
        <w:tc>
          <w:tcPr>
            <w:tcW w:w="5288" w:type="dxa"/>
          </w:tcPr>
          <w:p w14:paraId="01452FFB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    </w:t>
            </w:r>
            <w:proofErr w:type="spellStart"/>
            <w:r>
              <w:rPr>
                <w:sz w:val="24"/>
              </w:rPr>
              <w:t>Primipara</w:t>
            </w:r>
            <w:proofErr w:type="spellEnd"/>
          </w:p>
        </w:tc>
        <w:tc>
          <w:tcPr>
            <w:tcW w:w="2304" w:type="dxa"/>
          </w:tcPr>
          <w:p w14:paraId="564E5BA4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630 (35.00%)</w:t>
            </w:r>
          </w:p>
        </w:tc>
        <w:tc>
          <w:tcPr>
            <w:tcW w:w="1674" w:type="dxa"/>
          </w:tcPr>
          <w:p w14:paraId="171E89E9" w14:textId="2F1DCBF1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271</w:t>
            </w:r>
            <w:r w:rsidR="00CD2CF8"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37.64%</w:t>
            </w:r>
            <w:r w:rsidR="00CD2CF8">
              <w:rPr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 w:val="restart"/>
          </w:tcPr>
          <w:p w14:paraId="099D5ABB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1.559</w:t>
            </w:r>
          </w:p>
        </w:tc>
        <w:tc>
          <w:tcPr>
            <w:tcW w:w="814" w:type="dxa"/>
            <w:vMerge w:val="restart"/>
          </w:tcPr>
          <w:p w14:paraId="74AE7C6A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0.212</w:t>
            </w:r>
          </w:p>
        </w:tc>
      </w:tr>
      <w:tr w:rsidR="00894DCB" w:rsidRPr="007F384B" w14:paraId="1C30FC79" w14:textId="77777777" w:rsidTr="00894DCB">
        <w:trPr>
          <w:jc w:val="center"/>
        </w:trPr>
        <w:tc>
          <w:tcPr>
            <w:tcW w:w="5288" w:type="dxa"/>
          </w:tcPr>
          <w:p w14:paraId="30DA4C92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    </w:t>
            </w:r>
            <w:r>
              <w:rPr>
                <w:sz w:val="24"/>
              </w:rPr>
              <w:t>Multipara</w:t>
            </w:r>
          </w:p>
        </w:tc>
        <w:tc>
          <w:tcPr>
            <w:tcW w:w="2304" w:type="dxa"/>
          </w:tcPr>
          <w:p w14:paraId="41B85A8D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1170 (65.00%)</w:t>
            </w:r>
          </w:p>
        </w:tc>
        <w:tc>
          <w:tcPr>
            <w:tcW w:w="1674" w:type="dxa"/>
          </w:tcPr>
          <w:p w14:paraId="5876A112" w14:textId="2F5D93D5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449</w:t>
            </w:r>
            <w:r w:rsidR="00CD2CF8"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62.36%</w:t>
            </w:r>
            <w:r w:rsidR="00CD2CF8">
              <w:rPr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/>
          </w:tcPr>
          <w:p w14:paraId="5A0E252D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vMerge/>
          </w:tcPr>
          <w:p w14:paraId="6BB50FEE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94DCB" w:rsidRPr="007F384B" w14:paraId="3922896C" w14:textId="77777777" w:rsidTr="00894DCB">
        <w:trPr>
          <w:jc w:val="center"/>
        </w:trPr>
        <w:tc>
          <w:tcPr>
            <w:tcW w:w="5288" w:type="dxa"/>
          </w:tcPr>
          <w:p w14:paraId="1E526DB9" w14:textId="76152F76" w:rsidR="007F384B" w:rsidRPr="007F384B" w:rsidRDefault="007F384B" w:rsidP="008D40FD">
            <w:pPr>
              <w:pStyle w:val="1"/>
              <w:spacing w:line="360" w:lineRule="auto"/>
              <w:ind w:firstLineChars="0" w:firstLine="0"/>
              <w:jc w:val="left"/>
              <w:rPr>
                <w:color w:val="000000" w:themeColor="text1"/>
                <w:sz w:val="24"/>
                <w:lang w:eastAsia="zh-CN"/>
              </w:rPr>
            </w:pPr>
            <w:r>
              <w:rPr>
                <w:b/>
                <w:sz w:val="24"/>
              </w:rPr>
              <w:t>Monthly household income</w:t>
            </w:r>
            <w:r>
              <w:rPr>
                <w:rFonts w:hint="eastAsia"/>
                <w:b/>
                <w:sz w:val="24"/>
                <w:lang w:eastAsia="zh-CN"/>
              </w:rPr>
              <w:t xml:space="preserve"> (</w:t>
            </w:r>
            <w:r w:rsidR="008D40FD">
              <w:rPr>
                <w:b/>
                <w:sz w:val="24"/>
                <w:lang w:eastAsia="zh-CN"/>
              </w:rPr>
              <w:t>RMB</w:t>
            </w:r>
            <w:r>
              <w:rPr>
                <w:rFonts w:hint="eastAsia"/>
                <w:b/>
                <w:sz w:val="24"/>
                <w:lang w:eastAsia="zh-CN"/>
              </w:rPr>
              <w:t>/month)</w:t>
            </w:r>
          </w:p>
        </w:tc>
        <w:tc>
          <w:tcPr>
            <w:tcW w:w="2304" w:type="dxa"/>
          </w:tcPr>
          <w:p w14:paraId="5B481BC9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674" w:type="dxa"/>
          </w:tcPr>
          <w:p w14:paraId="785ED618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69483C05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</w:tcPr>
          <w:p w14:paraId="13337BD6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94DCB" w:rsidRPr="007F384B" w14:paraId="4FAC0D2B" w14:textId="77777777" w:rsidTr="00894DCB">
        <w:trPr>
          <w:jc w:val="center"/>
        </w:trPr>
        <w:tc>
          <w:tcPr>
            <w:tcW w:w="5288" w:type="dxa"/>
          </w:tcPr>
          <w:p w14:paraId="7CFED56A" w14:textId="77777777" w:rsidR="007F384B" w:rsidRPr="007F384B" w:rsidRDefault="007F384B" w:rsidP="007F384B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shd w:val="clear" w:color="auto" w:fill="FFFFFF"/>
                <w:lang w:bidi="ar"/>
              </w:rPr>
              <w:t xml:space="preserve">    </w:t>
            </w:r>
            <w:r w:rsidRPr="007F384B">
              <w:rPr>
                <w:color w:val="000000" w:themeColor="text1"/>
                <w:sz w:val="24"/>
                <w:szCs w:val="24"/>
                <w:shd w:val="clear" w:color="auto" w:fill="FFFFFF"/>
                <w:lang w:bidi="ar"/>
              </w:rPr>
              <w:t>≤5000</w:t>
            </w:r>
          </w:p>
        </w:tc>
        <w:tc>
          <w:tcPr>
            <w:tcW w:w="2304" w:type="dxa"/>
          </w:tcPr>
          <w:p w14:paraId="574E33E6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402 (22.33%)</w:t>
            </w:r>
          </w:p>
        </w:tc>
        <w:tc>
          <w:tcPr>
            <w:tcW w:w="1674" w:type="dxa"/>
          </w:tcPr>
          <w:p w14:paraId="6E29EA13" w14:textId="359833A8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162</w:t>
            </w:r>
            <w:r w:rsidR="00CD2CF8"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22.50%</w:t>
            </w:r>
            <w:r w:rsidR="00CD2CF8">
              <w:rPr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 w:val="restart"/>
          </w:tcPr>
          <w:p w14:paraId="5905CDD7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0.298</w:t>
            </w:r>
          </w:p>
        </w:tc>
        <w:tc>
          <w:tcPr>
            <w:tcW w:w="814" w:type="dxa"/>
            <w:vMerge w:val="restart"/>
          </w:tcPr>
          <w:p w14:paraId="4EB6A385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0.862</w:t>
            </w:r>
          </w:p>
        </w:tc>
      </w:tr>
      <w:tr w:rsidR="00894DCB" w:rsidRPr="007F384B" w14:paraId="0ADFD01D" w14:textId="77777777" w:rsidTr="00894DCB">
        <w:trPr>
          <w:jc w:val="center"/>
        </w:trPr>
        <w:tc>
          <w:tcPr>
            <w:tcW w:w="5288" w:type="dxa"/>
          </w:tcPr>
          <w:p w14:paraId="1681FB06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hd w:val="clear" w:color="auto" w:fill="FFFFFF"/>
                <w:lang w:eastAsia="zh-CN" w:bidi="ar"/>
              </w:rPr>
              <w:t xml:space="preserve">    </w:t>
            </w:r>
            <w:r w:rsidRPr="007F384B">
              <w:rPr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5001-10000</w:t>
            </w:r>
          </w:p>
        </w:tc>
        <w:tc>
          <w:tcPr>
            <w:tcW w:w="2304" w:type="dxa"/>
          </w:tcPr>
          <w:p w14:paraId="1387C4D6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811 (45.06%)</w:t>
            </w:r>
          </w:p>
        </w:tc>
        <w:tc>
          <w:tcPr>
            <w:tcW w:w="1674" w:type="dxa"/>
          </w:tcPr>
          <w:p w14:paraId="5A970D4C" w14:textId="2C4CF021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330</w:t>
            </w:r>
            <w:r w:rsidR="00CD2CF8"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45.83%</w:t>
            </w:r>
            <w:r w:rsidR="00CD2CF8">
              <w:rPr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/>
          </w:tcPr>
          <w:p w14:paraId="6FE6085B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vMerge/>
          </w:tcPr>
          <w:p w14:paraId="66DB6C8A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94DCB" w:rsidRPr="007F384B" w14:paraId="06F2E85F" w14:textId="77777777" w:rsidTr="00894DCB">
        <w:trPr>
          <w:jc w:val="center"/>
        </w:trPr>
        <w:tc>
          <w:tcPr>
            <w:tcW w:w="5288" w:type="dxa"/>
          </w:tcPr>
          <w:p w14:paraId="473FA42E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hd w:val="clear" w:color="auto" w:fill="FFFFFF"/>
                <w:lang w:eastAsia="zh-CN" w:bidi="ar"/>
              </w:rPr>
              <w:t xml:space="preserve">    </w:t>
            </w:r>
            <w:r w:rsidRPr="007F384B">
              <w:rPr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≥10000</w:t>
            </w:r>
          </w:p>
        </w:tc>
        <w:tc>
          <w:tcPr>
            <w:tcW w:w="2304" w:type="dxa"/>
          </w:tcPr>
          <w:p w14:paraId="6F8A42AA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587 (32.61%)</w:t>
            </w:r>
          </w:p>
        </w:tc>
        <w:tc>
          <w:tcPr>
            <w:tcW w:w="1674" w:type="dxa"/>
          </w:tcPr>
          <w:p w14:paraId="262C5850" w14:textId="76ADC126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228</w:t>
            </w:r>
            <w:r w:rsidR="00CD2CF8"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31.67%</w:t>
            </w:r>
            <w:r w:rsidR="00CD2CF8">
              <w:rPr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/>
          </w:tcPr>
          <w:p w14:paraId="0E44C5EA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vMerge/>
          </w:tcPr>
          <w:p w14:paraId="7F69551B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94DCB" w:rsidRPr="007F384B" w14:paraId="3A0D56DF" w14:textId="77777777" w:rsidTr="00894DCB">
        <w:trPr>
          <w:jc w:val="center"/>
        </w:trPr>
        <w:tc>
          <w:tcPr>
            <w:tcW w:w="5288" w:type="dxa"/>
          </w:tcPr>
          <w:p w14:paraId="2FC925DB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Education level</w:t>
            </w:r>
          </w:p>
        </w:tc>
        <w:tc>
          <w:tcPr>
            <w:tcW w:w="2304" w:type="dxa"/>
          </w:tcPr>
          <w:p w14:paraId="52BE15E1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674" w:type="dxa"/>
          </w:tcPr>
          <w:p w14:paraId="615A31FA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5C3C2A78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</w:tcPr>
          <w:p w14:paraId="0B3637F5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94DCB" w:rsidRPr="007F384B" w14:paraId="23F4ED08" w14:textId="77777777" w:rsidTr="00894DCB">
        <w:trPr>
          <w:jc w:val="center"/>
        </w:trPr>
        <w:tc>
          <w:tcPr>
            <w:tcW w:w="5288" w:type="dxa"/>
          </w:tcPr>
          <w:p w14:paraId="2CCA6A93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Collage and below</w:t>
            </w:r>
          </w:p>
        </w:tc>
        <w:tc>
          <w:tcPr>
            <w:tcW w:w="2304" w:type="dxa"/>
          </w:tcPr>
          <w:p w14:paraId="6C6760C4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932 (51.77%)</w:t>
            </w:r>
          </w:p>
        </w:tc>
        <w:tc>
          <w:tcPr>
            <w:tcW w:w="1674" w:type="dxa"/>
          </w:tcPr>
          <w:p w14:paraId="54F83776" w14:textId="4B04D271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344</w:t>
            </w:r>
            <w:r w:rsidR="00CD2CF8"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47.78%</w:t>
            </w:r>
            <w:r w:rsidR="00CD2CF8">
              <w:rPr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 w:val="restart"/>
          </w:tcPr>
          <w:p w14:paraId="5174983C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5.525</w:t>
            </w:r>
          </w:p>
        </w:tc>
        <w:tc>
          <w:tcPr>
            <w:tcW w:w="814" w:type="dxa"/>
            <w:vMerge w:val="restart"/>
          </w:tcPr>
          <w:p w14:paraId="010124FF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0.063</w:t>
            </w:r>
          </w:p>
        </w:tc>
      </w:tr>
      <w:tr w:rsidR="00894DCB" w:rsidRPr="007F384B" w14:paraId="021B3410" w14:textId="77777777" w:rsidTr="00894DCB">
        <w:trPr>
          <w:jc w:val="center"/>
        </w:trPr>
        <w:tc>
          <w:tcPr>
            <w:tcW w:w="5288" w:type="dxa"/>
          </w:tcPr>
          <w:p w14:paraId="06360DB3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</w:rPr>
              <w:t xml:space="preserve">    </w:t>
            </w:r>
            <w:r>
              <w:rPr>
                <w:color w:val="000000" w:themeColor="text1"/>
                <w:sz w:val="24"/>
                <w:lang w:eastAsia="zh-CN"/>
              </w:rPr>
              <w:t>Bachelor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 xml:space="preserve"> degree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304" w:type="dxa"/>
          </w:tcPr>
          <w:p w14:paraId="62B83712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688 (38.22%)</w:t>
            </w:r>
          </w:p>
        </w:tc>
        <w:tc>
          <w:tcPr>
            <w:tcW w:w="1674" w:type="dxa"/>
          </w:tcPr>
          <w:p w14:paraId="5025A815" w14:textId="0740E6F3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283</w:t>
            </w:r>
            <w:r w:rsidR="00CD2CF8"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39.31%</w:t>
            </w:r>
            <w:r w:rsidR="00CD2CF8">
              <w:rPr>
                <w:rFonts w:hint="eastAsia"/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/>
          </w:tcPr>
          <w:p w14:paraId="4FAE1D6C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vMerge/>
          </w:tcPr>
          <w:p w14:paraId="65AB925F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94DCB" w:rsidRPr="007F384B" w14:paraId="5859E7E8" w14:textId="77777777" w:rsidTr="00894DCB">
        <w:trPr>
          <w:jc w:val="center"/>
        </w:trPr>
        <w:tc>
          <w:tcPr>
            <w:tcW w:w="5288" w:type="dxa"/>
          </w:tcPr>
          <w:p w14:paraId="68A8EC5A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M</w:t>
            </w:r>
            <w:r>
              <w:rPr>
                <w:color w:val="000000" w:themeColor="text1"/>
                <w:sz w:val="24"/>
              </w:rPr>
              <w:t>a</w:t>
            </w:r>
            <w:r>
              <w:rPr>
                <w:rFonts w:hint="eastAsia"/>
                <w:color w:val="000000" w:themeColor="text1"/>
                <w:sz w:val="24"/>
              </w:rPr>
              <w:t xml:space="preserve">ster 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degree and above</w:t>
            </w:r>
          </w:p>
        </w:tc>
        <w:tc>
          <w:tcPr>
            <w:tcW w:w="2304" w:type="dxa"/>
          </w:tcPr>
          <w:p w14:paraId="33802EC9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182 (10.11%)</w:t>
            </w:r>
          </w:p>
        </w:tc>
        <w:tc>
          <w:tcPr>
            <w:tcW w:w="1674" w:type="dxa"/>
          </w:tcPr>
          <w:p w14:paraId="578FA9B0" w14:textId="2ED608D1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93</w:t>
            </w:r>
            <w:r w:rsidR="00CD2CF8"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12.91%</w:t>
            </w:r>
            <w:r w:rsidR="00CD2CF8">
              <w:rPr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/>
          </w:tcPr>
          <w:p w14:paraId="3D6DA885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vMerge/>
          </w:tcPr>
          <w:p w14:paraId="32E6B927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94DCB" w:rsidRPr="007F384B" w14:paraId="3952192A" w14:textId="77777777" w:rsidTr="00894DCB">
        <w:trPr>
          <w:jc w:val="center"/>
        </w:trPr>
        <w:tc>
          <w:tcPr>
            <w:tcW w:w="5288" w:type="dxa"/>
          </w:tcPr>
          <w:p w14:paraId="0C2287DA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b/>
                <w:bCs/>
                <w:sz w:val="24"/>
              </w:rPr>
              <w:t>Residence location</w:t>
            </w:r>
          </w:p>
        </w:tc>
        <w:tc>
          <w:tcPr>
            <w:tcW w:w="2304" w:type="dxa"/>
          </w:tcPr>
          <w:p w14:paraId="23C25E22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674" w:type="dxa"/>
          </w:tcPr>
          <w:p w14:paraId="72A21112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4E75CDC2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</w:tcPr>
          <w:p w14:paraId="18636CD0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94DCB" w:rsidRPr="007F384B" w14:paraId="79FB085C" w14:textId="77777777" w:rsidTr="00894DCB">
        <w:trPr>
          <w:trHeight w:val="90"/>
          <w:jc w:val="center"/>
        </w:trPr>
        <w:tc>
          <w:tcPr>
            <w:tcW w:w="5288" w:type="dxa"/>
          </w:tcPr>
          <w:p w14:paraId="1D9C438A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    </w:t>
            </w:r>
            <w:r>
              <w:rPr>
                <w:sz w:val="24"/>
              </w:rPr>
              <w:t>Urban</w:t>
            </w:r>
          </w:p>
        </w:tc>
        <w:tc>
          <w:tcPr>
            <w:tcW w:w="2304" w:type="dxa"/>
          </w:tcPr>
          <w:p w14:paraId="0ED7D276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1087 (60.39%)</w:t>
            </w:r>
          </w:p>
        </w:tc>
        <w:tc>
          <w:tcPr>
            <w:tcW w:w="1674" w:type="dxa"/>
          </w:tcPr>
          <w:p w14:paraId="08B1BDBB" w14:textId="6727F01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455</w:t>
            </w:r>
            <w:r w:rsidR="00CD2CF8"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63.19%</w:t>
            </w:r>
            <w:r w:rsidR="00CD2CF8">
              <w:rPr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 w:val="restart"/>
          </w:tcPr>
          <w:p w14:paraId="25C85FA4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1.705</w:t>
            </w:r>
          </w:p>
        </w:tc>
        <w:tc>
          <w:tcPr>
            <w:tcW w:w="814" w:type="dxa"/>
            <w:vMerge w:val="restart"/>
          </w:tcPr>
          <w:p w14:paraId="1309CC9B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0.192</w:t>
            </w:r>
          </w:p>
        </w:tc>
      </w:tr>
      <w:tr w:rsidR="00894DCB" w:rsidRPr="007F384B" w14:paraId="0F5AB518" w14:textId="77777777" w:rsidTr="00894DCB">
        <w:trPr>
          <w:jc w:val="center"/>
        </w:trPr>
        <w:tc>
          <w:tcPr>
            <w:tcW w:w="5288" w:type="dxa"/>
          </w:tcPr>
          <w:p w14:paraId="2E7C9826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Suburban</w:t>
            </w:r>
          </w:p>
        </w:tc>
        <w:tc>
          <w:tcPr>
            <w:tcW w:w="2304" w:type="dxa"/>
          </w:tcPr>
          <w:p w14:paraId="7CE5C4D7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713 (39.61%)</w:t>
            </w:r>
          </w:p>
        </w:tc>
        <w:tc>
          <w:tcPr>
            <w:tcW w:w="1674" w:type="dxa"/>
          </w:tcPr>
          <w:p w14:paraId="15BD608C" w14:textId="0B5CC5AB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265</w:t>
            </w:r>
            <w:r w:rsidR="00CD2CF8"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36.81%</w:t>
            </w:r>
            <w:r w:rsidR="00CD2CF8">
              <w:rPr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/>
          </w:tcPr>
          <w:p w14:paraId="1D2D98D4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vMerge/>
          </w:tcPr>
          <w:p w14:paraId="794CB8CE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94DCB" w:rsidRPr="007F384B" w14:paraId="272D10E0" w14:textId="77777777" w:rsidTr="00894DCB">
        <w:trPr>
          <w:trHeight w:val="435"/>
          <w:jc w:val="center"/>
        </w:trPr>
        <w:tc>
          <w:tcPr>
            <w:tcW w:w="5288" w:type="dxa"/>
          </w:tcPr>
          <w:p w14:paraId="25E20FBE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left"/>
              <w:rPr>
                <w:color w:val="000000" w:themeColor="text1"/>
                <w:sz w:val="24"/>
                <w:lang w:eastAsia="zh-CN"/>
              </w:rPr>
            </w:pPr>
            <w:r>
              <w:rPr>
                <w:b/>
                <w:bCs/>
                <w:sz w:val="24"/>
              </w:rPr>
              <w:t>Medical payment type</w:t>
            </w:r>
          </w:p>
        </w:tc>
        <w:tc>
          <w:tcPr>
            <w:tcW w:w="2304" w:type="dxa"/>
          </w:tcPr>
          <w:p w14:paraId="6C82C470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674" w:type="dxa"/>
          </w:tcPr>
          <w:p w14:paraId="6FB6E369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563F348B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</w:tcPr>
          <w:p w14:paraId="51CFAD02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94DCB" w:rsidRPr="007F384B" w14:paraId="70EC3115" w14:textId="77777777" w:rsidTr="00894DCB">
        <w:trPr>
          <w:jc w:val="center"/>
        </w:trPr>
        <w:tc>
          <w:tcPr>
            <w:tcW w:w="5288" w:type="dxa"/>
          </w:tcPr>
          <w:p w14:paraId="06ED317A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>
              <w:rPr>
                <w:sz w:val="24"/>
              </w:rPr>
              <w:t>Medical insurance</w:t>
            </w:r>
          </w:p>
        </w:tc>
        <w:tc>
          <w:tcPr>
            <w:tcW w:w="2304" w:type="dxa"/>
          </w:tcPr>
          <w:p w14:paraId="548FCF77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1543 (85.72%)</w:t>
            </w:r>
          </w:p>
        </w:tc>
        <w:tc>
          <w:tcPr>
            <w:tcW w:w="1674" w:type="dxa"/>
          </w:tcPr>
          <w:p w14:paraId="2C16E046" w14:textId="78AA5966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601</w:t>
            </w:r>
            <w:r w:rsidR="00CD2CF8"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83.47%</w:t>
            </w:r>
            <w:r w:rsidR="00CD2CF8">
              <w:rPr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 w:val="restart"/>
          </w:tcPr>
          <w:p w14:paraId="04A6A152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2.051</w:t>
            </w:r>
          </w:p>
        </w:tc>
        <w:tc>
          <w:tcPr>
            <w:tcW w:w="814" w:type="dxa"/>
            <w:vMerge w:val="restart"/>
          </w:tcPr>
          <w:p w14:paraId="078769A2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0.152</w:t>
            </w:r>
          </w:p>
        </w:tc>
      </w:tr>
      <w:tr w:rsidR="00894DCB" w:rsidRPr="007F384B" w14:paraId="185DE735" w14:textId="77777777" w:rsidTr="00894DCB">
        <w:trPr>
          <w:jc w:val="center"/>
        </w:trPr>
        <w:tc>
          <w:tcPr>
            <w:tcW w:w="5288" w:type="dxa"/>
          </w:tcPr>
          <w:p w14:paraId="3023EC8A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Self-funded</w:t>
            </w:r>
          </w:p>
        </w:tc>
        <w:tc>
          <w:tcPr>
            <w:tcW w:w="2304" w:type="dxa"/>
          </w:tcPr>
          <w:p w14:paraId="6D3631FD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257 (14.28%)</w:t>
            </w:r>
          </w:p>
        </w:tc>
        <w:tc>
          <w:tcPr>
            <w:tcW w:w="1674" w:type="dxa"/>
          </w:tcPr>
          <w:p w14:paraId="5328982B" w14:textId="4EB2D249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119</w:t>
            </w:r>
            <w:r w:rsidR="00CD2CF8"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16.53%</w:t>
            </w:r>
            <w:r w:rsidR="00CD2CF8">
              <w:rPr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/>
          </w:tcPr>
          <w:p w14:paraId="57627AC4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814" w:type="dxa"/>
            <w:vMerge/>
          </w:tcPr>
          <w:p w14:paraId="780CA68A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94DCB" w:rsidRPr="007F384B" w14:paraId="3E3F23FE" w14:textId="77777777" w:rsidTr="00894DCB">
        <w:trPr>
          <w:jc w:val="center"/>
        </w:trPr>
        <w:tc>
          <w:tcPr>
            <w:tcW w:w="5288" w:type="dxa"/>
          </w:tcPr>
          <w:p w14:paraId="657BA575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Complications</w:t>
            </w:r>
          </w:p>
        </w:tc>
        <w:tc>
          <w:tcPr>
            <w:tcW w:w="2304" w:type="dxa"/>
          </w:tcPr>
          <w:p w14:paraId="5387651A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674" w:type="dxa"/>
          </w:tcPr>
          <w:p w14:paraId="0C3E69FE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5174FD0E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</w:tcPr>
          <w:p w14:paraId="101CDC61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94DCB" w:rsidRPr="007F384B" w14:paraId="420A6863" w14:textId="77777777" w:rsidTr="00894DCB">
        <w:trPr>
          <w:jc w:val="center"/>
        </w:trPr>
        <w:tc>
          <w:tcPr>
            <w:tcW w:w="5288" w:type="dxa"/>
          </w:tcPr>
          <w:p w14:paraId="1754AE4D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No</w:t>
            </w:r>
          </w:p>
        </w:tc>
        <w:tc>
          <w:tcPr>
            <w:tcW w:w="2304" w:type="dxa"/>
          </w:tcPr>
          <w:p w14:paraId="26AF9073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1122 (62.33%)</w:t>
            </w:r>
          </w:p>
        </w:tc>
        <w:tc>
          <w:tcPr>
            <w:tcW w:w="1674" w:type="dxa"/>
          </w:tcPr>
          <w:p w14:paraId="38454267" w14:textId="2A18918A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443</w:t>
            </w:r>
            <w:r w:rsidR="00CD2CF8"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61.53%</w:t>
            </w:r>
            <w:r w:rsidR="00CD2CF8">
              <w:rPr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 w:val="restart"/>
          </w:tcPr>
          <w:p w14:paraId="54112CDA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0.142</w:t>
            </w:r>
          </w:p>
        </w:tc>
        <w:tc>
          <w:tcPr>
            <w:tcW w:w="814" w:type="dxa"/>
            <w:vMerge w:val="restart"/>
          </w:tcPr>
          <w:p w14:paraId="31F29351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0.706</w:t>
            </w:r>
          </w:p>
        </w:tc>
      </w:tr>
      <w:tr w:rsidR="00894DCB" w:rsidRPr="007F384B" w14:paraId="49175B62" w14:textId="77777777" w:rsidTr="00894DCB">
        <w:trPr>
          <w:jc w:val="center"/>
        </w:trPr>
        <w:tc>
          <w:tcPr>
            <w:tcW w:w="5288" w:type="dxa"/>
          </w:tcPr>
          <w:p w14:paraId="24536F44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Yes</w:t>
            </w:r>
          </w:p>
        </w:tc>
        <w:tc>
          <w:tcPr>
            <w:tcW w:w="2304" w:type="dxa"/>
          </w:tcPr>
          <w:p w14:paraId="2FE03A41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678 (37.66%)</w:t>
            </w:r>
          </w:p>
        </w:tc>
        <w:tc>
          <w:tcPr>
            <w:tcW w:w="1674" w:type="dxa"/>
          </w:tcPr>
          <w:p w14:paraId="48278C15" w14:textId="5F0C1410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sz w:val="24"/>
                <w:lang w:eastAsia="zh-CN"/>
              </w:rPr>
            </w:pPr>
            <w:r w:rsidRPr="007F384B">
              <w:rPr>
                <w:color w:val="000000" w:themeColor="text1"/>
                <w:sz w:val="24"/>
                <w:lang w:eastAsia="zh-CN"/>
              </w:rPr>
              <w:t>277</w:t>
            </w:r>
            <w:r w:rsidR="00CD2CF8">
              <w:rPr>
                <w:color w:val="000000" w:themeColor="text1"/>
                <w:sz w:val="24"/>
                <w:lang w:eastAsia="zh-CN"/>
              </w:rPr>
              <w:t xml:space="preserve"> (</w:t>
            </w:r>
            <w:r w:rsidRPr="007F384B">
              <w:rPr>
                <w:color w:val="000000" w:themeColor="text1"/>
                <w:sz w:val="24"/>
                <w:lang w:eastAsia="zh-CN"/>
              </w:rPr>
              <w:t>38.47%</w:t>
            </w:r>
            <w:r w:rsidR="00CD2CF8">
              <w:rPr>
                <w:color w:val="000000" w:themeColor="text1"/>
                <w:sz w:val="24"/>
                <w:lang w:eastAsia="zh-CN"/>
              </w:rPr>
              <w:t>)</w:t>
            </w:r>
          </w:p>
        </w:tc>
        <w:tc>
          <w:tcPr>
            <w:tcW w:w="990" w:type="dxa"/>
            <w:vMerge/>
          </w:tcPr>
          <w:p w14:paraId="3035CB82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vMerge/>
          </w:tcPr>
          <w:p w14:paraId="1ACD17D1" w14:textId="77777777" w:rsidR="007F384B" w:rsidRPr="007F384B" w:rsidRDefault="007F384B" w:rsidP="007F384B">
            <w:pPr>
              <w:pStyle w:val="1"/>
              <w:spacing w:line="360" w:lineRule="auto"/>
              <w:ind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201989C2" w14:textId="77777777" w:rsidR="007F384B" w:rsidRPr="007F384B" w:rsidRDefault="007F384B" w:rsidP="007F384B">
      <w:pPr>
        <w:adjustRightInd w:val="0"/>
        <w:snapToGrid w:val="0"/>
        <w:spacing w:beforeLines="25" w:before="60" w:afterLines="25" w:after="60" w:line="480" w:lineRule="auto"/>
        <w:rPr>
          <w:b/>
          <w:bCs/>
          <w:color w:val="000000" w:themeColor="text1"/>
          <w:sz w:val="24"/>
          <w:szCs w:val="24"/>
        </w:rPr>
      </w:pPr>
    </w:p>
    <w:sectPr w:rsidR="007F384B" w:rsidRPr="007F384B" w:rsidSect="00F332D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B"/>
    <w:rsid w:val="00164575"/>
    <w:rsid w:val="007F384B"/>
    <w:rsid w:val="00862234"/>
    <w:rsid w:val="00894DCB"/>
    <w:rsid w:val="008D40FD"/>
    <w:rsid w:val="00CD2CF8"/>
    <w:rsid w:val="00E81169"/>
    <w:rsid w:val="00ED1F28"/>
    <w:rsid w:val="00F3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D7D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出段落1"/>
    <w:basedOn w:val="Normal"/>
    <w:uiPriority w:val="34"/>
    <w:qFormat/>
    <w:rsid w:val="007F384B"/>
    <w:pPr>
      <w:widowControl w:val="0"/>
      <w:ind w:firstLineChars="200" w:firstLine="420"/>
      <w:jc w:val="both"/>
    </w:pPr>
    <w:rPr>
      <w:kern w:val="2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2021-10-19T16:16:00Z</dcterms:created>
  <dcterms:modified xsi:type="dcterms:W3CDTF">2021-10-20T14:51:00Z</dcterms:modified>
</cp:coreProperties>
</file>