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"/>
        </w:rPr>
        <w:t>Supplementary Table 1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The results of the quality evaluation of the included studies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（1）</w: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8080375" cy="5057775"/>
            <wp:effectExtent l="0" t="0" r="12065" b="1905"/>
            <wp:docPr id="1" name="图片 1" descr="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O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03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"/>
        </w:rPr>
        <w:t>Supplementary Fig 1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model stability was judged by different effect models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(2)</w:t>
      </w:r>
    </w:p>
    <w:p>
      <w:r>
        <w:drawing>
          <wp:inline distT="0" distB="0" distL="114300" distR="114300">
            <wp:extent cx="6663055" cy="4912995"/>
            <wp:effectExtent l="0" t="0" r="1206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"/>
        </w:rPr>
        <w:t>Supplementary Fig</w:t>
      </w:r>
      <w:r>
        <w:rPr>
          <w:rFonts w:hint="eastAsia" w:ascii="Times New Roman" w:hAnsi="Times New Roman" w:eastAsia="宋体" w:cs="Times New Roman"/>
          <w:b/>
          <w:bCs/>
          <w:kern w:val="2"/>
          <w:sz w:val="21"/>
          <w:szCs w:val="22"/>
          <w:lang w:val="en-US" w:eastAsia="zh-CN" w:bidi="ar"/>
        </w:rPr>
        <w:t>2：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The results of 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ensitivity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nalysis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was assessed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by investigating the effects of individual studies one by one according to different effect scales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.</w:t>
      </w:r>
    </w:p>
    <w:p>
      <w:r>
        <w:rPr>
          <w:rFonts w:hint="eastAsia"/>
          <w:lang w:val="en-US" w:eastAsia="zh-CN"/>
        </w:rPr>
        <w:t xml:space="preserve">                  </w:t>
      </w:r>
      <w:r>
        <w:drawing>
          <wp:inline distT="0" distB="0" distL="114300" distR="114300">
            <wp:extent cx="6032500" cy="4377055"/>
            <wp:effectExtent l="0" t="0" r="254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References:</w:t>
      </w:r>
    </w:p>
    <w:p>
      <w:pPr>
        <w:pStyle w:val="4"/>
        <w:widowControl/>
        <w:numPr>
          <w:ilvl w:val="0"/>
          <w:numId w:val="1"/>
        </w:numPr>
        <w:ind w:left="720" w:hanging="720"/>
        <w:rPr>
          <w:rFonts w:hint="default"/>
          <w:lang w:val="en-US" w:eastAsia="zh-CN"/>
        </w:rPr>
      </w:pPr>
      <w:r>
        <w:rPr>
          <w:rFonts w:hint="default" w:ascii="Segoe UI" w:hAnsi="Segoe UI" w:eastAsia="等线" w:cs="Segoe UI"/>
          <w:color w:val="000000"/>
          <w:kern w:val="0"/>
          <w:szCs w:val="20"/>
          <w:lang w:val="en-US"/>
        </w:rPr>
        <w:t xml:space="preserve">Wells GA, Shea B, O’Connell D, Peterson J, Welch V, Losos M, </w:t>
      </w:r>
      <w:r>
        <w:rPr>
          <w:rFonts w:hint="default" w:ascii="Segoe UI" w:hAnsi="Segoe UI" w:eastAsia="Segoe UI" w:cs="Segoe UI"/>
          <w:color w:val="212121"/>
          <w:shd w:val="clear" w:fill="FFFFFF"/>
          <w:lang w:eastAsia="zh-CN"/>
        </w:rPr>
        <w:t>et al.,</w:t>
      </w:r>
      <w:r>
        <w:rPr>
          <w:rFonts w:hint="default" w:ascii="Segoe UI" w:hAnsi="Segoe UI" w:eastAsia="等线" w:cs="Segoe UI"/>
          <w:color w:val="000000"/>
          <w:kern w:val="0"/>
          <w:szCs w:val="20"/>
          <w:lang w:val="en-US"/>
        </w:rPr>
        <w:t xml:space="preserve"> The Newcastle-Ottawa Scale (NOS) for assessing the quality of nonrandomized studies in meta-analyses. Available at: www.ohri.ca/programs/clinical_epidemiology/oxford.asp (accessed June 30, 2015)</w:t>
      </w:r>
    </w:p>
    <w:p>
      <w:pPr>
        <w:pStyle w:val="4"/>
        <w:widowControl/>
        <w:numPr>
          <w:ilvl w:val="0"/>
          <w:numId w:val="1"/>
        </w:numPr>
        <w:ind w:left="720" w:hanging="7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DerSimonian R, Laird N 1986 Meta-analysis in clinical</w:t>
      </w:r>
      <w:bookmarkStart w:id="0" w:name="_GoBack"/>
      <w:bookmarkEnd w:id="0"/>
      <w:r>
        <w:rPr>
          <w:rFonts w:hint="default"/>
          <w:lang w:val="en-US" w:eastAsia="zh-CN"/>
        </w:rPr>
        <w:t>trials. Control Clin Trials 7:177–188.</w:t>
      </w:r>
    </w:p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2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B79ADB"/>
    <w:multiLevelType w:val="singleLevel"/>
    <w:tmpl w:val="31B79A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62A21"/>
    <w:rsid w:val="42A62A21"/>
    <w:rsid w:val="7A6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ndNote Bibliography"/>
    <w:basedOn w:val="1"/>
    <w:link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0"/>
      <w:szCs w:val="22"/>
      <w:lang w:val="en-US" w:eastAsia="zh-CN" w:bidi="ar"/>
    </w:rPr>
  </w:style>
  <w:style w:type="character" w:customStyle="1" w:styleId="5">
    <w:name w:val="EndNote Bibliography 字符"/>
    <w:basedOn w:val="3"/>
    <w:link w:val="4"/>
    <w:uiPriority w:val="0"/>
    <w:rPr>
      <w:rFonts w:hint="default" w:ascii="Times New Roman" w:hAnsi="Times New Roman" w:eastAsia="宋体" w:cs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2021-11-27T03:58:00Z</dcterms:created>
  <dc:creator>韩月</dc:creator>
  <cp:lastModifiedBy>韩月</cp:lastModifiedBy>
  <dcterms:modified xsi:type="dcterms:W3CDTF">2022-02-05T03:35:44Z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7D41BC8BB82B488195DC4815F523B488</vt:lpwstr>
  </property>
</Properties>
</file>