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FCC6" w14:textId="77777777" w:rsidR="00F97C65" w:rsidRDefault="0031490D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Supplementary Information:</w:t>
      </w:r>
    </w:p>
    <w:p w14:paraId="4979FFDC" w14:textId="77777777" w:rsidR="00F97C65" w:rsidRDefault="0031490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Succinate is a natural suppressor of antiviral immune response by targeting MAVS</w:t>
      </w:r>
    </w:p>
    <w:p w14:paraId="68598325" w14:textId="77777777" w:rsidR="00F97C65" w:rsidRDefault="00F97C65">
      <w:pPr>
        <w:spacing w:line="360" w:lineRule="auto"/>
        <w:jc w:val="center"/>
        <w:rPr>
          <w:b/>
          <w:bCs/>
          <w:sz w:val="32"/>
          <w:szCs w:val="32"/>
        </w:rPr>
      </w:pPr>
    </w:p>
    <w:p w14:paraId="4D0915AE" w14:textId="77777777" w:rsidR="00F97C65" w:rsidRDefault="0031490D">
      <w:pPr>
        <w:spacing w:line="360" w:lineRule="auto"/>
        <w:rPr>
          <w:b/>
        </w:rPr>
      </w:pPr>
      <w:r>
        <w:rPr>
          <w:b/>
        </w:rPr>
        <w:t>Yue Xiao</w:t>
      </w:r>
      <w:bookmarkStart w:id="0" w:name="OLE_LINK34"/>
      <w:bookmarkStart w:id="1" w:name="OLE_LINK33"/>
      <w:r>
        <w:rPr>
          <w:b/>
          <w:vertAlign w:val="superscript"/>
        </w:rPr>
        <w:t>1</w:t>
      </w:r>
      <w:bookmarkEnd w:id="0"/>
      <w:bookmarkEnd w:id="1"/>
      <w:r>
        <w:rPr>
          <w:b/>
        </w:rPr>
        <w:t>,</w:t>
      </w:r>
      <w:r>
        <w:rPr>
          <w:b/>
          <w:color w:val="000000" w:themeColor="text1"/>
        </w:rPr>
        <w:t xml:space="preserve"> Xinyi Chen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Zhun</w:t>
      </w:r>
      <w:proofErr w:type="spellEnd"/>
      <w:r>
        <w:rPr>
          <w:b/>
        </w:rPr>
        <w:t xml:space="preserve"> Wang</w:t>
      </w:r>
      <w:r>
        <w:rPr>
          <w:b/>
          <w:vertAlign w:val="superscript"/>
        </w:rPr>
        <w:t xml:space="preserve"> 2</w:t>
      </w:r>
      <w:r>
        <w:rPr>
          <w:b/>
        </w:rPr>
        <w:t xml:space="preserve">, </w:t>
      </w:r>
      <w:proofErr w:type="spellStart"/>
      <w:r>
        <w:rPr>
          <w:b/>
        </w:rPr>
        <w:t>Jiazheng</w:t>
      </w:r>
      <w:proofErr w:type="spellEnd"/>
      <w:r>
        <w:rPr>
          <w:b/>
        </w:rPr>
        <w:t xml:space="preserve"> Quan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Xibao</w:t>
      </w:r>
      <w:proofErr w:type="spellEnd"/>
      <w:r>
        <w:rPr>
          <w:b/>
        </w:rPr>
        <w:t xml:space="preserve"> Zhao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Haimei</w:t>
      </w:r>
      <w:proofErr w:type="spellEnd"/>
      <w:r>
        <w:rPr>
          <w:b/>
        </w:rPr>
        <w:t xml:space="preserve"> Tang</w:t>
      </w:r>
      <w:r>
        <w:rPr>
          <w:b/>
          <w:vertAlign w:val="superscript"/>
        </w:rPr>
        <w:t>1</w:t>
      </w:r>
      <w:r>
        <w:rPr>
          <w:b/>
        </w:rPr>
        <w:t>, Han Wu</w:t>
      </w:r>
      <w:r>
        <w:rPr>
          <w:b/>
          <w:vertAlign w:val="superscript"/>
        </w:rPr>
        <w:t>1</w:t>
      </w:r>
      <w:r>
        <w:rPr>
          <w:b/>
        </w:rPr>
        <w:t>, Qianqian Di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Zherui</w:t>
      </w:r>
      <w:proofErr w:type="spellEnd"/>
      <w:r>
        <w:rPr>
          <w:b/>
        </w:rPr>
        <w:t xml:space="preserve"> Wu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Weilin</w:t>
      </w:r>
      <w:proofErr w:type="spellEnd"/>
      <w:r>
        <w:rPr>
          <w:b/>
        </w:rPr>
        <w:t xml:space="preserve"> Chen</w:t>
      </w:r>
      <w:r>
        <w:rPr>
          <w:b/>
          <w:vertAlign w:val="superscript"/>
        </w:rPr>
        <w:t>1,</w:t>
      </w:r>
      <w:r>
        <w:rPr>
          <w:b/>
        </w:rPr>
        <w:t>*</w:t>
      </w:r>
    </w:p>
    <w:p w14:paraId="70919BFC" w14:textId="77777777" w:rsidR="00F97C65" w:rsidRDefault="00F97C65">
      <w:pPr>
        <w:spacing w:line="360" w:lineRule="auto"/>
        <w:rPr>
          <w:bCs/>
        </w:rPr>
      </w:pPr>
    </w:p>
    <w:p w14:paraId="1D1A0258" w14:textId="77777777" w:rsidR="00F97C65" w:rsidRDefault="0031490D">
      <w:pPr>
        <w:spacing w:line="360" w:lineRule="auto"/>
        <w:rPr>
          <w:bCs/>
        </w:rPr>
      </w:pPr>
      <w:r>
        <w:rPr>
          <w:bCs/>
          <w:vertAlign w:val="superscript"/>
        </w:rPr>
        <w:t>1</w:t>
      </w:r>
      <w:r>
        <w:rPr>
          <w:bCs/>
        </w:rPr>
        <w:t>Department of Immunology, School of Medicine, Shenzhen University, Shenzhen, 518055, China.</w:t>
      </w:r>
    </w:p>
    <w:p w14:paraId="09D89DBF" w14:textId="77777777" w:rsidR="00F97C65" w:rsidRDefault="0031490D">
      <w:pPr>
        <w:spacing w:line="360" w:lineRule="auto"/>
        <w:rPr>
          <w:bCs/>
        </w:rPr>
      </w:pPr>
      <w:r>
        <w:rPr>
          <w:rFonts w:hint="eastAsia"/>
          <w:bCs/>
          <w:vertAlign w:val="superscript"/>
        </w:rPr>
        <w:t>2</w:t>
      </w:r>
      <w:bookmarkStart w:id="2" w:name="OLE_LINK40"/>
      <w:bookmarkStart w:id="3" w:name="OLE_LINK39"/>
      <w:r>
        <w:rPr>
          <w:bCs/>
        </w:rPr>
        <w:t>Technological Center, Changchun Customs</w:t>
      </w:r>
      <w:bookmarkEnd w:id="2"/>
      <w:bookmarkEnd w:id="3"/>
      <w:r>
        <w:rPr>
          <w:rFonts w:hint="eastAsia"/>
          <w:bCs/>
        </w:rPr>
        <w:t xml:space="preserve"> </w:t>
      </w:r>
      <w:r>
        <w:rPr>
          <w:bCs/>
        </w:rPr>
        <w:t xml:space="preserve">1301 </w:t>
      </w:r>
      <w:proofErr w:type="spellStart"/>
      <w:r>
        <w:rPr>
          <w:bCs/>
        </w:rPr>
        <w:t>Puyang</w:t>
      </w:r>
      <w:proofErr w:type="spellEnd"/>
      <w:r>
        <w:rPr>
          <w:bCs/>
        </w:rPr>
        <w:t xml:space="preserve"> Street, Changchun, Jilin, 130062, China, </w:t>
      </w:r>
    </w:p>
    <w:p w14:paraId="56286F91" w14:textId="77777777" w:rsidR="00F97C65" w:rsidRDefault="00F97C65">
      <w:pPr>
        <w:spacing w:line="360" w:lineRule="auto"/>
        <w:rPr>
          <w:b/>
          <w:bCs/>
        </w:rPr>
      </w:pPr>
    </w:p>
    <w:p w14:paraId="684CFCF1" w14:textId="77777777" w:rsidR="00F97C65" w:rsidRDefault="00F97C65">
      <w:pPr>
        <w:spacing w:line="360" w:lineRule="auto"/>
        <w:rPr>
          <w:b/>
          <w:bCs/>
        </w:rPr>
      </w:pPr>
    </w:p>
    <w:p w14:paraId="6C909FA3" w14:textId="77777777" w:rsidR="00F97C65" w:rsidRDefault="00F97C65">
      <w:pPr>
        <w:spacing w:line="360" w:lineRule="auto"/>
        <w:rPr>
          <w:b/>
          <w:bCs/>
        </w:rPr>
      </w:pPr>
    </w:p>
    <w:p w14:paraId="03491440" w14:textId="77777777" w:rsidR="00F97C65" w:rsidRDefault="0031490D">
      <w:pPr>
        <w:spacing w:line="360" w:lineRule="auto"/>
      </w:pPr>
      <w:r>
        <w:rPr>
          <w:noProof/>
        </w:rPr>
        <w:drawing>
          <wp:inline distT="0" distB="0" distL="0" distR="0" wp14:anchorId="16D07A59" wp14:editId="56F258CF">
            <wp:extent cx="5274310" cy="2907665"/>
            <wp:effectExtent l="0" t="0" r="8890" b="13335"/>
            <wp:docPr id="10" name="图片 10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7B3F" w14:textId="77777777" w:rsidR="00F97C65" w:rsidRDefault="0031490D">
      <w:pPr>
        <w:spacing w:line="360" w:lineRule="auto"/>
      </w:pPr>
      <w:r>
        <w:rPr>
          <w:rFonts w:hint="eastAsia"/>
          <w:b/>
          <w:bCs/>
        </w:rPr>
        <w:t>F</w:t>
      </w:r>
      <w:r>
        <w:rPr>
          <w:b/>
          <w:bCs/>
        </w:rPr>
        <w:t>igure S1. T</w:t>
      </w:r>
      <w:r>
        <w:rPr>
          <w:rFonts w:hint="eastAsia"/>
          <w:b/>
          <w:bCs/>
        </w:rPr>
        <w:t>he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e</w:t>
      </w:r>
      <w:r>
        <w:rPr>
          <w:b/>
          <w:bCs/>
        </w:rPr>
        <w:t xml:space="preserve">xpression levels of MAVS-IRF3 signaling proteins in the mice macrophages treated with </w:t>
      </w:r>
      <w:proofErr w:type="spellStart"/>
      <w:r>
        <w:rPr>
          <w:b/>
          <w:bCs/>
        </w:rPr>
        <w:t>succinatee</w:t>
      </w:r>
      <w:proofErr w:type="spellEnd"/>
      <w:r>
        <w:t>. (</w:t>
      </w:r>
      <w:r>
        <w:rPr>
          <w:b/>
          <w:bCs/>
        </w:rPr>
        <w:t>A</w:t>
      </w:r>
      <w:r>
        <w:t>) RAW264.7 cells and (</w:t>
      </w:r>
      <w:r>
        <w:rPr>
          <w:b/>
          <w:bCs/>
        </w:rPr>
        <w:t>B</w:t>
      </w:r>
      <w:r>
        <w:t xml:space="preserve">) MPM were pretreated with 5 mM Ds or DMSO </w:t>
      </w:r>
      <w:r>
        <w:lastRenderedPageBreak/>
        <w:t xml:space="preserve">for 3 h followed treatment with PBS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indicated</w:t>
      </w:r>
      <w:r>
        <w:t xml:space="preserve"> </w:t>
      </w:r>
      <w:r>
        <w:rPr>
          <w:rFonts w:hint="eastAsia"/>
        </w:rPr>
        <w:t>times.</w:t>
      </w:r>
      <w:r>
        <w:t xml:space="preserve"> Cell ly</w:t>
      </w:r>
      <w:r>
        <w:rPr>
          <w:rFonts w:hint="eastAsia"/>
        </w:rPr>
        <w:t>sates</w:t>
      </w:r>
      <w:r>
        <w:t xml:space="preserve"> </w:t>
      </w:r>
      <w:r>
        <w:rPr>
          <w:rFonts w:hint="eastAsia"/>
        </w:rPr>
        <w:t>were</w:t>
      </w:r>
      <w:r>
        <w:t xml:space="preserve"> immunoblotted with the indicated antibodies. </w:t>
      </w:r>
    </w:p>
    <w:p w14:paraId="3276E8DF" w14:textId="77777777" w:rsidR="00F97C65" w:rsidRDefault="00F97C65"/>
    <w:sectPr w:rsidR="00F97C65" w:rsidSect="009636A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D728" w14:textId="77777777" w:rsidR="000C3AEF" w:rsidRDefault="000C3AEF">
      <w:pPr>
        <w:spacing w:after="0" w:line="240" w:lineRule="auto"/>
      </w:pPr>
      <w:r>
        <w:separator/>
      </w:r>
    </w:p>
  </w:endnote>
  <w:endnote w:type="continuationSeparator" w:id="0">
    <w:p w14:paraId="77AB7B76" w14:textId="77777777" w:rsidR="000C3AEF" w:rsidRDefault="000C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6069553"/>
    </w:sdtPr>
    <w:sdtEndPr>
      <w:rPr>
        <w:rStyle w:val="PageNumber"/>
      </w:rPr>
    </w:sdtEndPr>
    <w:sdtContent>
      <w:p w14:paraId="410E677F" w14:textId="77777777" w:rsidR="00F97C65" w:rsidRDefault="0031490D">
        <w:pPr>
          <w:pStyle w:val="Footer"/>
          <w:framePr w:wrap="around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A54196" w14:textId="77777777" w:rsidR="00F97C65" w:rsidRDefault="00F97C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7684543"/>
    </w:sdtPr>
    <w:sdtEndPr>
      <w:rPr>
        <w:rStyle w:val="PageNumber"/>
      </w:rPr>
    </w:sdtEndPr>
    <w:sdtContent>
      <w:p w14:paraId="1829AFC9" w14:textId="77777777" w:rsidR="00F97C65" w:rsidRDefault="0031490D">
        <w:pPr>
          <w:pStyle w:val="Footer"/>
          <w:framePr w:wrap="around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12496DAA" w14:textId="77777777" w:rsidR="00F97C65" w:rsidRDefault="00F97C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EB4B" w14:textId="77777777" w:rsidR="000C3AEF" w:rsidRDefault="000C3AEF">
      <w:pPr>
        <w:spacing w:after="0" w:line="240" w:lineRule="auto"/>
      </w:pPr>
      <w:r>
        <w:separator/>
      </w:r>
    </w:p>
  </w:footnote>
  <w:footnote w:type="continuationSeparator" w:id="0">
    <w:p w14:paraId="60CB91E8" w14:textId="77777777" w:rsidR="000C3AEF" w:rsidRDefault="000C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E79D9B0"/>
    <w:rsid w:val="EE79D9B0"/>
    <w:rsid w:val="000C3AEF"/>
    <w:rsid w:val="0031490D"/>
    <w:rsid w:val="009636A1"/>
    <w:rsid w:val="00E60D68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1F79A"/>
  <w15:docId w15:val="{17364D4E-DC06-48E1-BD9A-74350E48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  <w:rsid w:val="00E6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chenweilin</dc:creator>
  <cp:lastModifiedBy>Megan Bond</cp:lastModifiedBy>
  <cp:revision>3</cp:revision>
  <dcterms:created xsi:type="dcterms:W3CDTF">2022-02-07T14:17:00Z</dcterms:created>
  <dcterms:modified xsi:type="dcterms:W3CDTF">2022-02-07T14:17:00Z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