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18AC" w14:textId="1A43E003" w:rsidR="001D60FA" w:rsidRPr="00E55C2A" w:rsidRDefault="00E55C2A" w:rsidP="00E55C2A">
      <w:pPr>
        <w:pStyle w:val="a4"/>
        <w:spacing w:line="480" w:lineRule="auto"/>
        <w:contextualSpacing/>
      </w:pPr>
      <w:r w:rsidRPr="006D0C40">
        <w:rPr>
          <w:rFonts w:ascii="Times New Roman" w:hAnsi="Times New Roman" w:cs="Times New Roman"/>
          <w:b/>
          <w:bCs/>
          <w:sz w:val="24"/>
          <w:szCs w:val="24"/>
        </w:rPr>
        <w:t>Supplementary Ta</w:t>
      </w:r>
      <w:r w:rsidRPr="005C7B33">
        <w:rPr>
          <w:rFonts w:ascii="Times New Roman" w:hAnsi="Times New Roman" w:cs="Times New Roman"/>
          <w:b/>
          <w:bCs/>
          <w:sz w:val="24"/>
          <w:szCs w:val="24"/>
        </w:rPr>
        <w:t xml:space="preserve">ble </w:t>
      </w:r>
      <w:r w:rsidR="00EA292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5C7B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5C2A">
        <w:rPr>
          <w:rFonts w:ascii="Times New Roman" w:hAnsi="Times New Roman" w:cs="Times New Roman"/>
          <w:b/>
          <w:bCs/>
          <w:sz w:val="24"/>
          <w:szCs w:val="24"/>
        </w:rPr>
        <w:t>112 gene mutations are divided into 10 groups according to the different signaling pathways involved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10402"/>
      </w:tblGrid>
      <w:tr w:rsidR="00E55C2A" w:rsidRPr="00540038" w14:paraId="2681F517" w14:textId="77777777" w:rsidTr="00540038">
        <w:trPr>
          <w:trHeight w:val="300"/>
        </w:trPr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309614B" w14:textId="77777777" w:rsidR="00E55C2A" w:rsidRPr="00540038" w:rsidRDefault="00E55C2A" w:rsidP="00EF4D97">
            <w:pPr>
              <w:rPr>
                <w:rFonts w:ascii="Times New Roman" w:hAnsi="Times New Roman" w:cs="Times New Roman"/>
                <w:b/>
                <w:bCs/>
              </w:rPr>
            </w:pPr>
            <w:r w:rsidRPr="00540038">
              <w:rPr>
                <w:rFonts w:ascii="Times New Roman" w:hAnsi="Times New Roman" w:cs="Times New Roman"/>
                <w:b/>
                <w:bCs/>
              </w:rPr>
              <w:t>Pathways</w:t>
            </w:r>
          </w:p>
        </w:tc>
        <w:tc>
          <w:tcPr>
            <w:tcW w:w="1822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9E66372" w14:textId="77777777" w:rsidR="00E55C2A" w:rsidRPr="00540038" w:rsidRDefault="00E55C2A" w:rsidP="00EF4D97">
            <w:pPr>
              <w:rPr>
                <w:rFonts w:ascii="Times New Roman" w:hAnsi="Times New Roman" w:cs="Times New Roman"/>
                <w:b/>
                <w:bCs/>
              </w:rPr>
            </w:pPr>
            <w:r w:rsidRPr="00540038">
              <w:rPr>
                <w:rFonts w:ascii="Times New Roman" w:hAnsi="Times New Roman" w:cs="Times New Roman"/>
                <w:b/>
                <w:bCs/>
              </w:rPr>
              <w:t>Gene</w:t>
            </w:r>
          </w:p>
        </w:tc>
      </w:tr>
      <w:tr w:rsidR="00E55C2A" w:rsidRPr="00540038" w14:paraId="73328B04" w14:textId="77777777" w:rsidTr="00540038">
        <w:trPr>
          <w:trHeight w:val="310"/>
        </w:trPr>
        <w:tc>
          <w:tcPr>
            <w:tcW w:w="612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2A443AD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NOTCH signaling pathway</w:t>
            </w:r>
          </w:p>
        </w:tc>
        <w:tc>
          <w:tcPr>
            <w:tcW w:w="1822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2C53942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NOTCH2, NOTCH1, FBXW7</w:t>
            </w:r>
          </w:p>
        </w:tc>
      </w:tr>
      <w:tr w:rsidR="00E55C2A" w:rsidRPr="00540038" w14:paraId="176BD320" w14:textId="77777777" w:rsidTr="00540038">
        <w:trPr>
          <w:trHeight w:val="310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0C03D3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Ras/Protein phosphatase/MARK/PI3K signaling pathway</w:t>
            </w:r>
          </w:p>
        </w:tc>
        <w:tc>
          <w:tcPr>
            <w:tcW w:w="18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FB9ABA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NRAS, KRAS, NF1, CBL, TP53, DNM2, PTEN, AKT, ETV6, PLCG1, PLCG2, CCND3, ARID1A, BRAF, USP7, DDX3X, BCOR, TRAF3, ANKRD26, ATM, KIT, CXCR4, TEL2</w:t>
            </w:r>
          </w:p>
        </w:tc>
      </w:tr>
      <w:tr w:rsidR="00E55C2A" w:rsidRPr="00540038" w14:paraId="70BAA81D" w14:textId="77777777" w:rsidTr="00540038">
        <w:trPr>
          <w:trHeight w:val="310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8F2847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Transcription factor/regulation</w:t>
            </w:r>
          </w:p>
        </w:tc>
        <w:tc>
          <w:tcPr>
            <w:tcW w:w="18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08E15D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CREBBP, RUNX1, CEBPA, PHF6, WT1, PRDM1, GATA2, GATA3, SETBP1, BCORL1, TERT, KMT2A</w:t>
            </w:r>
          </w:p>
        </w:tc>
      </w:tr>
      <w:tr w:rsidR="00E55C2A" w:rsidRPr="00540038" w14:paraId="57AE9B03" w14:textId="77777777" w:rsidTr="00540038">
        <w:trPr>
          <w:trHeight w:val="310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D06023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Epigenetic modulators</w:t>
            </w:r>
          </w:p>
        </w:tc>
        <w:tc>
          <w:tcPr>
            <w:tcW w:w="18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050571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TET2, EP300, EZH2, DNMT3A, DNMT3B, ASXL1, KMT2D, WHSC1, CUX1, RELN, SETD2</w:t>
            </w:r>
          </w:p>
        </w:tc>
      </w:tr>
      <w:tr w:rsidR="00E55C2A" w:rsidRPr="00540038" w14:paraId="2D351019" w14:textId="77777777" w:rsidTr="00540038">
        <w:trPr>
          <w:trHeight w:val="310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7DAF8F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Jak-Stat Signaling Pathway</w:t>
            </w:r>
          </w:p>
        </w:tc>
        <w:tc>
          <w:tcPr>
            <w:tcW w:w="18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C4E940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JAK1, JAK2, JAK3, IL7R, STAT3, STAT5B, CRLF2, SUZ12, RPL10, CALR, FOXO1</w:t>
            </w:r>
          </w:p>
        </w:tc>
      </w:tr>
      <w:tr w:rsidR="00E55C2A" w:rsidRPr="00540038" w14:paraId="729491D3" w14:textId="77777777" w:rsidTr="00540038">
        <w:trPr>
          <w:trHeight w:val="310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B74C5F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Splicing and mRNA processing regulation</w:t>
            </w:r>
          </w:p>
        </w:tc>
        <w:tc>
          <w:tcPr>
            <w:tcW w:w="18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F9C8AD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DIS3, SF3A1, NT5C2, PALB2, ECT2L, ACD, SMC3, ATG2B, DDX41</w:t>
            </w:r>
          </w:p>
        </w:tc>
      </w:tr>
      <w:tr w:rsidR="00E55C2A" w:rsidRPr="00540038" w14:paraId="0F6EB402" w14:textId="77777777" w:rsidTr="00540038">
        <w:trPr>
          <w:trHeight w:val="310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AB4AF5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NF-KB pathway</w:t>
            </w:r>
          </w:p>
        </w:tc>
        <w:tc>
          <w:tcPr>
            <w:tcW w:w="18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6763DB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IKZF1, MUM1, RBBP6, CARD11, TRAF3</w:t>
            </w:r>
          </w:p>
        </w:tc>
      </w:tr>
      <w:tr w:rsidR="00E55C2A" w:rsidRPr="00540038" w14:paraId="17E28B07" w14:textId="77777777" w:rsidTr="00540038">
        <w:trPr>
          <w:trHeight w:val="310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FC767D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Wnt/β-Catenin pathway</w:t>
            </w:r>
          </w:p>
        </w:tc>
        <w:tc>
          <w:tcPr>
            <w:tcW w:w="18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5A5103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FAT1, TCF3, MAX, KDM6A, PIK3CD</w:t>
            </w:r>
          </w:p>
        </w:tc>
      </w:tr>
      <w:tr w:rsidR="00E55C2A" w:rsidRPr="00540038" w14:paraId="456AAE51" w14:textId="77777777" w:rsidTr="00540038">
        <w:trPr>
          <w:trHeight w:val="310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FC4217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Receptor/Nonreceptor tryosine kinase signaling pathway</w:t>
            </w:r>
          </w:p>
        </w:tc>
        <w:tc>
          <w:tcPr>
            <w:tcW w:w="18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804F30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FGFR3, SH2B3, CSF3R, EPHA7</w:t>
            </w:r>
          </w:p>
        </w:tc>
      </w:tr>
      <w:tr w:rsidR="00E55C2A" w:rsidRPr="00540038" w14:paraId="7FF0AFCB" w14:textId="77777777" w:rsidTr="00540038">
        <w:trPr>
          <w:trHeight w:val="310"/>
        </w:trPr>
        <w:tc>
          <w:tcPr>
            <w:tcW w:w="612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8AE3703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 xml:space="preserve">Cyclins and Cell Cycle Regulation </w:t>
            </w:r>
          </w:p>
        </w:tc>
        <w:tc>
          <w:tcPr>
            <w:tcW w:w="1822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3E8142E9" w14:textId="77777777" w:rsidR="00E55C2A" w:rsidRPr="00540038" w:rsidRDefault="00E55C2A" w:rsidP="00EF4D97">
            <w:pPr>
              <w:rPr>
                <w:rFonts w:ascii="Times New Roman" w:hAnsi="Times New Roman" w:cs="Times New Roman"/>
              </w:rPr>
            </w:pPr>
            <w:r w:rsidRPr="00540038">
              <w:rPr>
                <w:rFonts w:ascii="Times New Roman" w:hAnsi="Times New Roman" w:cs="Times New Roman"/>
              </w:rPr>
              <w:t>CDKN1B, RAD21, MPL, BRINP3, SMC1A</w:t>
            </w:r>
          </w:p>
        </w:tc>
      </w:tr>
    </w:tbl>
    <w:p w14:paraId="00024B24" w14:textId="77777777" w:rsidR="00E55C2A" w:rsidRPr="00E55C2A" w:rsidRDefault="00E55C2A"/>
    <w:sectPr w:rsidR="00E55C2A" w:rsidRPr="00E55C2A" w:rsidSect="00E55C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FFF8" w14:textId="77777777" w:rsidR="00FC2111" w:rsidRDefault="00FC2111" w:rsidP="00EA2925">
      <w:r>
        <w:separator/>
      </w:r>
    </w:p>
  </w:endnote>
  <w:endnote w:type="continuationSeparator" w:id="0">
    <w:p w14:paraId="106D83C1" w14:textId="77777777" w:rsidR="00FC2111" w:rsidRDefault="00FC2111" w:rsidP="00EA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B3E9" w14:textId="77777777" w:rsidR="00FC2111" w:rsidRDefault="00FC2111" w:rsidP="00EA2925">
      <w:r>
        <w:separator/>
      </w:r>
    </w:p>
  </w:footnote>
  <w:footnote w:type="continuationSeparator" w:id="0">
    <w:p w14:paraId="05725EBD" w14:textId="77777777" w:rsidR="00FC2111" w:rsidRDefault="00FC2111" w:rsidP="00EA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2A"/>
    <w:rsid w:val="001D60FA"/>
    <w:rsid w:val="00540038"/>
    <w:rsid w:val="00E55C2A"/>
    <w:rsid w:val="00EA2925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9EF39"/>
  <w15:chartTrackingRefBased/>
  <w15:docId w15:val="{698C22DF-0137-4ED2-B6BB-A669D261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5C2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A2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29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2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2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2022-01-18T10:55:00Z</dcterms:created>
  <dcterms:modified xsi:type="dcterms:W3CDTF">2022-01-21T12:44:00Z</dcterms:modified>
</cp:coreProperties>
</file>