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27EEE6" w14:textId="0982299D" w:rsidR="00654E8F" w:rsidRDefault="00654E8F" w:rsidP="0001436A">
      <w:pPr>
        <w:pStyle w:val="SupplementaryMaterial"/>
      </w:pPr>
      <w:r w:rsidRPr="001549D3">
        <w:t>Supplementary Material</w:t>
      </w:r>
    </w:p>
    <w:p w14:paraId="618311F2" w14:textId="106E8BEC" w:rsidR="00490859" w:rsidRDefault="00490859" w:rsidP="00490859">
      <w:pPr>
        <w:pStyle w:val="MDPI13authornames"/>
        <w:rPr>
          <w:snapToGrid w:val="0"/>
          <w:sz w:val="24"/>
          <w:szCs w:val="24"/>
        </w:rPr>
      </w:pPr>
      <w:r w:rsidRPr="00490859">
        <w:rPr>
          <w:snapToGrid w:val="0"/>
          <w:sz w:val="24"/>
          <w:szCs w:val="24"/>
        </w:rPr>
        <w:t xml:space="preserve">A </w:t>
      </w:r>
      <w:r w:rsidR="00483E12">
        <w:rPr>
          <w:snapToGrid w:val="0"/>
          <w:sz w:val="24"/>
          <w:szCs w:val="24"/>
        </w:rPr>
        <w:t>Portable</w:t>
      </w:r>
      <w:r w:rsidRPr="00490859">
        <w:rPr>
          <w:snapToGrid w:val="0"/>
          <w:sz w:val="24"/>
          <w:szCs w:val="24"/>
        </w:rPr>
        <w:t xml:space="preserve"> Controllable Compressive </w:t>
      </w:r>
      <w:r w:rsidRPr="00490859">
        <w:rPr>
          <w:rFonts w:eastAsia="PMingLiU"/>
          <w:snapToGrid w:val="0"/>
          <w:sz w:val="24"/>
          <w:szCs w:val="24"/>
          <w:lang w:eastAsia="zh-TW"/>
        </w:rPr>
        <w:t>Stress</w:t>
      </w:r>
      <w:r w:rsidRPr="00490859">
        <w:rPr>
          <w:snapToGrid w:val="0"/>
          <w:sz w:val="24"/>
          <w:szCs w:val="24"/>
        </w:rPr>
        <w:t xml:space="preserve"> Device to Monitor Cancer Cell Protrusions at Single-Cell Resolution</w:t>
      </w:r>
    </w:p>
    <w:p w14:paraId="2AE2C0D7" w14:textId="01CA6D7C" w:rsidR="00490859" w:rsidRDefault="00490859" w:rsidP="00D0772F">
      <w:pPr>
        <w:pStyle w:val="MDPI13authornames"/>
      </w:pPr>
      <w:proofErr w:type="spellStart"/>
      <w:r w:rsidRPr="00D23EA1">
        <w:rPr>
          <w:rFonts w:eastAsia="PMingLiU"/>
        </w:rPr>
        <w:t>Chuan</w:t>
      </w:r>
      <w:proofErr w:type="spellEnd"/>
      <w:r w:rsidRPr="00D23EA1">
        <w:rPr>
          <w:rFonts w:eastAsia="PMingLiU"/>
        </w:rPr>
        <w:t xml:space="preserve">-Feng </w:t>
      </w:r>
      <w:proofErr w:type="spellStart"/>
      <w:r w:rsidRPr="00D23EA1">
        <w:rPr>
          <w:rFonts w:eastAsia="PMingLiU"/>
        </w:rPr>
        <w:t>Yeh</w:t>
      </w:r>
      <w:proofErr w:type="spellEnd"/>
      <w:r w:rsidRPr="00D23EA1">
        <w:t xml:space="preserve">, </w:t>
      </w:r>
      <w:r w:rsidRPr="00D23EA1">
        <w:rPr>
          <w:rFonts w:eastAsia="PMingLiU"/>
        </w:rPr>
        <w:t xml:space="preserve">Duane S. </w:t>
      </w:r>
      <w:proofErr w:type="spellStart"/>
      <w:r w:rsidRPr="00D23EA1">
        <w:rPr>
          <w:rFonts w:eastAsia="PMingLiU"/>
        </w:rPr>
        <w:t>Juang</w:t>
      </w:r>
      <w:proofErr w:type="spellEnd"/>
      <w:r w:rsidRPr="00D23EA1">
        <w:t xml:space="preserve">, </w:t>
      </w:r>
      <w:proofErr w:type="spellStart"/>
      <w:r w:rsidR="00D0772F">
        <w:t>Ya</w:t>
      </w:r>
      <w:proofErr w:type="spellEnd"/>
      <w:r w:rsidR="00D0772F">
        <w:t xml:space="preserve">-Wen Chen, </w:t>
      </w:r>
      <w:proofErr w:type="spellStart"/>
      <w:r w:rsidR="00D0772F">
        <w:t>Didem</w:t>
      </w:r>
      <w:proofErr w:type="spellEnd"/>
      <w:r w:rsidR="00D0772F">
        <w:t xml:space="preserve"> </w:t>
      </w:r>
      <w:proofErr w:type="spellStart"/>
      <w:r w:rsidR="00D0772F">
        <w:t>Rodoplu</w:t>
      </w:r>
      <w:proofErr w:type="spellEnd"/>
      <w:r w:rsidR="00D0772F">
        <w:t xml:space="preserve"> and Chia-Hsien Hsu</w:t>
      </w:r>
    </w:p>
    <w:p w14:paraId="08F0E032" w14:textId="55800854" w:rsidR="00AD6FB6" w:rsidRPr="00490859" w:rsidRDefault="00AD6FB6" w:rsidP="00AD6FB6">
      <w:pPr>
        <w:pStyle w:val="2"/>
        <w:numPr>
          <w:ilvl w:val="0"/>
          <w:numId w:val="0"/>
        </w:numPr>
        <w:ind w:left="567" w:hanging="567"/>
      </w:pPr>
      <w:r w:rsidRPr="0001436A">
        <w:t>Supplementary</w:t>
      </w:r>
      <w:r w:rsidRPr="001549D3">
        <w:t xml:space="preserve"> Figures</w:t>
      </w:r>
    </w:p>
    <w:p w14:paraId="20E30009" w14:textId="0BD10BA3" w:rsidR="009578E9" w:rsidRDefault="009578E9" w:rsidP="00994A3D">
      <w:pPr>
        <w:jc w:val="both"/>
        <w:rPr>
          <w:rFonts w:cs="Times New Roman"/>
          <w:szCs w:val="24"/>
        </w:rPr>
      </w:pPr>
      <w:r>
        <w:rPr>
          <w:rFonts w:cs="Times New Roman"/>
          <w:noProof/>
          <w:lang w:eastAsia="zh-TW"/>
        </w:rPr>
        <w:drawing>
          <wp:inline distT="0" distB="0" distL="0" distR="0" wp14:anchorId="6DB83079" wp14:editId="62361264">
            <wp:extent cx="6172200" cy="3031524"/>
            <wp:effectExtent l="0" t="0" r="0" b="0"/>
            <wp:docPr id="2" name="圖片 2" descr="N:\_Projects\Compression paper 20150908\Figures in JPEG\Figure 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_Projects\Compression paper 20150908\Figures in JPEG\Figure 2(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82175" cy="3036423"/>
                    </a:xfrm>
                    <a:prstGeom prst="rect">
                      <a:avLst/>
                    </a:prstGeom>
                    <a:noFill/>
                    <a:ln>
                      <a:noFill/>
                    </a:ln>
                  </pic:spPr>
                </pic:pic>
              </a:graphicData>
            </a:graphic>
          </wp:inline>
        </w:drawing>
      </w:r>
    </w:p>
    <w:p w14:paraId="71408AC9" w14:textId="02764479" w:rsidR="009578E9" w:rsidRDefault="005E155E" w:rsidP="00994A3D">
      <w:pPr>
        <w:jc w:val="both"/>
        <w:rPr>
          <w:rFonts w:cs="Times New Roman"/>
          <w:szCs w:val="24"/>
        </w:rPr>
      </w:pPr>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sidR="00011A12">
        <w:rPr>
          <w:rFonts w:cs="Times New Roman"/>
          <w:b/>
          <w:noProof/>
          <w:szCs w:val="24"/>
        </w:rPr>
        <w:t>1</w:t>
      </w:r>
      <w:r w:rsidRPr="0001436A">
        <w:rPr>
          <w:rFonts w:cs="Times New Roman"/>
          <w:b/>
          <w:szCs w:val="24"/>
        </w:rPr>
        <w:fldChar w:fldCharType="end"/>
      </w:r>
      <w:r w:rsidRPr="0001436A">
        <w:rPr>
          <w:rFonts w:cs="Times New Roman"/>
          <w:b/>
          <w:szCs w:val="24"/>
        </w:rPr>
        <w:t>.</w:t>
      </w:r>
      <w:r w:rsidR="009578E9" w:rsidRPr="009578E9">
        <w:rPr>
          <w:rFonts w:cs="Times New Roman"/>
          <w:szCs w:val="24"/>
        </w:rPr>
        <w:t xml:space="preserve"> Operation workflow of agarose gel casting and compression assay setup. (A) Before the experiments, an </w:t>
      </w:r>
      <w:proofErr w:type="spellStart"/>
      <w:r w:rsidR="009578E9" w:rsidRPr="009578E9">
        <w:rPr>
          <w:rFonts w:cs="Times New Roman"/>
          <w:szCs w:val="24"/>
        </w:rPr>
        <w:t>ibidi</w:t>
      </w:r>
      <w:proofErr w:type="spellEnd"/>
      <w:r w:rsidR="009578E9" w:rsidRPr="009578E9">
        <w:rPr>
          <w:rFonts w:cs="Times New Roman"/>
          <w:szCs w:val="24"/>
        </w:rPr>
        <w:t xml:space="preserve"> μ-Dish and rectangular cover slides are prepared for agarose gel casting. (B) 3% agarose gel solution and 2× culture medium </w:t>
      </w:r>
      <w:r w:rsidR="00023975">
        <w:rPr>
          <w:rFonts w:cs="Times New Roman"/>
          <w:szCs w:val="24"/>
        </w:rPr>
        <w:t>was</w:t>
      </w:r>
      <w:r w:rsidR="009578E9" w:rsidRPr="009578E9">
        <w:rPr>
          <w:rFonts w:cs="Times New Roman"/>
          <w:szCs w:val="24"/>
        </w:rPr>
        <w:t xml:space="preserve"> mixed at a volume ratio of 1:1 to produce a 1.5% agarose gel solution containing 1× culture medium. (C) 400 </w:t>
      </w:r>
      <w:proofErr w:type="spellStart"/>
      <w:r w:rsidR="009578E9" w:rsidRPr="009578E9">
        <w:rPr>
          <w:rFonts w:cs="Times New Roman"/>
          <w:szCs w:val="24"/>
        </w:rPr>
        <w:t>μL</w:t>
      </w:r>
      <w:proofErr w:type="spellEnd"/>
      <w:r w:rsidR="009578E9" w:rsidRPr="009578E9">
        <w:rPr>
          <w:rFonts w:cs="Times New Roman"/>
          <w:szCs w:val="24"/>
        </w:rPr>
        <w:t xml:space="preserve"> of the premixed 1.5% agarose solution is added to the well of μ-Dishes. (D) After adding the gel solution, a rectangular glass slide is placed on the top of the gel solution to squeeze out the excess solution and air bubbles to form an agarose gel sheet 20 mm in diameter and 1 mm in thickness. The gelled agarose gel sheet is left in the μ-Dish as a bottom gel or can be (E) removed from the μ-Dish to be used as a top gel. (F) After cell seeding, an upper agarose gel is placed on the top of the bottom agarose gel, and aligned by the gels' edges. (G) Plastic pins are used to fix the upper gel and bottom gels, preventing the top gel from sliding sideways while handling the dish. (H) Finally, the dish can be covered (lid not shown in the picture) to complete the gel compression assay setup for cell experiments with an environmental chamber-equipped microscope.</w:t>
      </w:r>
    </w:p>
    <w:p w14:paraId="41633F34" w14:textId="21293F32" w:rsidR="00490859" w:rsidRDefault="00D0772F" w:rsidP="00994A3D">
      <w:pPr>
        <w:jc w:val="both"/>
        <w:rPr>
          <w:rFonts w:cs="Times New Roman"/>
          <w:szCs w:val="24"/>
        </w:rPr>
      </w:pPr>
      <w:r>
        <w:rPr>
          <w:rFonts w:cs="Times New Roman"/>
          <w:noProof/>
          <w:szCs w:val="24"/>
          <w:lang w:eastAsia="zh-TW"/>
        </w:rPr>
        <w:lastRenderedPageBreak/>
        <w:drawing>
          <wp:inline distT="0" distB="0" distL="0" distR="0" wp14:anchorId="466A1517" wp14:editId="407353C3">
            <wp:extent cx="6208395" cy="1771650"/>
            <wp:effectExtent l="0" t="0" r="190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2.jpg"/>
                    <pic:cNvPicPr/>
                  </pic:nvPicPr>
                  <pic:blipFill rotWithShape="1">
                    <a:blip r:embed="rId9" cstate="print">
                      <a:extLst>
                        <a:ext uri="{28A0092B-C50C-407E-A947-70E740481C1C}">
                          <a14:useLocalDpi xmlns:a14="http://schemas.microsoft.com/office/drawing/2010/main" val="0"/>
                        </a:ext>
                      </a:extLst>
                    </a:blip>
                    <a:srcRect t="31708" b="20729"/>
                    <a:stretch/>
                  </pic:blipFill>
                  <pic:spPr bwMode="auto">
                    <a:xfrm>
                      <a:off x="0" y="0"/>
                      <a:ext cx="6208395" cy="1771650"/>
                    </a:xfrm>
                    <a:prstGeom prst="rect">
                      <a:avLst/>
                    </a:prstGeom>
                    <a:ln>
                      <a:noFill/>
                    </a:ln>
                    <a:extLst>
                      <a:ext uri="{53640926-AAD7-44D8-BBD7-CCE9431645EC}">
                        <a14:shadowObscured xmlns:a14="http://schemas.microsoft.com/office/drawing/2010/main"/>
                      </a:ext>
                    </a:extLst>
                  </pic:spPr>
                </pic:pic>
              </a:graphicData>
            </a:graphic>
          </wp:inline>
        </w:drawing>
      </w:r>
    </w:p>
    <w:p w14:paraId="4BFCB513" w14:textId="5EC9E9BD" w:rsidR="00EC6FEE" w:rsidRDefault="005E155E" w:rsidP="00994A3D">
      <w:pPr>
        <w:jc w:val="both"/>
        <w:rPr>
          <w:rFonts w:cs="Times New Roman"/>
          <w:szCs w:val="24"/>
        </w:rPr>
      </w:pPr>
      <w:r w:rsidRPr="0001436A">
        <w:rPr>
          <w:rFonts w:cs="Times New Roman"/>
          <w:b/>
          <w:szCs w:val="24"/>
        </w:rPr>
        <w:t xml:space="preserve">Supplementary Figure </w:t>
      </w:r>
      <w:r>
        <w:rPr>
          <w:rFonts w:cs="Times New Roman"/>
          <w:b/>
          <w:szCs w:val="24"/>
        </w:rPr>
        <w:t>2</w:t>
      </w:r>
      <w:r w:rsidRPr="0001436A">
        <w:rPr>
          <w:rFonts w:cs="Times New Roman"/>
          <w:b/>
          <w:szCs w:val="24"/>
        </w:rPr>
        <w:t>.</w:t>
      </w:r>
      <w:r w:rsidR="00F3100A">
        <w:rPr>
          <w:rFonts w:cs="Times New Roman"/>
          <w:szCs w:val="24"/>
        </w:rPr>
        <w:t xml:space="preserve"> Representative images of </w:t>
      </w:r>
      <w:proofErr w:type="spellStart"/>
      <w:r w:rsidR="00F3100A">
        <w:rPr>
          <w:rFonts w:cs="Times New Roman"/>
          <w:szCs w:val="24"/>
        </w:rPr>
        <w:t>Rhodamine</w:t>
      </w:r>
      <w:proofErr w:type="spellEnd"/>
      <w:r w:rsidR="00F3100A">
        <w:rPr>
          <w:rFonts w:cs="Times New Roman"/>
          <w:szCs w:val="24"/>
        </w:rPr>
        <w:t xml:space="preserve"> </w:t>
      </w:r>
      <w:proofErr w:type="spellStart"/>
      <w:r w:rsidR="00F3100A">
        <w:rPr>
          <w:rFonts w:cs="Times New Roman"/>
          <w:szCs w:val="24"/>
        </w:rPr>
        <w:t>Phalloidin</w:t>
      </w:r>
      <w:proofErr w:type="spellEnd"/>
      <w:r w:rsidR="00F3100A">
        <w:rPr>
          <w:rFonts w:cs="Times New Roman"/>
          <w:szCs w:val="24"/>
        </w:rPr>
        <w:t xml:space="preserve"> </w:t>
      </w:r>
      <w:r w:rsidR="00490859" w:rsidRPr="00490859">
        <w:rPr>
          <w:rFonts w:cs="Times New Roman"/>
          <w:szCs w:val="24"/>
        </w:rPr>
        <w:t>stained MDA-MB-231 cells under 0.2</w:t>
      </w:r>
      <w:r w:rsidR="00023975">
        <w:rPr>
          <w:rFonts w:cs="Times New Roman"/>
          <w:szCs w:val="24"/>
        </w:rPr>
        <w:t>4</w:t>
      </w:r>
      <w:r w:rsidR="00490859" w:rsidRPr="00490859">
        <w:rPr>
          <w:rFonts w:cs="Times New Roman"/>
          <w:szCs w:val="24"/>
        </w:rPr>
        <w:t xml:space="preserve"> mmHg compression force.</w:t>
      </w:r>
    </w:p>
    <w:p w14:paraId="0318E390" w14:textId="77777777" w:rsidR="002D1412" w:rsidRDefault="002D1412" w:rsidP="00994A3D">
      <w:pPr>
        <w:jc w:val="both"/>
        <w:rPr>
          <w:rFonts w:cs="Times New Roman"/>
          <w:szCs w:val="24"/>
        </w:rPr>
      </w:pPr>
    </w:p>
    <w:p w14:paraId="0C3CBBB7" w14:textId="198E3877" w:rsidR="00EC6FEE" w:rsidRDefault="00EC6FEE" w:rsidP="00994A3D">
      <w:pPr>
        <w:jc w:val="both"/>
        <w:rPr>
          <w:rFonts w:cs="Times New Roman"/>
          <w:szCs w:val="24"/>
        </w:rPr>
      </w:pPr>
      <w:r>
        <w:rPr>
          <w:noProof/>
          <w:lang w:eastAsia="zh-TW"/>
        </w:rPr>
        <w:drawing>
          <wp:inline distT="0" distB="0" distL="0" distR="0" wp14:anchorId="0018DF23" wp14:editId="5534F424">
            <wp:extent cx="4676775" cy="4336320"/>
            <wp:effectExtent l="0" t="0" r="0" b="762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5 -motility assay.jpg"/>
                    <pic:cNvPicPr/>
                  </pic:nvPicPr>
                  <pic:blipFill rotWithShape="1">
                    <a:blip r:embed="rId10" cstate="print">
                      <a:extLst>
                        <a:ext uri="{28A0092B-C50C-407E-A947-70E740481C1C}">
                          <a14:useLocalDpi xmlns:a14="http://schemas.microsoft.com/office/drawing/2010/main" val="0"/>
                        </a:ext>
                      </a:extLst>
                    </a:blip>
                    <a:srcRect l="5258" t="9498" r="6207" b="8413"/>
                    <a:stretch/>
                  </pic:blipFill>
                  <pic:spPr bwMode="auto">
                    <a:xfrm>
                      <a:off x="0" y="0"/>
                      <a:ext cx="4679238" cy="4338603"/>
                    </a:xfrm>
                    <a:prstGeom prst="rect">
                      <a:avLst/>
                    </a:prstGeom>
                    <a:ln>
                      <a:noFill/>
                    </a:ln>
                    <a:extLst>
                      <a:ext uri="{53640926-AAD7-44D8-BBD7-CCE9431645EC}">
                        <a14:shadowObscured xmlns:a14="http://schemas.microsoft.com/office/drawing/2010/main"/>
                      </a:ext>
                    </a:extLst>
                  </pic:spPr>
                </pic:pic>
              </a:graphicData>
            </a:graphic>
          </wp:inline>
        </w:drawing>
      </w:r>
    </w:p>
    <w:p w14:paraId="5CBE3FF5" w14:textId="1D78D50B" w:rsidR="00EC6FEE" w:rsidRPr="002D1412" w:rsidRDefault="00EC6FEE" w:rsidP="002D1412">
      <w:pPr>
        <w:pStyle w:val="MDPI51figurecaption"/>
        <w:rPr>
          <w:rFonts w:ascii="Times New Roman" w:hAnsi="Times New Roman"/>
          <w:color w:val="000000" w:themeColor="text1"/>
          <w:sz w:val="24"/>
          <w:szCs w:val="24"/>
        </w:rPr>
      </w:pPr>
      <w:r>
        <w:rPr>
          <w:rFonts w:ascii="Times New Roman" w:hAnsi="Times New Roman"/>
          <w:b/>
          <w:color w:val="000000" w:themeColor="text1"/>
          <w:sz w:val="24"/>
          <w:szCs w:val="24"/>
        </w:rPr>
        <w:t>Supplementary Figure 3</w:t>
      </w:r>
      <w:r w:rsidRPr="005E155E">
        <w:rPr>
          <w:rFonts w:ascii="Times New Roman" w:hAnsi="Times New Roman"/>
          <w:b/>
          <w:color w:val="000000" w:themeColor="text1"/>
          <w:sz w:val="24"/>
          <w:szCs w:val="24"/>
        </w:rPr>
        <w:t>.</w:t>
      </w:r>
      <w:r w:rsidRPr="005E155E">
        <w:rPr>
          <w:rFonts w:ascii="Times New Roman" w:hAnsi="Times New Roman"/>
          <w:color w:val="000000" w:themeColor="text1"/>
          <w:sz w:val="24"/>
          <w:szCs w:val="24"/>
        </w:rPr>
        <w:t xml:space="preserve"> Trajectory and migration speed of a migrating MDA-MB-231cancer cell under compression on a low adhesive-surface condition. (A) Images showing the cell's morphology and location change over time. (B) Analyzed cell migration speed from time-lapse sequential images. The x-axis is time; the y-axis is motile speed. Scale bar = 20 </w:t>
      </w:r>
      <w:proofErr w:type="spellStart"/>
      <w:r w:rsidRPr="005E155E">
        <w:rPr>
          <w:rFonts w:ascii="Times New Roman" w:hAnsi="Times New Roman"/>
          <w:color w:val="000000" w:themeColor="text1"/>
          <w:sz w:val="24"/>
          <w:szCs w:val="24"/>
        </w:rPr>
        <w:t>μm</w:t>
      </w:r>
      <w:proofErr w:type="spellEnd"/>
      <w:r w:rsidRPr="005E155E">
        <w:rPr>
          <w:rFonts w:ascii="Times New Roman" w:hAnsi="Times New Roman"/>
          <w:color w:val="000000" w:themeColor="text1"/>
          <w:sz w:val="24"/>
          <w:szCs w:val="24"/>
        </w:rPr>
        <w:t xml:space="preserve">. </w:t>
      </w:r>
    </w:p>
    <w:p w14:paraId="6548DE0B" w14:textId="7CE863CF" w:rsidR="00490859" w:rsidRDefault="000D10A1" w:rsidP="00994A3D">
      <w:pPr>
        <w:jc w:val="both"/>
        <w:rPr>
          <w:rFonts w:cs="Times New Roman"/>
          <w:szCs w:val="24"/>
        </w:rPr>
      </w:pPr>
      <w:r>
        <w:rPr>
          <w:noProof/>
          <w:lang w:eastAsia="zh-TW"/>
        </w:rPr>
        <w:drawing>
          <wp:inline distT="0" distB="0" distL="0" distR="0" wp14:anchorId="27E9F1C0" wp14:editId="3CF39544">
            <wp:extent cx="5772150" cy="4713986"/>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3.jpg"/>
                    <pic:cNvPicPr/>
                  </pic:nvPicPr>
                  <pic:blipFill rotWithShape="1">
                    <a:blip r:embed="rId11" cstate="print">
                      <a:extLst>
                        <a:ext uri="{28A0092B-C50C-407E-A947-70E740481C1C}">
                          <a14:useLocalDpi xmlns:a14="http://schemas.microsoft.com/office/drawing/2010/main" val="0"/>
                        </a:ext>
                      </a:extLst>
                    </a:blip>
                    <a:srcRect t="2824" b="6122"/>
                    <a:stretch/>
                  </pic:blipFill>
                  <pic:spPr bwMode="auto">
                    <a:xfrm>
                      <a:off x="0" y="0"/>
                      <a:ext cx="5847443" cy="4775476"/>
                    </a:xfrm>
                    <a:prstGeom prst="rect">
                      <a:avLst/>
                    </a:prstGeom>
                    <a:ln>
                      <a:noFill/>
                    </a:ln>
                    <a:extLst>
                      <a:ext uri="{53640926-AAD7-44D8-BBD7-CCE9431645EC}">
                        <a14:shadowObscured xmlns:a14="http://schemas.microsoft.com/office/drawing/2010/main"/>
                      </a:ext>
                    </a:extLst>
                  </pic:spPr>
                </pic:pic>
              </a:graphicData>
            </a:graphic>
          </wp:inline>
        </w:drawing>
      </w:r>
    </w:p>
    <w:p w14:paraId="7A49EC83" w14:textId="40C50321" w:rsidR="000D10A1" w:rsidRDefault="005E155E" w:rsidP="00994A3D">
      <w:pPr>
        <w:jc w:val="both"/>
        <w:rPr>
          <w:rFonts w:cs="Times New Roman"/>
          <w:szCs w:val="24"/>
        </w:rPr>
      </w:pPr>
      <w:r w:rsidRPr="0001436A">
        <w:rPr>
          <w:rFonts w:cs="Times New Roman"/>
          <w:b/>
          <w:szCs w:val="24"/>
        </w:rPr>
        <w:t xml:space="preserve">Supplementary Figure </w:t>
      </w:r>
      <w:r w:rsidR="00D8454C">
        <w:rPr>
          <w:rFonts w:cs="Times New Roman"/>
          <w:b/>
          <w:szCs w:val="24"/>
        </w:rPr>
        <w:t>4</w:t>
      </w:r>
      <w:r w:rsidRPr="0001436A">
        <w:rPr>
          <w:rFonts w:cs="Times New Roman"/>
          <w:b/>
          <w:szCs w:val="24"/>
        </w:rPr>
        <w:t>.</w:t>
      </w:r>
      <w:r w:rsidRPr="001549D3">
        <w:rPr>
          <w:rFonts w:cs="Times New Roman"/>
          <w:szCs w:val="24"/>
        </w:rPr>
        <w:t xml:space="preserve"> </w:t>
      </w:r>
      <w:r w:rsidR="000D10A1" w:rsidRPr="000D10A1">
        <w:rPr>
          <w:rFonts w:cs="Times New Roman"/>
          <w:szCs w:val="24"/>
        </w:rPr>
        <w:t xml:space="preserve"> Compression force altered cell nuclear area of MDA-MB-231 cancer cells on a low-adhesive surface. Representative images of the cell nucleus of MDAMB231 without (A) and with (B) compressive force. (C)The cells' projected nucleus surface areas are without and with compressive force. Scale bar = 20 </w:t>
      </w:r>
      <w:proofErr w:type="spellStart"/>
      <w:r w:rsidR="000D10A1" w:rsidRPr="000D10A1">
        <w:rPr>
          <w:rFonts w:cs="Times New Roman"/>
          <w:szCs w:val="24"/>
        </w:rPr>
        <w:t>μm</w:t>
      </w:r>
      <w:proofErr w:type="spellEnd"/>
      <w:r w:rsidR="000D10A1" w:rsidRPr="000D10A1">
        <w:rPr>
          <w:rFonts w:cs="Times New Roman"/>
          <w:szCs w:val="24"/>
        </w:rPr>
        <w:t xml:space="preserve">. ***p &lt; 0.005. Student’s t-test, two independent experiments. </w:t>
      </w:r>
      <w:proofErr w:type="spellStart"/>
      <w:r w:rsidR="000D10A1" w:rsidRPr="000D10A1">
        <w:rPr>
          <w:rFonts w:cs="Times New Roman"/>
          <w:szCs w:val="24"/>
        </w:rPr>
        <w:t>Rhodamine</w:t>
      </w:r>
      <w:proofErr w:type="spellEnd"/>
      <w:r w:rsidR="000D10A1" w:rsidRPr="000D10A1">
        <w:rPr>
          <w:rFonts w:cs="Times New Roman"/>
          <w:szCs w:val="24"/>
        </w:rPr>
        <w:t xml:space="preserve"> </w:t>
      </w:r>
      <w:proofErr w:type="spellStart"/>
      <w:r w:rsidR="000D10A1" w:rsidRPr="000D10A1">
        <w:rPr>
          <w:rFonts w:cs="Times New Roman"/>
          <w:szCs w:val="24"/>
        </w:rPr>
        <w:t>phalloidin</w:t>
      </w:r>
      <w:proofErr w:type="spellEnd"/>
      <w:r w:rsidR="000D10A1" w:rsidRPr="000D10A1">
        <w:rPr>
          <w:rFonts w:cs="Times New Roman"/>
          <w:szCs w:val="24"/>
        </w:rPr>
        <w:t xml:space="preserve"> (Red), Hoechst 33342 (Blue).</w:t>
      </w:r>
    </w:p>
    <w:p w14:paraId="604D1AA6" w14:textId="68125F4D" w:rsidR="000D10A1" w:rsidRDefault="000D10A1" w:rsidP="00994A3D">
      <w:pPr>
        <w:jc w:val="both"/>
        <w:rPr>
          <w:rFonts w:cs="Times New Roman"/>
          <w:szCs w:val="24"/>
        </w:rPr>
      </w:pPr>
    </w:p>
    <w:p w14:paraId="05AF1811" w14:textId="2729E95A" w:rsidR="000D10A1" w:rsidRDefault="000D10A1" w:rsidP="00994A3D">
      <w:pPr>
        <w:jc w:val="both"/>
        <w:rPr>
          <w:rFonts w:cs="Times New Roman"/>
          <w:szCs w:val="24"/>
        </w:rPr>
      </w:pPr>
      <w:r>
        <w:rPr>
          <w:noProof/>
          <w:lang w:eastAsia="zh-TW"/>
        </w:rPr>
        <w:drawing>
          <wp:inline distT="0" distB="0" distL="0" distR="0" wp14:anchorId="5114B829" wp14:editId="47639ED8">
            <wp:extent cx="6141570" cy="422910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ggggggggggggg.jpg"/>
                    <pic:cNvPicPr/>
                  </pic:nvPicPr>
                  <pic:blipFill rotWithShape="1">
                    <a:blip r:embed="rId12" cstate="print">
                      <a:extLst>
                        <a:ext uri="{28A0092B-C50C-407E-A947-70E740481C1C}">
                          <a14:useLocalDpi xmlns:a14="http://schemas.microsoft.com/office/drawing/2010/main" val="0"/>
                        </a:ext>
                      </a:extLst>
                    </a:blip>
                    <a:srcRect t="15774" b="15366"/>
                    <a:stretch/>
                  </pic:blipFill>
                  <pic:spPr bwMode="auto">
                    <a:xfrm>
                      <a:off x="0" y="0"/>
                      <a:ext cx="6148202" cy="4233666"/>
                    </a:xfrm>
                    <a:prstGeom prst="rect">
                      <a:avLst/>
                    </a:prstGeom>
                    <a:ln>
                      <a:noFill/>
                    </a:ln>
                    <a:extLst>
                      <a:ext uri="{53640926-AAD7-44D8-BBD7-CCE9431645EC}">
                        <a14:shadowObscured xmlns:a14="http://schemas.microsoft.com/office/drawing/2010/main"/>
                      </a:ext>
                    </a:extLst>
                  </pic:spPr>
                </pic:pic>
              </a:graphicData>
            </a:graphic>
          </wp:inline>
        </w:drawing>
      </w:r>
    </w:p>
    <w:p w14:paraId="708870EB" w14:textId="0D0FA071" w:rsidR="00B0743D" w:rsidRPr="00550CB0" w:rsidRDefault="005E155E" w:rsidP="00550CB0">
      <w:pPr>
        <w:jc w:val="both"/>
        <w:rPr>
          <w:rFonts w:cs="Times New Roman"/>
          <w:szCs w:val="24"/>
        </w:rPr>
      </w:pPr>
      <w:r w:rsidRPr="0001436A">
        <w:rPr>
          <w:rFonts w:cs="Times New Roman"/>
          <w:b/>
          <w:szCs w:val="24"/>
        </w:rPr>
        <w:t xml:space="preserve">Supplementary Figure </w:t>
      </w:r>
      <w:r w:rsidR="00950CED">
        <w:rPr>
          <w:rFonts w:cs="Times New Roman"/>
          <w:b/>
          <w:szCs w:val="24"/>
        </w:rPr>
        <w:t>5</w:t>
      </w:r>
      <w:r w:rsidRPr="0001436A">
        <w:rPr>
          <w:rFonts w:cs="Times New Roman"/>
          <w:b/>
          <w:szCs w:val="24"/>
        </w:rPr>
        <w:t>.</w:t>
      </w:r>
      <w:r w:rsidRPr="001549D3">
        <w:rPr>
          <w:rFonts w:cs="Times New Roman"/>
          <w:szCs w:val="24"/>
        </w:rPr>
        <w:t xml:space="preserve"> </w:t>
      </w:r>
      <w:r w:rsidR="000D10A1" w:rsidRPr="000D10A1">
        <w:rPr>
          <w:rFonts w:cs="Times New Roman"/>
          <w:szCs w:val="24"/>
        </w:rPr>
        <w:t xml:space="preserve"> Confocal images of a sandwiched cell at the gel-gel interface. (A) 3D rendered confocal images (viewed from the side) showing a single MDA-MB-231 cell sandwiched at the gel-gel interface under 0.24 mmHg (left) and 0.08 mmHg (right) compressive stress. (B) Three Z-section confocal images obtained from a single MDA-MB-231 cell under 0.24 mmHg compressive stress at the gel-gel interface (left column), and the same images without showing the fluoresce channels (DAPI and TRITC) of the cell (right column). (C) The entire Z-section confocal images of the single MDA-MB-231 cell under 0.24 mmHg compressive stress at the gel-gel interface without showing the fluoresce channels (DAPI and TRITC). The gel on the top (shown in green) was pre-labeled with Dextran-FITC whereas the gel at the bottom was pre-labeled with antigoat-cy5. The cell's nucleus and lipids was stained with Hoechst 33342 and DilC12, respectively.</w:t>
      </w:r>
    </w:p>
    <w:p w14:paraId="4A91E738" w14:textId="77777777" w:rsidR="007C1A5E" w:rsidRDefault="007C1A5E" w:rsidP="00B64EBE">
      <w:pPr>
        <w:pStyle w:val="MDPI21heading1"/>
        <w:rPr>
          <w:rFonts w:ascii="Times New Roman" w:hAnsi="Times New Roman"/>
          <w:sz w:val="24"/>
          <w:szCs w:val="24"/>
        </w:rPr>
      </w:pPr>
    </w:p>
    <w:p w14:paraId="3868E71B" w14:textId="77777777" w:rsidR="007C1A5E" w:rsidRDefault="007C1A5E" w:rsidP="00B64EBE">
      <w:pPr>
        <w:pStyle w:val="MDPI21heading1"/>
        <w:rPr>
          <w:rFonts w:ascii="Times New Roman" w:hAnsi="Times New Roman"/>
          <w:sz w:val="24"/>
          <w:szCs w:val="24"/>
        </w:rPr>
      </w:pPr>
    </w:p>
    <w:p w14:paraId="07604B4B" w14:textId="77777777" w:rsidR="007C1A5E" w:rsidRDefault="007C1A5E" w:rsidP="00B64EBE">
      <w:pPr>
        <w:pStyle w:val="MDPI21heading1"/>
        <w:rPr>
          <w:rFonts w:ascii="Times New Roman" w:hAnsi="Times New Roman"/>
          <w:sz w:val="24"/>
          <w:szCs w:val="24"/>
        </w:rPr>
      </w:pPr>
    </w:p>
    <w:p w14:paraId="55DC703E" w14:textId="77777777" w:rsidR="007C1A5E" w:rsidRDefault="007C1A5E" w:rsidP="00B64EBE">
      <w:pPr>
        <w:pStyle w:val="MDPI21heading1"/>
        <w:rPr>
          <w:rFonts w:ascii="Times New Roman" w:hAnsi="Times New Roman"/>
          <w:sz w:val="24"/>
          <w:szCs w:val="24"/>
        </w:rPr>
      </w:pPr>
    </w:p>
    <w:p w14:paraId="75A6356B" w14:textId="77777777" w:rsidR="007C1A5E" w:rsidRDefault="007C1A5E" w:rsidP="00B64EBE">
      <w:pPr>
        <w:pStyle w:val="MDPI21heading1"/>
        <w:rPr>
          <w:rFonts w:ascii="Times New Roman" w:hAnsi="Times New Roman"/>
          <w:sz w:val="24"/>
          <w:szCs w:val="24"/>
        </w:rPr>
      </w:pPr>
      <w:bookmarkStart w:id="0" w:name="_GoBack"/>
      <w:bookmarkEnd w:id="0"/>
    </w:p>
    <w:p w14:paraId="61A9E2A2" w14:textId="77777777" w:rsidR="007C1A5E" w:rsidRDefault="007C1A5E" w:rsidP="00B64EBE">
      <w:pPr>
        <w:pStyle w:val="MDPI21heading1"/>
        <w:rPr>
          <w:rFonts w:ascii="Times New Roman" w:hAnsi="Times New Roman"/>
          <w:sz w:val="24"/>
          <w:szCs w:val="24"/>
        </w:rPr>
      </w:pPr>
    </w:p>
    <w:p w14:paraId="5F8CB7D6" w14:textId="045C3D57" w:rsidR="00B64EBE" w:rsidRPr="00B64EBE" w:rsidRDefault="00B64EBE" w:rsidP="00B64EBE">
      <w:pPr>
        <w:pStyle w:val="MDPI21heading1"/>
        <w:rPr>
          <w:rFonts w:ascii="Times New Roman" w:hAnsi="Times New Roman"/>
          <w:sz w:val="24"/>
          <w:szCs w:val="24"/>
        </w:rPr>
      </w:pPr>
      <w:r w:rsidRPr="00B64EBE">
        <w:rPr>
          <w:rFonts w:ascii="Times New Roman" w:hAnsi="Times New Roman"/>
          <w:sz w:val="24"/>
          <w:szCs w:val="24"/>
        </w:rPr>
        <w:t>Supplementary Movies</w:t>
      </w:r>
    </w:p>
    <w:p w14:paraId="34756383" w14:textId="3624CF04" w:rsidR="00B64EBE" w:rsidRPr="00B64EBE" w:rsidRDefault="00B64EBE" w:rsidP="00B64EBE">
      <w:pPr>
        <w:pStyle w:val="MDPI31text"/>
        <w:rPr>
          <w:rFonts w:ascii="Times New Roman" w:hAnsi="Times New Roman"/>
          <w:sz w:val="24"/>
          <w:szCs w:val="24"/>
        </w:rPr>
      </w:pPr>
      <w:r w:rsidRPr="00B64EBE">
        <w:rPr>
          <w:rFonts w:ascii="Times New Roman" w:hAnsi="Times New Roman"/>
          <w:b/>
          <w:sz w:val="24"/>
          <w:szCs w:val="24"/>
        </w:rPr>
        <w:t xml:space="preserve">Video S1 Description: </w:t>
      </w:r>
      <w:r w:rsidRPr="00B64EBE">
        <w:rPr>
          <w:rFonts w:ascii="Times New Roman" w:hAnsi="Times New Roman"/>
          <w:sz w:val="24"/>
          <w:szCs w:val="24"/>
        </w:rPr>
        <w:t xml:space="preserve">Compression force induces transition to </w:t>
      </w:r>
      <w:proofErr w:type="spellStart"/>
      <w:r w:rsidRPr="00B64EBE">
        <w:rPr>
          <w:rFonts w:ascii="Times New Roman" w:hAnsi="Times New Roman"/>
          <w:sz w:val="24"/>
          <w:szCs w:val="24"/>
        </w:rPr>
        <w:t>lamellipodia</w:t>
      </w:r>
      <w:proofErr w:type="spellEnd"/>
      <w:r w:rsidRPr="00B64EBE">
        <w:rPr>
          <w:rFonts w:ascii="Times New Roman" w:hAnsi="Times New Roman"/>
          <w:sz w:val="24"/>
          <w:szCs w:val="24"/>
        </w:rPr>
        <w:t xml:space="preserve"> protrusions on a low-adhesive surface. MDA-MB-231 cells were transfected with actin-GFP using a </w:t>
      </w:r>
      <w:proofErr w:type="spellStart"/>
      <w:r w:rsidRPr="00B64EBE">
        <w:rPr>
          <w:rFonts w:ascii="Times New Roman" w:hAnsi="Times New Roman"/>
          <w:sz w:val="24"/>
          <w:szCs w:val="24"/>
        </w:rPr>
        <w:t>baculovirus</w:t>
      </w:r>
      <w:proofErr w:type="spellEnd"/>
      <w:r w:rsidRPr="00B64EBE">
        <w:rPr>
          <w:rFonts w:ascii="Times New Roman" w:hAnsi="Times New Roman"/>
          <w:sz w:val="24"/>
          <w:szCs w:val="24"/>
        </w:rPr>
        <w:t xml:space="preserve"> vector and then seeded onto a low-adhesive agarose gel surface on our device. Then, agarose gel was placed on top of the cells to deliver a compression force of 0.24 mmHg. The cells were allowed to sediment for 60 min</w:t>
      </w:r>
      <w:r w:rsidR="00ED6319">
        <w:rPr>
          <w:rFonts w:ascii="Times New Roman" w:hAnsi="Times New Roman"/>
          <w:sz w:val="24"/>
          <w:szCs w:val="24"/>
        </w:rPr>
        <w:t>utes</w:t>
      </w:r>
      <w:r w:rsidRPr="00B64EBE">
        <w:rPr>
          <w:rFonts w:ascii="Times New Roman" w:hAnsi="Times New Roman"/>
          <w:sz w:val="24"/>
          <w:szCs w:val="24"/>
        </w:rPr>
        <w:t xml:space="preserve"> in the incubator before movie capture by a time-lapse microscope. The spread out morphology and actin filament assembly at the tip of the cell protrusions are typical of the </w:t>
      </w:r>
      <w:proofErr w:type="spellStart"/>
      <w:r w:rsidRPr="00B64EBE">
        <w:rPr>
          <w:rFonts w:ascii="Times New Roman" w:hAnsi="Times New Roman"/>
          <w:sz w:val="24"/>
          <w:szCs w:val="24"/>
        </w:rPr>
        <w:t>lamellipodia</w:t>
      </w:r>
      <w:proofErr w:type="spellEnd"/>
      <w:r w:rsidRPr="00B64EBE">
        <w:rPr>
          <w:rFonts w:ascii="Times New Roman" w:hAnsi="Times New Roman"/>
          <w:sz w:val="24"/>
          <w:szCs w:val="24"/>
        </w:rPr>
        <w:t xml:space="preserve"> protrusion phenotype in mesenchymal migrating cells. GFP, green fluorescent protein.</w:t>
      </w:r>
    </w:p>
    <w:p w14:paraId="1677591B" w14:textId="1F85FCE5" w:rsidR="00B64EBE" w:rsidRPr="00B64EBE" w:rsidRDefault="00B64EBE" w:rsidP="00B64EBE">
      <w:pPr>
        <w:pStyle w:val="MDPI31text"/>
        <w:rPr>
          <w:rFonts w:ascii="Times New Roman" w:hAnsi="Times New Roman"/>
          <w:sz w:val="24"/>
          <w:szCs w:val="24"/>
        </w:rPr>
      </w:pPr>
      <w:r w:rsidRPr="00B64EBE">
        <w:rPr>
          <w:rFonts w:ascii="Times New Roman" w:hAnsi="Times New Roman"/>
          <w:b/>
          <w:sz w:val="24"/>
          <w:szCs w:val="24"/>
        </w:rPr>
        <w:t xml:space="preserve">Video S2 Description: </w:t>
      </w:r>
      <w:r w:rsidRPr="00B64EBE">
        <w:rPr>
          <w:rFonts w:ascii="Times New Roman" w:hAnsi="Times New Roman"/>
          <w:sz w:val="24"/>
          <w:szCs w:val="24"/>
        </w:rPr>
        <w:t xml:space="preserve">Cell motility via blebby protrusions on a low-adhesive agarose gel surface. MDA-MB-231 cells were transfected with actin-GFP using a </w:t>
      </w:r>
      <w:proofErr w:type="spellStart"/>
      <w:r w:rsidRPr="00B64EBE">
        <w:rPr>
          <w:rFonts w:ascii="Times New Roman" w:hAnsi="Times New Roman"/>
          <w:sz w:val="24"/>
          <w:szCs w:val="24"/>
        </w:rPr>
        <w:t>baculovirus</w:t>
      </w:r>
      <w:proofErr w:type="spellEnd"/>
      <w:r w:rsidRPr="00B64EBE">
        <w:rPr>
          <w:rFonts w:ascii="Times New Roman" w:hAnsi="Times New Roman"/>
          <w:sz w:val="24"/>
          <w:szCs w:val="24"/>
        </w:rPr>
        <w:t xml:space="preserve"> vector and then seeded onto a low-adhesive agarose gel surface on our device. The cells were allowed to sediment for 60 min</w:t>
      </w:r>
      <w:r w:rsidR="00ED6319">
        <w:rPr>
          <w:rFonts w:ascii="Times New Roman" w:hAnsi="Times New Roman"/>
          <w:sz w:val="24"/>
          <w:szCs w:val="24"/>
        </w:rPr>
        <w:t>utes</w:t>
      </w:r>
      <w:r w:rsidRPr="00B64EBE">
        <w:rPr>
          <w:rFonts w:ascii="Times New Roman" w:hAnsi="Times New Roman"/>
          <w:sz w:val="24"/>
          <w:szCs w:val="24"/>
        </w:rPr>
        <w:t xml:space="preserve"> in an incubator before movie capture by a time-lapse microscope. The round morphology and rapid movements of the cell protrusions are typical of the blebby protrusion phenotype in amoeboid migrating cells. GFP, green fluorescent protein.</w:t>
      </w:r>
    </w:p>
    <w:p w14:paraId="7BA22357" w14:textId="77777777" w:rsidR="00B64EBE" w:rsidRPr="00B64EBE" w:rsidRDefault="00B64EBE" w:rsidP="00B64EBE">
      <w:pPr>
        <w:pStyle w:val="MDPI31text"/>
        <w:rPr>
          <w:rFonts w:ascii="Times New Roman" w:hAnsi="Times New Roman"/>
          <w:sz w:val="24"/>
          <w:szCs w:val="24"/>
        </w:rPr>
      </w:pPr>
      <w:r w:rsidRPr="00B64EBE">
        <w:rPr>
          <w:rFonts w:ascii="Times New Roman" w:hAnsi="Times New Roman"/>
          <w:b/>
          <w:sz w:val="24"/>
          <w:szCs w:val="24"/>
        </w:rPr>
        <w:t xml:space="preserve">Video S3 Description: </w:t>
      </w:r>
      <w:r w:rsidRPr="00B64EBE">
        <w:rPr>
          <w:rFonts w:ascii="Times New Roman" w:hAnsi="Times New Roman"/>
          <w:sz w:val="24"/>
          <w:szCs w:val="24"/>
        </w:rPr>
        <w:t>Cell motility is autonomous on a low-adhesive agarose gel surface. MDA-MB-231 cells were co-seeded with reference polystyrene microbeads whose size and mass density were close to those of the cells (1.05 g/cm</w:t>
      </w:r>
      <w:r w:rsidRPr="00B64EBE">
        <w:rPr>
          <w:rFonts w:ascii="Times New Roman" w:hAnsi="Times New Roman"/>
          <w:sz w:val="24"/>
          <w:szCs w:val="24"/>
          <w:vertAlign w:val="superscript"/>
        </w:rPr>
        <w:t>3</w:t>
      </w:r>
      <w:r w:rsidRPr="00B64EBE">
        <w:rPr>
          <w:rFonts w:ascii="Times New Roman" w:hAnsi="Times New Roman"/>
          <w:sz w:val="24"/>
          <w:szCs w:val="24"/>
        </w:rPr>
        <w:t xml:space="preserve">, 10 </w:t>
      </w:r>
      <w:proofErr w:type="spellStart"/>
      <w:r w:rsidRPr="00B64EBE">
        <w:rPr>
          <w:rFonts w:ascii="Times New Roman" w:eastAsia="PMingLiU" w:hAnsi="Times New Roman"/>
          <w:sz w:val="24"/>
          <w:szCs w:val="24"/>
        </w:rPr>
        <w:t>μ</w:t>
      </w:r>
      <w:r w:rsidRPr="00B64EBE">
        <w:rPr>
          <w:rFonts w:ascii="Times New Roman" w:hAnsi="Times New Roman"/>
          <w:sz w:val="24"/>
          <w:szCs w:val="24"/>
        </w:rPr>
        <w:t>m</w:t>
      </w:r>
      <w:proofErr w:type="spellEnd"/>
      <w:r w:rsidRPr="00B64EBE">
        <w:rPr>
          <w:rFonts w:ascii="Times New Roman" w:hAnsi="Times New Roman"/>
          <w:sz w:val="24"/>
          <w:szCs w:val="24"/>
        </w:rPr>
        <w:t xml:space="preserve"> diameters) onto the low-adhesive agarose gel surface on our device. The microbeads remained mostly stationary during the experiment, indicating that the movement of cells is autonomous.</w:t>
      </w:r>
    </w:p>
    <w:p w14:paraId="1632CC33" w14:textId="7042EBC2" w:rsidR="00B64EBE" w:rsidRPr="00B64EBE" w:rsidRDefault="00B64EBE" w:rsidP="00B64EBE">
      <w:pPr>
        <w:pStyle w:val="MDPI31text"/>
        <w:rPr>
          <w:rFonts w:ascii="Times New Roman" w:hAnsi="Times New Roman"/>
          <w:color w:val="C00000"/>
          <w:sz w:val="24"/>
          <w:szCs w:val="24"/>
        </w:rPr>
      </w:pPr>
      <w:r w:rsidRPr="00B64EBE">
        <w:rPr>
          <w:rFonts w:ascii="Times New Roman" w:hAnsi="Times New Roman"/>
          <w:b/>
          <w:color w:val="auto"/>
          <w:sz w:val="24"/>
          <w:szCs w:val="24"/>
        </w:rPr>
        <w:t>Video S4 Description:</w:t>
      </w:r>
      <w:r w:rsidRPr="00B64EBE">
        <w:rPr>
          <w:rFonts w:ascii="Times New Roman" w:hAnsi="Times New Roman"/>
          <w:color w:val="auto"/>
          <w:sz w:val="24"/>
          <w:szCs w:val="24"/>
        </w:rPr>
        <w:t xml:space="preserve"> Trajectory and migration speed of a migrating MDA-MB-231cancer cell under 0.24 mmHg compressive stress condition on a low adhesive surface during a 92 </w:t>
      </w:r>
      <w:r w:rsidR="00ED6319" w:rsidRPr="00B64EBE">
        <w:rPr>
          <w:rFonts w:ascii="Times New Roman" w:hAnsi="Times New Roman"/>
          <w:color w:val="auto"/>
          <w:sz w:val="24"/>
          <w:szCs w:val="24"/>
        </w:rPr>
        <w:t>min</w:t>
      </w:r>
      <w:r w:rsidR="00ED6319">
        <w:rPr>
          <w:rFonts w:ascii="Times New Roman" w:hAnsi="Times New Roman"/>
          <w:color w:val="auto"/>
          <w:sz w:val="24"/>
          <w:szCs w:val="24"/>
        </w:rPr>
        <w:t>utes</w:t>
      </w:r>
      <w:r w:rsidRPr="00B64EBE">
        <w:rPr>
          <w:rFonts w:ascii="Times New Roman" w:hAnsi="Times New Roman"/>
          <w:color w:val="auto"/>
          <w:sz w:val="24"/>
          <w:szCs w:val="24"/>
        </w:rPr>
        <w:t xml:space="preserve"> time course. The cells moved in different directions indicates that the cells' movements were autonomous instead of due to lateral drift of the stacking gels.</w:t>
      </w:r>
    </w:p>
    <w:p w14:paraId="6754D378" w14:textId="59438CD2" w:rsidR="00994A3D" w:rsidRPr="001549D3" w:rsidRDefault="005E155E" w:rsidP="0026711F">
      <w:pPr>
        <w:pStyle w:val="MDPI51figurecaption"/>
        <w:ind w:left="0"/>
        <w:rPr>
          <w:szCs w:val="24"/>
        </w:rPr>
      </w:pPr>
      <w:r w:rsidRPr="005E155E">
        <w:rPr>
          <w:rFonts w:ascii="Times New Roman" w:hAnsi="Times New Roman"/>
          <w:color w:val="000000" w:themeColor="text1"/>
          <w:sz w:val="24"/>
          <w:szCs w:val="24"/>
        </w:rPr>
        <w:t xml:space="preserve"> </w:t>
      </w:r>
    </w:p>
    <w:p w14:paraId="3C419443" w14:textId="5F566962" w:rsidR="00994A3D" w:rsidRPr="001549D3" w:rsidRDefault="00994A3D" w:rsidP="00994A3D">
      <w:pPr>
        <w:keepNext/>
        <w:jc w:val="center"/>
        <w:rPr>
          <w:rFonts w:cs="Times New Roman"/>
          <w:szCs w:val="24"/>
        </w:rPr>
      </w:pPr>
    </w:p>
    <w:sectPr w:rsidR="00994A3D" w:rsidRPr="001549D3" w:rsidSect="0093429D">
      <w:headerReference w:type="even" r:id="rId13"/>
      <w:footerReference w:type="even" r:id="rId14"/>
      <w:headerReference w:type="first" r:id="rId15"/>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94FDB2" w14:textId="77777777" w:rsidR="00D060CF" w:rsidRDefault="00D060CF" w:rsidP="00117666">
      <w:pPr>
        <w:spacing w:after="0"/>
      </w:pPr>
      <w:r>
        <w:separator/>
      </w:r>
    </w:p>
  </w:endnote>
  <w:endnote w:type="continuationSeparator" w:id="0">
    <w:p w14:paraId="14E0830A" w14:textId="77777777" w:rsidR="00D060CF" w:rsidRDefault="00D060CF"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3025F" w14:textId="675FB493" w:rsidR="00995F6A" w:rsidRPr="00577C4C" w:rsidRDefault="00C52A7B">
    <w:pPr>
      <w:rPr>
        <w:color w:val="C00000"/>
        <w:szCs w:val="24"/>
      </w:rPr>
    </w:pPr>
    <w:r>
      <w:rPr>
        <w:noProof/>
        <w:lang w:eastAsia="zh-TW"/>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54114F8" w:rsidR="00995F6A" w:rsidRPr="00577C4C" w:rsidRDefault="00011A12">
                          <w:pPr>
                            <w:jc w:val="right"/>
                            <w:rPr>
                              <w:color w:val="000000" w:themeColor="text1"/>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54114F8" w:rsidR="00995F6A" w:rsidRPr="00577C4C" w:rsidRDefault="00D0772F">
                    <w:pPr>
                      <w:jc w:val="right"/>
                      <w:rPr>
                        <w:color w:val="000000" w:themeColor="text1"/>
                        <w:szCs w:val="40"/>
                      </w:rPr>
                    </w:pP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709C91" w14:textId="77777777" w:rsidR="00D060CF" w:rsidRDefault="00D060CF" w:rsidP="00117666">
      <w:pPr>
        <w:spacing w:after="0"/>
      </w:pPr>
      <w:r>
        <w:separator/>
      </w:r>
    </w:p>
  </w:footnote>
  <w:footnote w:type="continuationSeparator" w:id="0">
    <w:p w14:paraId="5BACC2C0" w14:textId="77777777" w:rsidR="00D060CF" w:rsidRDefault="00D060CF"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D68C6" w14:textId="77777777" w:rsidR="00995F6A" w:rsidRDefault="0093429D" w:rsidP="0093429D">
    <w:r w:rsidRPr="005A1D84">
      <w:rPr>
        <w:b/>
        <w:noProof/>
        <w:color w:val="A6A6A6" w:themeColor="background1" w:themeShade="A6"/>
        <w:lang w:eastAsia="zh-TW"/>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attachedTemplate r:id="rId1"/>
  <w:defaultTabStop w:val="720"/>
  <w:evenAndOddHeaders/>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0B5"/>
    <w:rsid w:val="00011A12"/>
    <w:rsid w:val="0001436A"/>
    <w:rsid w:val="00023975"/>
    <w:rsid w:val="00034304"/>
    <w:rsid w:val="00035434"/>
    <w:rsid w:val="00052A14"/>
    <w:rsid w:val="00077D53"/>
    <w:rsid w:val="000827CE"/>
    <w:rsid w:val="000D10A1"/>
    <w:rsid w:val="00105FD9"/>
    <w:rsid w:val="00117666"/>
    <w:rsid w:val="001549D3"/>
    <w:rsid w:val="00160065"/>
    <w:rsid w:val="00177D84"/>
    <w:rsid w:val="001D74FC"/>
    <w:rsid w:val="00266985"/>
    <w:rsid w:val="0026711F"/>
    <w:rsid w:val="00267D18"/>
    <w:rsid w:val="00274347"/>
    <w:rsid w:val="002868E2"/>
    <w:rsid w:val="002869C3"/>
    <w:rsid w:val="002936E4"/>
    <w:rsid w:val="002B4A57"/>
    <w:rsid w:val="002C74CA"/>
    <w:rsid w:val="002D1412"/>
    <w:rsid w:val="003123F4"/>
    <w:rsid w:val="003544FB"/>
    <w:rsid w:val="003D2F2D"/>
    <w:rsid w:val="00401590"/>
    <w:rsid w:val="00430695"/>
    <w:rsid w:val="00447801"/>
    <w:rsid w:val="00452E9C"/>
    <w:rsid w:val="004735C8"/>
    <w:rsid w:val="00483E12"/>
    <w:rsid w:val="00490859"/>
    <w:rsid w:val="004947A6"/>
    <w:rsid w:val="004961FF"/>
    <w:rsid w:val="00517A89"/>
    <w:rsid w:val="005250F2"/>
    <w:rsid w:val="00550CB0"/>
    <w:rsid w:val="00593BC4"/>
    <w:rsid w:val="00593EEA"/>
    <w:rsid w:val="005A5EEE"/>
    <w:rsid w:val="005E155E"/>
    <w:rsid w:val="006375C7"/>
    <w:rsid w:val="00654E8F"/>
    <w:rsid w:val="00660D05"/>
    <w:rsid w:val="006820B1"/>
    <w:rsid w:val="006B7D14"/>
    <w:rsid w:val="00701727"/>
    <w:rsid w:val="0070566C"/>
    <w:rsid w:val="00714C50"/>
    <w:rsid w:val="00725A7D"/>
    <w:rsid w:val="007501BE"/>
    <w:rsid w:val="00790BB3"/>
    <w:rsid w:val="007A4B08"/>
    <w:rsid w:val="007C1A5E"/>
    <w:rsid w:val="007C206C"/>
    <w:rsid w:val="00817DD6"/>
    <w:rsid w:val="0083759F"/>
    <w:rsid w:val="00885156"/>
    <w:rsid w:val="008F33B9"/>
    <w:rsid w:val="009151AA"/>
    <w:rsid w:val="0093429D"/>
    <w:rsid w:val="00943573"/>
    <w:rsid w:val="00950CED"/>
    <w:rsid w:val="009578E9"/>
    <w:rsid w:val="00964134"/>
    <w:rsid w:val="00970F7D"/>
    <w:rsid w:val="00994A3D"/>
    <w:rsid w:val="009C2B12"/>
    <w:rsid w:val="00A174D9"/>
    <w:rsid w:val="00A558A7"/>
    <w:rsid w:val="00AA4D24"/>
    <w:rsid w:val="00AB6715"/>
    <w:rsid w:val="00AD6FB6"/>
    <w:rsid w:val="00AE3416"/>
    <w:rsid w:val="00B0743D"/>
    <w:rsid w:val="00B1671E"/>
    <w:rsid w:val="00B25EB8"/>
    <w:rsid w:val="00B37F4D"/>
    <w:rsid w:val="00B64EBE"/>
    <w:rsid w:val="00BA060B"/>
    <w:rsid w:val="00BC4E98"/>
    <w:rsid w:val="00C52A7B"/>
    <w:rsid w:val="00C54F44"/>
    <w:rsid w:val="00C56BAF"/>
    <w:rsid w:val="00C679AA"/>
    <w:rsid w:val="00C75972"/>
    <w:rsid w:val="00C9552B"/>
    <w:rsid w:val="00CC5145"/>
    <w:rsid w:val="00CD066B"/>
    <w:rsid w:val="00CD0CE5"/>
    <w:rsid w:val="00CE4FEE"/>
    <w:rsid w:val="00D060CF"/>
    <w:rsid w:val="00D0772F"/>
    <w:rsid w:val="00D8454C"/>
    <w:rsid w:val="00DB59C3"/>
    <w:rsid w:val="00DC259A"/>
    <w:rsid w:val="00DE23E8"/>
    <w:rsid w:val="00E10196"/>
    <w:rsid w:val="00E52377"/>
    <w:rsid w:val="00E537AD"/>
    <w:rsid w:val="00E64E17"/>
    <w:rsid w:val="00E866C9"/>
    <w:rsid w:val="00EA3D3C"/>
    <w:rsid w:val="00EC090A"/>
    <w:rsid w:val="00EC6FEE"/>
    <w:rsid w:val="00ED20B5"/>
    <w:rsid w:val="00ED6319"/>
    <w:rsid w:val="00F15B89"/>
    <w:rsid w:val="00F3100A"/>
    <w:rsid w:val="00F46900"/>
    <w:rsid w:val="00F61D89"/>
    <w:rsid w:val="00FA27D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B6715"/>
    <w:pPr>
      <w:spacing w:before="120" w:after="240" w:line="240" w:lineRule="auto"/>
    </w:pPr>
    <w:rPr>
      <w:rFonts w:ascii="Times New Roman" w:hAnsi="Times New Roman"/>
      <w:sz w:val="24"/>
    </w:rPr>
  </w:style>
  <w:style w:type="paragraph" w:styleId="1">
    <w:name w:val="heading 1"/>
    <w:basedOn w:val="a"/>
    <w:next w:val="a0"/>
    <w:link w:val="10"/>
    <w:uiPriority w:val="2"/>
    <w:qFormat/>
    <w:rsid w:val="00AB6715"/>
    <w:pPr>
      <w:numPr>
        <w:numId w:val="19"/>
      </w:numPr>
      <w:spacing w:before="240"/>
      <w:contextualSpacing w:val="0"/>
      <w:outlineLvl w:val="0"/>
    </w:pPr>
    <w:rPr>
      <w:b/>
    </w:rPr>
  </w:style>
  <w:style w:type="paragraph" w:styleId="2">
    <w:name w:val="heading 2"/>
    <w:basedOn w:val="1"/>
    <w:next w:val="a0"/>
    <w:link w:val="20"/>
    <w:uiPriority w:val="2"/>
    <w:qFormat/>
    <w:rsid w:val="00AB6715"/>
    <w:pPr>
      <w:numPr>
        <w:ilvl w:val="1"/>
      </w:numPr>
      <w:spacing w:after="200"/>
      <w:outlineLvl w:val="1"/>
    </w:pPr>
  </w:style>
  <w:style w:type="paragraph" w:styleId="3">
    <w:name w:val="heading 3"/>
    <w:basedOn w:val="a0"/>
    <w:next w:val="a0"/>
    <w:link w:val="30"/>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4">
    <w:name w:val="heading 4"/>
    <w:basedOn w:val="3"/>
    <w:next w:val="a0"/>
    <w:link w:val="40"/>
    <w:uiPriority w:val="2"/>
    <w:qFormat/>
    <w:rsid w:val="00AB6715"/>
    <w:pPr>
      <w:numPr>
        <w:ilvl w:val="3"/>
      </w:numPr>
      <w:outlineLvl w:val="3"/>
    </w:pPr>
    <w:rPr>
      <w:iCs/>
    </w:rPr>
  </w:style>
  <w:style w:type="paragraph" w:styleId="5">
    <w:name w:val="heading 5"/>
    <w:basedOn w:val="4"/>
    <w:next w:val="a0"/>
    <w:link w:val="50"/>
    <w:uiPriority w:val="2"/>
    <w:qFormat/>
    <w:rsid w:val="00AB6715"/>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basedOn w:val="a1"/>
    <w:link w:val="1"/>
    <w:uiPriority w:val="2"/>
    <w:rsid w:val="00AB6715"/>
    <w:rPr>
      <w:rFonts w:ascii="Times New Roman" w:eastAsia="Cambria" w:hAnsi="Times New Roman" w:cs="Times New Roman"/>
      <w:b/>
      <w:sz w:val="24"/>
      <w:szCs w:val="24"/>
    </w:rPr>
  </w:style>
  <w:style w:type="character" w:customStyle="1" w:styleId="20">
    <w:name w:val="標題 2 字元"/>
    <w:basedOn w:val="a1"/>
    <w:link w:val="2"/>
    <w:uiPriority w:val="2"/>
    <w:rsid w:val="00AB6715"/>
    <w:rPr>
      <w:rFonts w:ascii="Times New Roman" w:eastAsia="Cambria" w:hAnsi="Times New Roman" w:cs="Times New Roman"/>
      <w:b/>
      <w:sz w:val="24"/>
      <w:szCs w:val="24"/>
    </w:rPr>
  </w:style>
  <w:style w:type="paragraph" w:styleId="a4">
    <w:name w:val="Subtitle"/>
    <w:basedOn w:val="a0"/>
    <w:next w:val="a0"/>
    <w:link w:val="a5"/>
    <w:uiPriority w:val="99"/>
    <w:unhideWhenUsed/>
    <w:qFormat/>
    <w:rsid w:val="00AB6715"/>
    <w:pPr>
      <w:spacing w:before="240"/>
    </w:pPr>
    <w:rPr>
      <w:rFonts w:cs="Times New Roman"/>
      <w:b/>
      <w:szCs w:val="24"/>
    </w:rPr>
  </w:style>
  <w:style w:type="character" w:customStyle="1" w:styleId="a5">
    <w:name w:val="副標題 字元"/>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6">
    <w:name w:val="Balloon Text"/>
    <w:basedOn w:val="a0"/>
    <w:link w:val="a7"/>
    <w:uiPriority w:val="99"/>
    <w:semiHidden/>
    <w:unhideWhenUsed/>
    <w:rsid w:val="00AB6715"/>
    <w:pPr>
      <w:spacing w:after="0"/>
    </w:pPr>
    <w:rPr>
      <w:rFonts w:ascii="Tahoma" w:hAnsi="Tahoma" w:cs="Tahoma"/>
      <w:sz w:val="16"/>
      <w:szCs w:val="16"/>
    </w:rPr>
  </w:style>
  <w:style w:type="character" w:customStyle="1" w:styleId="a7">
    <w:name w:val="註解方塊文字 字元"/>
    <w:basedOn w:val="a1"/>
    <w:link w:val="a6"/>
    <w:uiPriority w:val="99"/>
    <w:semiHidden/>
    <w:rsid w:val="00AB6715"/>
    <w:rPr>
      <w:rFonts w:ascii="Tahoma" w:hAnsi="Tahoma" w:cs="Tahoma"/>
      <w:sz w:val="16"/>
      <w:szCs w:val="16"/>
    </w:rPr>
  </w:style>
  <w:style w:type="character" w:styleId="a8">
    <w:name w:val="Book Title"/>
    <w:basedOn w:val="a1"/>
    <w:uiPriority w:val="33"/>
    <w:qFormat/>
    <w:rsid w:val="00AB6715"/>
    <w:rPr>
      <w:rFonts w:ascii="Times New Roman" w:hAnsi="Times New Roman"/>
      <w:b/>
      <w:bCs/>
      <w:i/>
      <w:iCs/>
      <w:spacing w:val="5"/>
    </w:rPr>
  </w:style>
  <w:style w:type="paragraph" w:styleId="a9">
    <w:name w:val="caption"/>
    <w:basedOn w:val="a0"/>
    <w:next w:val="aa"/>
    <w:uiPriority w:val="35"/>
    <w:unhideWhenUsed/>
    <w:qFormat/>
    <w:rsid w:val="00AB6715"/>
    <w:pPr>
      <w:keepNext/>
    </w:pPr>
    <w:rPr>
      <w:rFonts w:cs="Times New Roman"/>
      <w:b/>
      <w:bCs/>
      <w:szCs w:val="24"/>
    </w:rPr>
  </w:style>
  <w:style w:type="paragraph" w:styleId="aa">
    <w:name w:val="No Spacing"/>
    <w:uiPriority w:val="99"/>
    <w:unhideWhenUsed/>
    <w:qFormat/>
    <w:rsid w:val="00AB6715"/>
    <w:pPr>
      <w:spacing w:after="0" w:line="240" w:lineRule="auto"/>
    </w:pPr>
    <w:rPr>
      <w:rFonts w:ascii="Times New Roman" w:hAnsi="Times New Roman"/>
      <w:sz w:val="24"/>
    </w:rPr>
  </w:style>
  <w:style w:type="character" w:styleId="ab">
    <w:name w:val="annotation reference"/>
    <w:basedOn w:val="a1"/>
    <w:uiPriority w:val="99"/>
    <w:semiHidden/>
    <w:unhideWhenUsed/>
    <w:rsid w:val="00AB6715"/>
    <w:rPr>
      <w:sz w:val="16"/>
      <w:szCs w:val="16"/>
    </w:rPr>
  </w:style>
  <w:style w:type="paragraph" w:styleId="ac">
    <w:name w:val="annotation text"/>
    <w:basedOn w:val="a0"/>
    <w:link w:val="ad"/>
    <w:uiPriority w:val="99"/>
    <w:semiHidden/>
    <w:unhideWhenUsed/>
    <w:rsid w:val="00AB6715"/>
    <w:rPr>
      <w:sz w:val="20"/>
      <w:szCs w:val="20"/>
    </w:rPr>
  </w:style>
  <w:style w:type="character" w:customStyle="1" w:styleId="ad">
    <w:name w:val="註解文字 字元"/>
    <w:basedOn w:val="a1"/>
    <w:link w:val="ac"/>
    <w:uiPriority w:val="99"/>
    <w:semiHidden/>
    <w:rsid w:val="00AB6715"/>
    <w:rPr>
      <w:rFonts w:ascii="Times New Roman" w:hAnsi="Times New Roman"/>
      <w:sz w:val="20"/>
      <w:szCs w:val="20"/>
    </w:rPr>
  </w:style>
  <w:style w:type="paragraph" w:styleId="ae">
    <w:name w:val="annotation subject"/>
    <w:basedOn w:val="ac"/>
    <w:next w:val="ac"/>
    <w:link w:val="af"/>
    <w:uiPriority w:val="99"/>
    <w:semiHidden/>
    <w:unhideWhenUsed/>
    <w:rsid w:val="00AB6715"/>
    <w:rPr>
      <w:b/>
      <w:bCs/>
    </w:rPr>
  </w:style>
  <w:style w:type="character" w:customStyle="1" w:styleId="af">
    <w:name w:val="註解主旨 字元"/>
    <w:basedOn w:val="ad"/>
    <w:link w:val="ae"/>
    <w:uiPriority w:val="99"/>
    <w:semiHidden/>
    <w:rsid w:val="00AB6715"/>
    <w:rPr>
      <w:rFonts w:ascii="Times New Roman" w:hAnsi="Times New Roman"/>
      <w:b/>
      <w:bCs/>
      <w:sz w:val="20"/>
      <w:szCs w:val="20"/>
    </w:rPr>
  </w:style>
  <w:style w:type="character" w:styleId="af0">
    <w:name w:val="Emphasis"/>
    <w:basedOn w:val="a1"/>
    <w:uiPriority w:val="20"/>
    <w:qFormat/>
    <w:rsid w:val="00AB6715"/>
    <w:rPr>
      <w:rFonts w:ascii="Times New Roman" w:hAnsi="Times New Roman"/>
      <w:i/>
      <w:iCs/>
    </w:rPr>
  </w:style>
  <w:style w:type="character" w:styleId="af1">
    <w:name w:val="endnote reference"/>
    <w:basedOn w:val="a1"/>
    <w:uiPriority w:val="99"/>
    <w:semiHidden/>
    <w:unhideWhenUsed/>
    <w:rsid w:val="00AB6715"/>
    <w:rPr>
      <w:vertAlign w:val="superscript"/>
    </w:rPr>
  </w:style>
  <w:style w:type="paragraph" w:styleId="af2">
    <w:name w:val="endnote text"/>
    <w:basedOn w:val="a0"/>
    <w:link w:val="af3"/>
    <w:uiPriority w:val="99"/>
    <w:semiHidden/>
    <w:unhideWhenUsed/>
    <w:rsid w:val="00AB6715"/>
    <w:pPr>
      <w:spacing w:after="0"/>
    </w:pPr>
    <w:rPr>
      <w:sz w:val="20"/>
      <w:szCs w:val="20"/>
    </w:rPr>
  </w:style>
  <w:style w:type="character" w:customStyle="1" w:styleId="af3">
    <w:name w:val="章節附註文字 字元"/>
    <w:basedOn w:val="a1"/>
    <w:link w:val="af2"/>
    <w:uiPriority w:val="99"/>
    <w:semiHidden/>
    <w:rsid w:val="00AB6715"/>
    <w:rPr>
      <w:rFonts w:ascii="Times New Roman" w:hAnsi="Times New Roman"/>
      <w:sz w:val="20"/>
      <w:szCs w:val="20"/>
    </w:rPr>
  </w:style>
  <w:style w:type="character" w:styleId="af4">
    <w:name w:val="FollowedHyperlink"/>
    <w:basedOn w:val="a1"/>
    <w:uiPriority w:val="99"/>
    <w:semiHidden/>
    <w:unhideWhenUsed/>
    <w:rsid w:val="00AB6715"/>
    <w:rPr>
      <w:color w:val="800080" w:themeColor="followedHyperlink"/>
      <w:u w:val="single"/>
    </w:rPr>
  </w:style>
  <w:style w:type="paragraph" w:styleId="af5">
    <w:name w:val="footer"/>
    <w:basedOn w:val="a0"/>
    <w:link w:val="af6"/>
    <w:uiPriority w:val="99"/>
    <w:unhideWhenUsed/>
    <w:rsid w:val="00AB6715"/>
    <w:pPr>
      <w:tabs>
        <w:tab w:val="center" w:pos="4844"/>
        <w:tab w:val="right" w:pos="9689"/>
      </w:tabs>
      <w:spacing w:after="0"/>
    </w:pPr>
  </w:style>
  <w:style w:type="character" w:customStyle="1" w:styleId="af6">
    <w:name w:val="頁尾 字元"/>
    <w:basedOn w:val="a1"/>
    <w:link w:val="af5"/>
    <w:uiPriority w:val="99"/>
    <w:rsid w:val="00AB6715"/>
    <w:rPr>
      <w:rFonts w:ascii="Times New Roman" w:hAnsi="Times New Roman"/>
      <w:sz w:val="24"/>
    </w:rPr>
  </w:style>
  <w:style w:type="character" w:styleId="af7">
    <w:name w:val="footnote reference"/>
    <w:basedOn w:val="a1"/>
    <w:uiPriority w:val="99"/>
    <w:semiHidden/>
    <w:unhideWhenUsed/>
    <w:rsid w:val="00AB6715"/>
    <w:rPr>
      <w:vertAlign w:val="superscript"/>
    </w:rPr>
  </w:style>
  <w:style w:type="paragraph" w:styleId="af8">
    <w:name w:val="footnote text"/>
    <w:basedOn w:val="a0"/>
    <w:link w:val="af9"/>
    <w:uiPriority w:val="99"/>
    <w:semiHidden/>
    <w:unhideWhenUsed/>
    <w:rsid w:val="00AB6715"/>
    <w:pPr>
      <w:spacing w:after="0"/>
    </w:pPr>
    <w:rPr>
      <w:sz w:val="20"/>
      <w:szCs w:val="20"/>
    </w:rPr>
  </w:style>
  <w:style w:type="character" w:customStyle="1" w:styleId="af9">
    <w:name w:val="註腳文字 字元"/>
    <w:basedOn w:val="a1"/>
    <w:link w:val="af8"/>
    <w:uiPriority w:val="99"/>
    <w:semiHidden/>
    <w:rsid w:val="00AB6715"/>
    <w:rPr>
      <w:rFonts w:ascii="Times New Roman" w:hAnsi="Times New Roman"/>
      <w:sz w:val="20"/>
      <w:szCs w:val="20"/>
    </w:rPr>
  </w:style>
  <w:style w:type="paragraph" w:styleId="afa">
    <w:name w:val="header"/>
    <w:basedOn w:val="a0"/>
    <w:link w:val="afb"/>
    <w:uiPriority w:val="99"/>
    <w:unhideWhenUsed/>
    <w:rsid w:val="00AB6715"/>
    <w:pPr>
      <w:tabs>
        <w:tab w:val="center" w:pos="4844"/>
        <w:tab w:val="right" w:pos="9689"/>
      </w:tabs>
    </w:pPr>
    <w:rPr>
      <w:b/>
    </w:rPr>
  </w:style>
  <w:style w:type="character" w:customStyle="1" w:styleId="afb">
    <w:name w:val="頁首 字元"/>
    <w:basedOn w:val="a1"/>
    <w:link w:val="afa"/>
    <w:uiPriority w:val="99"/>
    <w:rsid w:val="00AB6715"/>
    <w:rPr>
      <w:rFonts w:ascii="Times New Roman" w:hAnsi="Times New Roman"/>
      <w:b/>
      <w:sz w:val="24"/>
    </w:rPr>
  </w:style>
  <w:style w:type="paragraph" w:styleId="a">
    <w:name w:val="List Paragraph"/>
    <w:basedOn w:val="a0"/>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c">
    <w:name w:val="Hyperlink"/>
    <w:basedOn w:val="a1"/>
    <w:uiPriority w:val="99"/>
    <w:unhideWhenUsed/>
    <w:rsid w:val="00AB6715"/>
    <w:rPr>
      <w:color w:val="0000FF"/>
      <w:u w:val="single"/>
    </w:rPr>
  </w:style>
  <w:style w:type="character" w:styleId="afd">
    <w:name w:val="Intense Emphasis"/>
    <w:basedOn w:val="a1"/>
    <w:uiPriority w:val="21"/>
    <w:unhideWhenUsed/>
    <w:rsid w:val="00AB6715"/>
    <w:rPr>
      <w:rFonts w:ascii="Times New Roman" w:hAnsi="Times New Roman"/>
      <w:i/>
      <w:iCs/>
      <w:color w:val="auto"/>
    </w:rPr>
  </w:style>
  <w:style w:type="character" w:styleId="afe">
    <w:name w:val="Intense Reference"/>
    <w:basedOn w:val="a1"/>
    <w:uiPriority w:val="32"/>
    <w:qFormat/>
    <w:rsid w:val="00AB6715"/>
    <w:rPr>
      <w:b/>
      <w:bCs/>
      <w:smallCaps/>
      <w:color w:val="auto"/>
      <w:spacing w:val="5"/>
    </w:rPr>
  </w:style>
  <w:style w:type="character" w:styleId="aff">
    <w:name w:val="line number"/>
    <w:basedOn w:val="a1"/>
    <w:uiPriority w:val="99"/>
    <w:semiHidden/>
    <w:unhideWhenUsed/>
    <w:rsid w:val="00AB6715"/>
  </w:style>
  <w:style w:type="character" w:customStyle="1" w:styleId="30">
    <w:name w:val="標題 3 字元"/>
    <w:basedOn w:val="a1"/>
    <w:link w:val="3"/>
    <w:uiPriority w:val="2"/>
    <w:rsid w:val="00AB6715"/>
    <w:rPr>
      <w:rFonts w:ascii="Times New Roman" w:eastAsiaTheme="majorEastAsia" w:hAnsi="Times New Roman" w:cstheme="majorBidi"/>
      <w:b/>
      <w:sz w:val="24"/>
      <w:szCs w:val="24"/>
    </w:rPr>
  </w:style>
  <w:style w:type="character" w:customStyle="1" w:styleId="40">
    <w:name w:val="標題 4 字元"/>
    <w:basedOn w:val="a1"/>
    <w:link w:val="4"/>
    <w:uiPriority w:val="2"/>
    <w:rsid w:val="00AB6715"/>
    <w:rPr>
      <w:rFonts w:ascii="Times New Roman" w:eastAsiaTheme="majorEastAsia" w:hAnsi="Times New Roman" w:cstheme="majorBidi"/>
      <w:b/>
      <w:iCs/>
      <w:sz w:val="24"/>
      <w:szCs w:val="24"/>
    </w:rPr>
  </w:style>
  <w:style w:type="character" w:customStyle="1" w:styleId="50">
    <w:name w:val="標題 5 字元"/>
    <w:basedOn w:val="a1"/>
    <w:link w:val="5"/>
    <w:uiPriority w:val="2"/>
    <w:rsid w:val="00AB6715"/>
    <w:rPr>
      <w:rFonts w:ascii="Times New Roman" w:eastAsiaTheme="majorEastAsia" w:hAnsi="Times New Roman" w:cstheme="majorBidi"/>
      <w:b/>
      <w:iCs/>
      <w:sz w:val="24"/>
      <w:szCs w:val="24"/>
    </w:rPr>
  </w:style>
  <w:style w:type="paragraph" w:styleId="Web">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f0">
    <w:name w:val="Quote"/>
    <w:basedOn w:val="a0"/>
    <w:next w:val="a0"/>
    <w:link w:val="aff1"/>
    <w:uiPriority w:val="29"/>
    <w:qFormat/>
    <w:rsid w:val="00AB6715"/>
    <w:pPr>
      <w:spacing w:before="200" w:after="160"/>
      <w:ind w:left="864" w:right="864"/>
      <w:jc w:val="center"/>
    </w:pPr>
    <w:rPr>
      <w:i/>
      <w:iCs/>
      <w:color w:val="404040" w:themeColor="text1" w:themeTint="BF"/>
    </w:rPr>
  </w:style>
  <w:style w:type="character" w:customStyle="1" w:styleId="aff1">
    <w:name w:val="引文 字元"/>
    <w:basedOn w:val="a1"/>
    <w:link w:val="aff0"/>
    <w:uiPriority w:val="29"/>
    <w:rsid w:val="00AB6715"/>
    <w:rPr>
      <w:rFonts w:ascii="Times New Roman" w:hAnsi="Times New Roman"/>
      <w:i/>
      <w:iCs/>
      <w:color w:val="404040" w:themeColor="text1" w:themeTint="BF"/>
      <w:sz w:val="24"/>
    </w:rPr>
  </w:style>
  <w:style w:type="character" w:styleId="aff2">
    <w:name w:val="Strong"/>
    <w:basedOn w:val="a1"/>
    <w:uiPriority w:val="22"/>
    <w:qFormat/>
    <w:rsid w:val="00AB6715"/>
    <w:rPr>
      <w:rFonts w:ascii="Times New Roman" w:hAnsi="Times New Roman"/>
      <w:b/>
      <w:bCs/>
    </w:rPr>
  </w:style>
  <w:style w:type="character" w:styleId="aff3">
    <w:name w:val="Subtle Emphasis"/>
    <w:basedOn w:val="a1"/>
    <w:uiPriority w:val="19"/>
    <w:qFormat/>
    <w:rsid w:val="00AB6715"/>
    <w:rPr>
      <w:rFonts w:ascii="Times New Roman" w:hAnsi="Times New Roman"/>
      <w:i/>
      <w:iCs/>
      <w:color w:val="404040" w:themeColor="text1" w:themeTint="BF"/>
    </w:rPr>
  </w:style>
  <w:style w:type="table" w:styleId="aff4">
    <w:name w:val="Table Grid"/>
    <w:basedOn w:val="a2"/>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Title"/>
    <w:basedOn w:val="a0"/>
    <w:next w:val="a0"/>
    <w:link w:val="aff6"/>
    <w:qFormat/>
    <w:rsid w:val="00AB6715"/>
    <w:pPr>
      <w:suppressLineNumbers/>
      <w:spacing w:before="240" w:after="360"/>
      <w:jc w:val="center"/>
    </w:pPr>
    <w:rPr>
      <w:rFonts w:cs="Times New Roman"/>
      <w:b/>
      <w:sz w:val="32"/>
      <w:szCs w:val="32"/>
    </w:rPr>
  </w:style>
  <w:style w:type="character" w:customStyle="1" w:styleId="aff6">
    <w:name w:val="標題 字元"/>
    <w:basedOn w:val="a1"/>
    <w:link w:val="aff5"/>
    <w:rsid w:val="00AB6715"/>
    <w:rPr>
      <w:rFonts w:ascii="Times New Roman" w:hAnsi="Times New Roman" w:cs="Times New Roman"/>
      <w:b/>
      <w:sz w:val="32"/>
      <w:szCs w:val="32"/>
    </w:rPr>
  </w:style>
  <w:style w:type="paragraph" w:customStyle="1" w:styleId="SupplementaryMaterial">
    <w:name w:val="Supplementary Material"/>
    <w:basedOn w:val="aff5"/>
    <w:next w:val="aff5"/>
    <w:qFormat/>
    <w:rsid w:val="0001436A"/>
    <w:pPr>
      <w:spacing w:after="120"/>
    </w:pPr>
    <w:rPr>
      <w:i/>
    </w:rPr>
  </w:style>
  <w:style w:type="paragraph" w:customStyle="1" w:styleId="MDPI13authornames">
    <w:name w:val="MDPI_1.3_authornames"/>
    <w:next w:val="a0"/>
    <w:qFormat/>
    <w:rsid w:val="00490859"/>
    <w:pPr>
      <w:adjustRightInd w:val="0"/>
      <w:snapToGrid w:val="0"/>
      <w:spacing w:after="120" w:line="260" w:lineRule="atLeast"/>
    </w:pPr>
    <w:rPr>
      <w:rFonts w:ascii="Palatino Linotype" w:eastAsia="Times New Roman" w:hAnsi="Palatino Linotype" w:cs="Times New Roman"/>
      <w:b/>
      <w:color w:val="000000"/>
      <w:sz w:val="20"/>
      <w:lang w:eastAsia="de-DE" w:bidi="en-US"/>
    </w:rPr>
  </w:style>
  <w:style w:type="paragraph" w:customStyle="1" w:styleId="MDPI51figurecaption">
    <w:name w:val="MDPI_5.1_figure_caption"/>
    <w:qFormat/>
    <w:rsid w:val="000D10A1"/>
    <w:pPr>
      <w:adjustRightInd w:val="0"/>
      <w:snapToGrid w:val="0"/>
      <w:spacing w:before="120" w:after="240" w:line="260" w:lineRule="atLeast"/>
      <w:ind w:left="425" w:right="425"/>
      <w:jc w:val="both"/>
    </w:pPr>
    <w:rPr>
      <w:rFonts w:ascii="Palatino Linotype" w:eastAsia="Times New Roman" w:hAnsi="Palatino Linotype" w:cs="Times New Roman"/>
      <w:color w:val="000000"/>
      <w:sz w:val="18"/>
      <w:szCs w:val="20"/>
      <w:lang w:eastAsia="de-DE" w:bidi="en-US"/>
    </w:rPr>
  </w:style>
  <w:style w:type="paragraph" w:customStyle="1" w:styleId="MDPI31text">
    <w:name w:val="MDPI_3.1_text"/>
    <w:qFormat/>
    <w:rsid w:val="00B64EBE"/>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eastAsia="de-DE" w:bidi="en-US"/>
    </w:rPr>
  </w:style>
  <w:style w:type="paragraph" w:customStyle="1" w:styleId="MDPI21heading1">
    <w:name w:val="MDPI_2.1_heading1"/>
    <w:qFormat/>
    <w:rsid w:val="00B64EBE"/>
    <w:pPr>
      <w:adjustRightInd w:val="0"/>
      <w:snapToGrid w:val="0"/>
      <w:spacing w:before="240" w:after="120" w:line="260" w:lineRule="atLeast"/>
      <w:jc w:val="both"/>
      <w:outlineLvl w:val="0"/>
    </w:pPr>
    <w:rPr>
      <w:rFonts w:ascii="Palatino Linotype" w:eastAsia="Times New Roman" w:hAnsi="Palatino Linotype" w:cs="Times New Roman"/>
      <w:b/>
      <w:snapToGrid w:val="0"/>
      <w:color w:val="000000"/>
      <w:sz w:val="20"/>
      <w:lang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87959DDA-8184-436E-8AF3-A0042F13F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59</TotalTime>
  <Pages>5</Pages>
  <Words>802</Words>
  <Characters>4577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95030</cp:lastModifiedBy>
  <cp:revision>101</cp:revision>
  <cp:lastPrinted>2021-12-21T08:04:00Z</cp:lastPrinted>
  <dcterms:created xsi:type="dcterms:W3CDTF">2021-12-07T03:31:00Z</dcterms:created>
  <dcterms:modified xsi:type="dcterms:W3CDTF">2021-12-21T08:04:00Z</dcterms:modified>
</cp:coreProperties>
</file>