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 w:ascii="Times New Roman Bold" w:hAnsi="Times New Roman Bold" w:cs="Times New Roman Bold"/>
          <w:b/>
          <w:bCs/>
          <w:sz w:val="28"/>
          <w:szCs w:val="28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sz w:val="28"/>
          <w:szCs w:val="28"/>
          <w:lang w:eastAsia="zh-CN"/>
        </w:rPr>
        <w:t>Additional file 1</w:t>
      </w:r>
    </w:p>
    <w:p>
      <w:pPr>
        <w:rPr>
          <w:rFonts w:hint="default" w:ascii="Times New Roman Bold" w:hAnsi="Times New Roman Bold" w:cs="Times New Roman Bold"/>
          <w:b/>
          <w:bCs/>
          <w:sz w:val="28"/>
          <w:szCs w:val="28"/>
          <w:lang w:eastAsia="zh-CN"/>
        </w:rPr>
      </w:pPr>
    </w:p>
    <w:p>
      <w:pPr>
        <w:rPr>
          <w:rFonts w:hint="eastAsia" w:ascii="Times New Roman" w:hAnsi="Times New Roman" w:cs="Times New Roman"/>
          <w:sz w:val="24"/>
          <w:lang w:eastAsia="zh-Hans"/>
        </w:rPr>
      </w:pPr>
      <w:r>
        <w:rPr>
          <w:rFonts w:hint="default" w:ascii="Times New Roman Bold" w:hAnsi="Times New Roman Bold" w:cs="Times New Roman Bold"/>
          <w:b/>
          <w:bCs/>
          <w:sz w:val="28"/>
          <w:szCs w:val="28"/>
          <w:lang w:eastAsia="zh-CN"/>
        </w:rPr>
        <w:t>Figures: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33085" cy="2417445"/>
            <wp:effectExtent l="0" t="0" r="5715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 Regular" w:hAnsi="Times New Roman Regular" w:cs="Times New Roman Regular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24"/>
          <w:lang w:val="en-US" w:eastAsia="zh-CN"/>
        </w:rPr>
        <w:t>Supplementary Figure 1.</w:t>
      </w:r>
      <w:r>
        <w:rPr>
          <w:rFonts w:hint="default" w:ascii="Times New Roman Regular" w:hAnsi="Times New Roman Regular" w:cs="Times New Roman Regular"/>
          <w:sz w:val="24"/>
          <w:szCs w:val="24"/>
          <w:lang w:eastAsia="zh-CN"/>
        </w:rPr>
        <w:t xml:space="preserve"> </w:t>
      </w:r>
      <w:r>
        <w:rPr>
          <w:rFonts w:hint="default" w:ascii="Times New Roman Regular" w:hAnsi="Times New Roman Regular" w:cs="Times New Roman Regular"/>
          <w:sz w:val="24"/>
          <w:szCs w:val="24"/>
          <w:lang w:val="en-US" w:eastAsia="zh-CN"/>
        </w:rPr>
        <w:t>Risk of bias graph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89960" cy="8298180"/>
            <wp:effectExtent l="0" t="0" r="15240" b="762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829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>Risk of bias</w:t>
      </w:r>
      <w:r>
        <w:rPr>
          <w:rFonts w:hint="default" w:ascii="Times New Roman" w:hAnsi="Times New Roman" w:cs="Times New Roman"/>
          <w:sz w:val="24"/>
          <w:lang w:eastAsia="zh-CN"/>
        </w:rPr>
        <w:t xml:space="preserve"> summary</w:t>
      </w:r>
    </w:p>
    <w:p>
      <w:pPr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5271770" cy="3514090"/>
            <wp:effectExtent l="0" t="0" r="11430" b="16510"/>
            <wp:docPr id="4" name="图片 4" descr="AI发表偏倚漏斗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I发表偏倚漏斗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Funnel plot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  <w:t>of publication bias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auto"/>
          <w:sz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eastAsia="zh-CN" w:bidi="ar"/>
        </w:rPr>
      </w:pPr>
      <w:r>
        <w:drawing>
          <wp:inline distT="0" distB="0" distL="114300" distR="114300">
            <wp:extent cx="5269865" cy="3519805"/>
            <wp:effectExtent l="0" t="0" r="6985" b="444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Sensitivity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nalyses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for AI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cs="Times New Roman"/>
          <w:sz w:val="24"/>
          <w:lang w:eastAsia="zh-Hans"/>
        </w:rPr>
      </w:pPr>
    </w:p>
    <w:p>
      <w:pPr>
        <w:rPr>
          <w:rFonts w:hint="eastAsia" w:ascii="宋体" w:hAnsi="宋体" w:eastAsia="宋体" w:cs="宋体"/>
          <w:kern w:val="0"/>
          <w:sz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lang w:eastAsia="zh-Han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lang w:eastAsia="zh-Han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lang w:eastAsia="zh-Hans"/>
        </w:rPr>
      </w:pP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00775" cy="2781300"/>
            <wp:effectExtent l="0" t="0" r="9525" b="0"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Supplementary Figure 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Meta regression for AI</w:t>
      </w:r>
    </w:p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9865" cy="3519805"/>
            <wp:effectExtent l="0" t="0" r="1333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Supplementary </w:t>
      </w:r>
      <w:bookmarkStart w:id="0" w:name="_GoBack"/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Figure 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 Bold" w:hAnsi="Times New Roman Bold" w:cs="Times New Roman Bold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Sensitivity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nalyses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for duration of MV</w:t>
      </w:r>
      <w:bookmarkEnd w:id="0"/>
    </w:p>
    <w:p>
      <w:pPr>
        <w:rPr>
          <w:rFonts w:hint="default"/>
          <w:lang w:eastAsia="zh-Hans"/>
        </w:rPr>
      </w:pPr>
    </w:p>
    <w:p>
      <w:pPr>
        <w:rPr>
          <w:rFonts w:hint="default" w:ascii="Times New Roman Bold" w:hAnsi="Times New Roman Bold" w:eastAsia="宋体" w:cs="Times New Roman Bold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4"/>
        </w:rPr>
      </w:pPr>
    </w:p>
    <w:p>
      <w:pPr>
        <w:rPr>
          <w:rFonts w:hint="default" w:ascii="Times New Roman Bold" w:hAnsi="Times New Roman Bold" w:eastAsia="宋体" w:cs="Times New Roman Bold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kern w:val="0"/>
          <w:sz w:val="24"/>
        </w:rPr>
      </w:pPr>
    </w:p>
    <w:p>
      <w:pPr>
        <w:rPr>
          <w:rFonts w:hint="default" w:ascii="Times New Roman Bold" w:hAnsi="Times New Roman Bold" w:cs="Times New Roman Bold"/>
          <w:b/>
          <w:bCs/>
          <w:sz w:val="28"/>
          <w:szCs w:val="28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>
      <w:pPr>
        <w:rPr>
          <w:rFonts w:ascii="Times New Roman" w:hAnsi="Times New Roman" w:cs="Times New Roman"/>
          <w:sz w:val="24"/>
          <w:lang w:eastAsia="zh-Hans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5CEC4"/>
    <w:rsid w:val="2865287C"/>
    <w:rsid w:val="399F66D9"/>
    <w:rsid w:val="5D69EE5C"/>
    <w:rsid w:val="71EF3DD3"/>
    <w:rsid w:val="7F731F20"/>
    <w:rsid w:val="BF321E04"/>
    <w:rsid w:val="BFBE57DA"/>
    <w:rsid w:val="F7AD6018"/>
    <w:rsid w:val="FAF5CEC4"/>
    <w:rsid w:val="FF9EB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2021-11-04T11:24:00Z</dcterms:created>
  <dc:creator>wumengfan</dc:creator>
  <cp:lastModifiedBy>HP</cp:lastModifiedBy>
  <dcterms:modified xsi:type="dcterms:W3CDTF">2021-12-31T06:16:12Z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ACC7E1D62A2043A39FFEF9A7579370FE</vt:lpwstr>
  </property>
</Properties>
</file>