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3563016C" w14:textId="0B31C0D8" w:rsidR="00AC0005" w:rsidRPr="002A0517" w:rsidRDefault="00AC0005" w:rsidP="00AC0005">
      <w:pPr>
        <w:rPr>
          <w:rStyle w:val="f"/>
        </w:rPr>
      </w:pPr>
      <w:r w:rsidRPr="00BC58FC">
        <w:rPr>
          <w:b/>
        </w:rPr>
        <w:t>Supplemental Figure 1</w:t>
      </w:r>
      <w:r w:rsidRPr="002A0517">
        <w:t xml:space="preserve"> (A-B) Heatmap of unsupervised clustering of z-scored </w:t>
      </w:r>
      <w:r w:rsidRPr="002A0517">
        <w:br/>
        <w:t>normalized protein intensities obtained by DIA-MS</w:t>
      </w:r>
      <w:r w:rsidR="00DB3BC3">
        <w:t xml:space="preserve"> (data from </w:t>
      </w:r>
      <w:r w:rsidR="00DB3BC3" w:rsidRPr="00DB3BC3">
        <w:rPr>
          <w:lang w:val="en-GB"/>
        </w:rPr>
        <w:t xml:space="preserve">spectral library-based </w:t>
      </w:r>
      <w:r w:rsidR="00DB3BC3">
        <w:rPr>
          <w:lang w:val="en-GB"/>
        </w:rPr>
        <w:t>analysis pipeline</w:t>
      </w:r>
      <w:r w:rsidR="009B4B88">
        <w:rPr>
          <w:lang w:val="en-GB"/>
        </w:rPr>
        <w:t>, please see Methods for details</w:t>
      </w:r>
      <w:r w:rsidR="00DB3BC3">
        <w:rPr>
          <w:lang w:val="en-GB"/>
        </w:rPr>
        <w:t xml:space="preserve">) </w:t>
      </w:r>
      <w:r w:rsidRPr="002A0517">
        <w:t xml:space="preserve">from all </w:t>
      </w:r>
      <w:r w:rsidR="00DB3BC3">
        <w:t xml:space="preserve">analyzed biological </w:t>
      </w:r>
      <w:r w:rsidRPr="002A0517">
        <w:t>replicates</w:t>
      </w:r>
      <w:r w:rsidR="00DB3BC3">
        <w:t xml:space="preserve"> at </w:t>
      </w:r>
      <w:r w:rsidRPr="002A0517">
        <w:t>pre-</w:t>
      </w:r>
      <w:r>
        <w:t>CIPN</w:t>
      </w:r>
      <w:r w:rsidR="00DB3BC3">
        <w:t xml:space="preserve"> </w:t>
      </w:r>
      <w:r w:rsidRPr="002A0517">
        <w:t xml:space="preserve">(A) </w:t>
      </w:r>
      <w:r w:rsidR="009B4B88">
        <w:t>and</w:t>
      </w:r>
      <w:r w:rsidRPr="002A0517">
        <w:t xml:space="preserve"> p</w:t>
      </w:r>
      <w:r w:rsidR="00DB3BC3">
        <w:t xml:space="preserve">eak-CIPN (B). The legend color </w:t>
      </w:r>
      <w:r w:rsidRPr="002A0517">
        <w:t xml:space="preserve">bar indicates the range of z-scores within rows. (C-D) </w:t>
      </w:r>
      <w:r w:rsidRPr="002A0517">
        <w:rPr>
          <w:rStyle w:val="f"/>
        </w:rPr>
        <w:t>Principal component analysis</w:t>
      </w:r>
      <w:r w:rsidR="009B4B88">
        <w:rPr>
          <w:rStyle w:val="f"/>
        </w:rPr>
        <w:t xml:space="preserve"> (PCA)</w:t>
      </w:r>
      <w:r w:rsidRPr="002A0517">
        <w:rPr>
          <w:rStyle w:val="f"/>
        </w:rPr>
        <w:t xml:space="preserve"> of all analyzed biological replicates at pre-</w:t>
      </w:r>
      <w:r>
        <w:rPr>
          <w:rStyle w:val="f"/>
        </w:rPr>
        <w:t xml:space="preserve">CIPN </w:t>
      </w:r>
      <w:r w:rsidRPr="002A0517">
        <w:rPr>
          <w:rStyle w:val="f"/>
        </w:rPr>
        <w:t>(C) and peak-CIPN (D).</w:t>
      </w:r>
      <w:r w:rsidR="00DB3BC3">
        <w:rPr>
          <w:rStyle w:val="f"/>
        </w:rPr>
        <w:t xml:space="preserve"> Squares: biological replicates from paclitaxel-treated rats; circles: </w:t>
      </w:r>
      <w:r w:rsidR="00DB3BC3" w:rsidRPr="00DB3BC3">
        <w:rPr>
          <w:rStyle w:val="f"/>
        </w:rPr>
        <w:t xml:space="preserve">biological replicates from </w:t>
      </w:r>
      <w:r w:rsidR="009B4B88">
        <w:rPr>
          <w:rStyle w:val="f"/>
        </w:rPr>
        <w:t>vehicle</w:t>
      </w:r>
      <w:r w:rsidR="00DB3BC3" w:rsidRPr="00DB3BC3">
        <w:rPr>
          <w:rStyle w:val="f"/>
        </w:rPr>
        <w:t>-treated rats</w:t>
      </w:r>
      <w:r w:rsidR="00D860DA">
        <w:rPr>
          <w:rStyle w:val="f"/>
        </w:rPr>
        <w:t>.</w:t>
      </w:r>
    </w:p>
    <w:p w14:paraId="323A4EB2" w14:textId="08511E54" w:rsidR="00AC0005" w:rsidRPr="00F26901" w:rsidRDefault="00AC0005" w:rsidP="00AC0005">
      <w:r w:rsidRPr="00BC58FC">
        <w:rPr>
          <w:b/>
        </w:rPr>
        <w:t>Supplemental Figure 2</w:t>
      </w:r>
      <w:r w:rsidR="00B65031">
        <w:t xml:space="preserve"> (A) Venn d</w:t>
      </w:r>
      <w:bookmarkStart w:id="0" w:name="_GoBack"/>
      <w:bookmarkEnd w:id="0"/>
      <w:r w:rsidRPr="002A0517">
        <w:t xml:space="preserve">iagram illustrating the overlap of pre-CIPN proteins with the DRG mitochondrial rat proteome and list of all shared proteins. (B) Schematic representation of protein networks associated with mitochondrial dysfunction as obtained by </w:t>
      </w:r>
      <w:r w:rsidR="006E4FB6" w:rsidRPr="006E4FB6">
        <w:t xml:space="preserve">QIAGEN </w:t>
      </w:r>
      <w:r w:rsidR="00A66CD1" w:rsidRPr="00A66CD1">
        <w:t xml:space="preserve">Ingenuity Pathway Analysis </w:t>
      </w:r>
      <w:r w:rsidR="006E4FB6">
        <w:t>(IPA</w:t>
      </w:r>
      <w:r w:rsidRPr="002A0517">
        <w:t>). Mean protein abundance changes of significantly regulated proteins across all replicates at pre-CIPN are coded by a color gradient. Color code: red, upregulated; green, downregulated;</w:t>
      </w:r>
      <w:r w:rsidR="006E4FB6">
        <w:t xml:space="preserve"> gre</w:t>
      </w:r>
      <w:r w:rsidRPr="002A0517">
        <w:t>y, unchanged; white, not detected.</w:t>
      </w:r>
      <w:r>
        <w:t xml:space="preserve"> </w:t>
      </w:r>
    </w:p>
    <w:p w14:paraId="01E9E0EE" w14:textId="0F4FAAF1" w:rsidR="00AC0005" w:rsidRPr="009B35C6" w:rsidRDefault="00AC0005" w:rsidP="00AC0005">
      <w:r w:rsidRPr="00AE4307">
        <w:rPr>
          <w:b/>
          <w:bCs/>
        </w:rPr>
        <w:t>Supplemental Table 1</w:t>
      </w:r>
      <w:r w:rsidRPr="009B35C6">
        <w:t xml:space="preserve"> Complete dataset of </w:t>
      </w:r>
      <w:r w:rsidR="00DB3BC3">
        <w:t xml:space="preserve">comparative </w:t>
      </w:r>
      <w:r w:rsidRPr="009B35C6">
        <w:t xml:space="preserve">proteomics results at pre-CIPN and peak-CIPN. Only proteins identified with </w:t>
      </w:r>
      <w:r w:rsidR="006E4FB6">
        <w:t>two</w:t>
      </w:r>
      <w:r w:rsidRPr="009B35C6">
        <w:t xml:space="preserve"> or more unique peptides (column M) are considered.</w:t>
      </w:r>
    </w:p>
    <w:p w14:paraId="0466AAE9" w14:textId="1AE9C322" w:rsidR="00AC0005" w:rsidRPr="009B35C6" w:rsidRDefault="00AC0005" w:rsidP="00AC0005">
      <w:r w:rsidRPr="00AE4307">
        <w:rPr>
          <w:b/>
          <w:bCs/>
        </w:rPr>
        <w:t>Supplemental Table 2</w:t>
      </w:r>
      <w:r w:rsidRPr="009B35C6">
        <w:t xml:space="preserve"> </w:t>
      </w:r>
      <w:r>
        <w:t>Candidate</w:t>
      </w:r>
      <w:r w:rsidRPr="009B35C6">
        <w:t xml:space="preserve"> list of all</w:t>
      </w:r>
      <w:r>
        <w:t xml:space="preserve"> </w:t>
      </w:r>
      <w:r w:rsidRPr="009B35C6">
        <w:t>protein groups that are dysregulated at pre- and peak-CIPN. Benjamini-Hochberg (BH)-adjusted p-values (i.e. q-values) were used for multiple testing and differentially regulated proteins (DRPs) were defined by setting a cutoff of q &lt; 0.05. Single-peptide hits (unique peptides &lt; 2) and potential keratin and serum albumin contaminations were removed.</w:t>
      </w:r>
      <w:r>
        <w:t xml:space="preserve"> </w:t>
      </w:r>
      <w:r w:rsidR="006E4FB6">
        <w:t>Six</w:t>
      </w:r>
      <w:r>
        <w:t xml:space="preserve"> protein groups highlighted in yellow were excluded from comparison with other datasets (performed on the level of gene names given the nature of most other datasets) as no unique gene name has been assigned.</w:t>
      </w:r>
    </w:p>
    <w:p w14:paraId="71B752B5" w14:textId="52DE5D30" w:rsidR="00AC0005" w:rsidRPr="009B35C6" w:rsidRDefault="00AC0005" w:rsidP="00AC0005">
      <w:r w:rsidRPr="00AE4307">
        <w:rPr>
          <w:b/>
          <w:bCs/>
        </w:rPr>
        <w:t>Supplemental Table 3</w:t>
      </w:r>
      <w:r w:rsidRPr="009B35C6">
        <w:t xml:space="preserve"> </w:t>
      </w:r>
      <w:r w:rsidR="006E4FB6">
        <w:t>QIAGEN Ingenuity Pathway Analysis (IPA</w:t>
      </w:r>
      <w:r w:rsidRPr="009B35C6">
        <w:t>) of DRPs at pre-CIPN for canonical pathways, toxicity list, diseases and biological function, and upstream regulators.</w:t>
      </w:r>
      <w:r>
        <w:t xml:space="preserve"> 4/295 DRPs could not be mapped due to missing information in the IPA database.</w:t>
      </w:r>
    </w:p>
    <w:p w14:paraId="20ECE514" w14:textId="77777777" w:rsidR="00AC0005" w:rsidRPr="009B35C6" w:rsidRDefault="00AC0005" w:rsidP="00AC0005">
      <w:r w:rsidRPr="00AE4307">
        <w:rPr>
          <w:b/>
          <w:bCs/>
        </w:rPr>
        <w:t>Supplemental Table 4</w:t>
      </w:r>
      <w:r w:rsidRPr="009B35C6">
        <w:t xml:space="preserve"> Comparison of DRPs at pre- and peak-CIPN with basal expression of corresponding genes in neuronal subsets based on mouse single cell RNAseq data </w:t>
      </w:r>
      <w:r w:rsidRPr="009B35C6">
        <w:fldChar w:fldCharType="begin" w:fldLock="1"/>
      </w:r>
      <w:r>
        <w:instrText>ADDIN CSL_CITATION {"citationItems":[{"id":"ITEM-1","itemData":{"DOI":"10.1016/j.cell.2018.06.021","ISSN":"00928674","author":[{"dropping-particle":"","family":"Zeisel","given":"Amit","non-dropping-particle":"","parse-names":false,"suffix":""},{"dropping-particle":"","family":"Hochgerner","given":"Hannah","non-dropping-particle":"","parse-names":false,"suffix":""},{"dropping-particle":"","family":"Lönnerberg","given":"Peter","non-dropping-particle":"","parse-names":false,"suffix":""},{"dropping-particle":"","family":"Johnsson","given":"Anna","non-dropping-particle":"","parse-names":false,"suffix":""},{"dropping-particle":"","family":"Memic","given":"Fatima","non-dropping-particle":"","parse-names":false,"suffix":""},{"dropping-particle":"","family":"Zwan","given":"Job","non-dropping-particle":"van der","parse-names":false,"suffix":""},{"dropping-particle":"","family":"Häring","given":"Martin","non-dropping-particle":"","parse-names":false,"suffix":""},{"dropping-particle":"","family":"Braun","given":"Emelie","non-dropping-particle":"","parse-names":false,"suffix":""},{"dropping-particle":"","family":"Borm","given":"Lars E.","non-dropping-particle":"","parse-names":false,"suffix":""},{"dropping-particle":"","family":"Manno","given":"Gioele","non-dropping-particle":"La","parse-names":false,"suffix":""},{"dropping-particle":"","family":"Codeluppi","given":"Simone","non-dropping-particle":"","parse-names":false,"suffix":""},{"dropping-particle":"","family":"Furlan","given":"Alessandro","non-dropping-particle":"","parse-names":false,"suffix":""},{"dropping-particle":"","family":"Lee","given":"Kawai","non-dropping-particle":"","parse-names":false,"suffix":""},{"dropping-particle":"","family":"Skene","given":"Nathan","non-dropping-particle":"","parse-names":false,"suffix":""},{"dropping-particle":"","family":"Harris","given":"Kenneth D.","non-dropping-particle":"","parse-names":false,"suffix":""},{"dropping-particle":"","family":"Hjerling-Leffler","given":"Jens","non-dropping-particle":"","parse-names":false,"suffix":""},{"dropping-particle":"","family":"Arenas","given":"Ernest","non-dropping-particle":"","parse-names":false,"suffix":""},{"dropping-particle":"","family":"Ernfors","given":"Patrik","non-dropping-particle":"","parse-names":false,"suffix":""},{"dropping-particle":"","family":"Marklund","given":"Ulrika","non-dropping-particle":"","parse-names":false,"suffix":""},{"dropping-particle":"","family":"Linnarsson","given":"Sten","non-dropping-particle":"","parse-names":false,"suffix":""},{"dropping-particle":"Van Der","family":"Zwan","given":"Job","non-dropping-particle":"","parse-names":false,"suffix":""},{"dropping-particle":"","family":"Häring","given":"Martin","non-dropping-particle":"","parse-names":false,"suffix":""},{"dropping-particle":"","family":"Braun","given":"Emelie","non-dropping-particle":"","parse-names":false,"suffix":""},{"dropping-particle":"","family":"Borm","given":"Lars E.","non-dropping-particle":"","parse-names":false,"suffix":""},{"dropping-particle":"La","family":"Manno","given":"Gioele","non-dropping-particle":"","parse-names":false,"suffix":""},{"dropping-particle":"","family":"Codeluppi","given":"Simone","non-dropping-particle":"","parse-names":false,"suffix":""},{"dropping-particle":"","family":"Furlan","given":"Alessandro","non-dropping-particle":"","parse-names":false,"suffix":""},{"dropping-particle":"","family":"Skene","given":"Nathan","non-dropping-particle":"","parse-names":false,"suffix":""},{"dropping-particle":"","family":"Harris","given":"Kenneth D.","non-dropping-particle":"","parse-names":false,"suffix":""},{"dropping-particle":"","family":"Leffler","given":"Hjerling","non-dropping-particle":"","parse-names":false,"suffix":""},{"dropping-particle":"","family":"Arenas","given":"Ernest","non-dropping-particle":"","parse-names":false,"suffix":""},{"dropping-particle":"","family":"Ernfors","given":"Patrik","non-dropping-particle":"","parse-names":false,"suffix":""},{"dropping-particle":"","family":"Marklund","given":"Ulrika","non-dropping-particle":"","parse-names":false,"suffix":""},{"dropping-particle":"","family":"Linnarsson","given":"Sten","non-dropping-particle":"","parse-names":false,"suffix":""}],"container-title":"Cell","id":"ITEM-1","issue":"4","issued":{"date-parts":[["2018","8"]]},"page":"999-1014.e22","title":"Molecular Architecture of the Mouse Nervous System","type":"article-journal","volume":"174"},"uris":["http://www.mendeley.com/documents/?uuid=6f986ce7-7ab3-4820-8cfd-f95a8428c5b1"]}],"mendeley":{"formattedCitation":"[21]","plainTextFormattedCitation":"[21]","previouslyFormattedCitation":"[21]"},"properties":{"noteIndex":0},"schema":"https://github.com/citation-style-language/schema/raw/master/csl-citation.json"}</w:instrText>
      </w:r>
      <w:r w:rsidRPr="009B35C6">
        <w:fldChar w:fldCharType="separate"/>
      </w:r>
      <w:r w:rsidRPr="00BA2EA9">
        <w:rPr>
          <w:noProof/>
        </w:rPr>
        <w:t>[21]</w:t>
      </w:r>
      <w:r w:rsidRPr="009B35C6">
        <w:fldChar w:fldCharType="end"/>
      </w:r>
      <w:r w:rsidRPr="009B35C6">
        <w:t xml:space="preserve">. </w:t>
      </w:r>
    </w:p>
    <w:p w14:paraId="3B1CFA38" w14:textId="77777777" w:rsidR="00AC0005" w:rsidRPr="009B35C6" w:rsidRDefault="00AC0005" w:rsidP="00AC0005">
      <w:r w:rsidRPr="00AE4307">
        <w:rPr>
          <w:b/>
          <w:bCs/>
        </w:rPr>
        <w:t>Supplemental Table 5</w:t>
      </w:r>
      <w:r w:rsidRPr="009B35C6">
        <w:t xml:space="preserve"> Protein networks predicted to be associated with DRPs </w:t>
      </w:r>
      <w:r>
        <w:t xml:space="preserve">at </w:t>
      </w:r>
      <w:r w:rsidRPr="009B35C6">
        <w:t xml:space="preserve">pre-CIPN as identified by IPA. </w:t>
      </w:r>
    </w:p>
    <w:p w14:paraId="61B81AE5" w14:textId="77777777" w:rsidR="00AC0005" w:rsidRPr="009B35C6" w:rsidRDefault="00AC0005" w:rsidP="00AC0005">
      <w:r w:rsidRPr="00AE4307">
        <w:rPr>
          <w:b/>
          <w:bCs/>
        </w:rPr>
        <w:t>Supplemental Table 6</w:t>
      </w:r>
      <w:r w:rsidRPr="009B35C6">
        <w:t xml:space="preserve"> Comparison of DRPs at pre- and peak-CIPN with other published proteom</w:t>
      </w:r>
      <w:r>
        <w:t>e</w:t>
      </w:r>
      <w:r w:rsidRPr="009B35C6">
        <w:t>s for the neuropathic pain models SNI</w:t>
      </w:r>
      <w:r>
        <w:t xml:space="preserve"> </w:t>
      </w:r>
      <w:r>
        <w:fldChar w:fldCharType="begin" w:fldLock="1"/>
      </w:r>
      <w:r>
        <w:instrText>ADDIN CSL_CITATION {"citationItems":[{"id":"ITEM-1","itemData":{"DOI":"10.3389/fnmol.2018.00259","ISSN":"16625099","abstract":"To obtain a thorough understanding of chronic pain, large-scale molecular mapping of the pain axis at the protein level is necessary, but has not yet been achieved. We applied quantitative proteome profiling to build a comprehensive protein compendium of three regions of the pain neuraxis in mice: the sciatic nerve (SN), the dorsal root ganglia (DRG), and the spinal cord (SC). Furthermore, extensive bioinformatics analysis enabled us to reveal unique protein subsets which are specifically enriched in the peripheral nervous system (PNS) and SC. The immense value of these datasets for the scientific community is highlighted by validation experiments, where we monitored protein network dynamics during neuropathic pain. Here, we resolved profound region-specific differences and distinct changes of PNS-enriched proteins under pathological conditions. Overall, we provide a unique and validated systems biology proteome resource (summarized in our online database painproteome.em.mpg.de), which facilitates mechanistic insights into somatosensory biology and chronic pain—a prerequisite for the identification of novel therapeutic targets.","author":[{"dropping-particle":"","family":"Barry","given":"Allison M.","non-dropping-particle":"","parse-names":false,"suffix":""},{"dropping-particle":"","family":"Sondermann","given":"Julia R.","non-dropping-particle":"","parse-names":false,"suffix":""},{"dropping-particle":"","family":"Sondermann","given":"Jan Hendrik","non-dropping-particle":"","parse-names":false,"suffix":""},{"dropping-particle":"","family":"Gomez-Varela","given":"David","non-dropping-particle":"","parse-names":false,"suffix":""},{"dropping-particle":"","family":"Schmidt","given":"Manuela","non-dropping-particle":"","parse-names":false,"suffix":""}],"container-title":"Frontiers in Molecular Neuroscience","id":"ITEM-1","issue":"August","issued":{"date-parts":[["2018"]]},"page":"1-27","title":"Region-Resolved Quantitative Proteome Profiling Reveals Molecular Dynamics Associated With Chronic Pain in the PNS and Spinal Cord","type":"article-journal","volume":"11"},"uris":["http://www.mendeley.com/documents/?uuid=869d5488-44f5-43f9-92ff-ced588590db0"]}],"mendeley":{"formattedCitation":"[41]","plainTextFormattedCitation":"[41]","previouslyFormattedCitation":"[41]"},"properties":{"noteIndex":0},"schema":"https://github.com/citation-style-language/schema/raw/master/csl-citation.json"}</w:instrText>
      </w:r>
      <w:r>
        <w:fldChar w:fldCharType="separate"/>
      </w:r>
      <w:r w:rsidRPr="00BA2EA9">
        <w:rPr>
          <w:noProof/>
        </w:rPr>
        <w:t>[41]</w:t>
      </w:r>
      <w:r>
        <w:fldChar w:fldCharType="end"/>
      </w:r>
      <w:r>
        <w:t xml:space="preserve"> </w:t>
      </w:r>
      <w:r w:rsidRPr="009B35C6">
        <w:t xml:space="preserve"> and DPN</w:t>
      </w:r>
      <w:r>
        <w:t xml:space="preserve"> </w:t>
      </w:r>
      <w:r>
        <w:fldChar w:fldCharType="begin" w:fldLock="1"/>
      </w:r>
      <w:r>
        <w:instrText>ADDIN CSL_CITATION {"citationItems":[{"id":"ITEM-1","itemData":{"DOI":"10.2337/db10-0818","ISSN":"0012-1797","PMID":"20876714","abstract":"OBJECTIVE: Impairments in mitochondrial function have been proposed to play a role in the etiology of diabetic sensory neuropathy. We tested the hypothesis that mitochondrial dysfunction in axons of sensory neurons in type 1 diabetes is due to abnormal activity of the respiratory chain and an altered mitochondrial proteome. RESEARCH DESIGN AND METHODS: Proteomic analysis using stable isotope labeling with amino acids in cell culture (SILAC) determined expression of proteins in mitochondria from dorsal root ganglia (DRG) of control, 22-week-old streptozotocin (STZ)-diabetic rats, and diabetic rats treated with insulin. Rates of oxygen consumption and complex activities in mitochondria from DRG were measured. Fluorescence imaging of axons of cultured sensory neurons determined the effect of diabetes on mitochondrial polarization status, oxidative stress, and mitochondrial matrix-specific reactive oxygen species (ROS). RESULTS: Proteins associated with mitochondrial dysfunction, oxidative phosphorylation, ubiquinone biosynthesis, and the citric acid cycle were downregulated in diabetic samples. For example, cytochrome c oxidase subunit IV (COX IV; a complex IV protein) and NADH dehydrogenase Fe-S protein 3 (NDUFS3; a complex I protein) were reduced by 29 and 36% (P &lt; 0.05), respectively, in diabetes and confirmed previous Western blot studies. Respiration and mitochondrial complex activity was significantly decreased by 15 to 32% compared with control. The axons of diabetic neurons exhibited oxidative stress and depolarized mitochondria, an aberrant adaption to oligomycin-induced mitochondrial membrane hyperpolarization, but reduced levels of intramitochondrial superoxide compared with control. CONCLUSIONS: Abnormal mitochondrial function correlated with a downregulation of mitochondrial proteins, with components of the respiratory chain targeted in lumbar DRG in diabetes. The reduced activity of the respiratory chain was associated with diminished superoxide generation within the mitochondrial matrix and did not contribute to oxidative stress in axons of diabetic neurons. Alternative pathways involving polyol pathway. © 2011 by the American Diabetes Association.","author":[{"dropping-particle":"","family":"Akude","given":"Eli","non-dropping-particle":"","parse-names":false,"suffix":""},{"dropping-particle":"","family":"Zherebitskaya","given":"Elena","non-dropping-particle":"","parse-names":false,"suffix":""},{"dropping-particle":"","family":"Chowdhury","given":"Subir K. Roy","non-dropping-particle":"","parse-names":false,"suffix":""},{"dropping-particle":"","family":"Smith","given":"Darrell R.","non-dropping-particle":"","parse-names":false,"suffix":""},{"dropping-particle":"","family":"Dobrowsky","given":"Rick T.","non-dropping-particle":"","parse-names":false,"suffix":""},{"dropping-particle":"","family":"Fernyhough","given":"Paul","non-dropping-particle":"","parse-names":false,"suffix":""}],"container-title":"Diabetes","id":"ITEM-1","issue":"1","issued":{"date-parts":[["2011","1"]]},"page":"288-297","title":"Diminished Superoxide Generation Is Associated With Respiratory Chain Dysfunction and Changes in the Mitochondrial Proteome of Sensory Neurons From Diabetic Rats","type":"article-journal","volume":"60"},"uris":["http://www.mendeley.com/documents/?uuid=3689f75d-56cf-4dad-b5c5-2f5f018b73f8"]}],"mendeley":{"formattedCitation":"[43]","plainTextFormattedCitation":"[43]","previouslyFormattedCitation":"[43]"},"properties":{"noteIndex":0},"schema":"https://github.com/citation-style-language/schema/raw/master/csl-citation.json"}</w:instrText>
      </w:r>
      <w:r>
        <w:fldChar w:fldCharType="separate"/>
      </w:r>
      <w:r w:rsidRPr="00BA2EA9">
        <w:rPr>
          <w:noProof/>
        </w:rPr>
        <w:t>[43]</w:t>
      </w:r>
      <w:r>
        <w:fldChar w:fldCharType="end"/>
      </w:r>
      <w:r w:rsidRPr="009B35C6">
        <w:t>, and the mitochondrial proteome</w:t>
      </w:r>
      <w:r>
        <w:t xml:space="preserve"> </w:t>
      </w:r>
      <w:r>
        <w:fldChar w:fldCharType="begin" w:fldLock="1"/>
      </w:r>
      <w:r>
        <w:instrText>ADDIN CSL_CITATION {"citationItems":[{"id":"ITEM-1","itemData":{"DOI":"10.2337/db10-0818","ISSN":"0012-1797","PMID":"20876714","abstract":"OBJECTIVE: Impairments in mitochondrial function have been proposed to play a role in the etiology of diabetic sensory neuropathy. We tested the hypothesis that mitochondrial dysfunction in axons of sensory neurons in type 1 diabetes is due to abnormal activity of the respiratory chain and an altered mitochondrial proteome. RESEARCH DESIGN AND METHODS: Proteomic analysis using stable isotope labeling with amino acids in cell culture (SILAC) determined expression of proteins in mitochondria from dorsal root ganglia (DRG) of control, 22-week-old streptozotocin (STZ)-diabetic rats, and diabetic rats treated with insulin. Rates of oxygen consumption and complex activities in mitochondria from DRG were measured. Fluorescence imaging of axons of cultured sensory neurons determined the effect of diabetes on mitochondrial polarization status, oxidative stress, and mitochondrial matrix-specific reactive oxygen species (ROS). RESULTS: Proteins associated with mitochondrial dysfunction, oxidative phosphorylation, ubiquinone biosynthesis, and the citric acid cycle were downregulated in diabetic samples. For example, cytochrome c oxidase subunit IV (COX IV; a complex IV protein) and NADH dehydrogenase Fe-S protein 3 (NDUFS3; a complex I protein) were reduced by 29 and 36% (P &lt; 0.05), respectively, in diabetes and confirmed previous Western blot studies. Respiration and mitochondrial complex activity was significantly decreased by 15 to 32% compared with control. The axons of diabetic neurons exhibited oxidative stress and depolarized mitochondria, an aberrant adaption to oligomycin-induced mitochondrial membrane hyperpolarization, but reduced levels of intramitochondrial superoxide compared with control. CONCLUSIONS: Abnormal mitochondrial function correlated with a downregulation of mitochondrial proteins, with components of the respiratory chain targeted in lumbar DRG in diabetes. The reduced activity of the respiratory chain was associated with diminished superoxide generation within the mitochondrial matrix and did not contribute to oxidative stress in axons of diabetic neurons. Alternative pathways involving polyol pathway. © 2011 by the American Diabetes Association.","author":[{"dropping-particle":"","family":"Akude","given":"Eli","non-dropping-particle":"","parse-names":false,"suffix":""},{"dropping-particle":"","family":"Zherebitskaya","given":"Elena","non-dropping-particle":"","parse-names":false,"suffix":""},{"dropping-particle":"","family":"Chowdhury","given":"Subir K. Roy","non-dropping-particle":"","parse-names":false,"suffix":""},{"dropping-particle":"","family":"Smith","given":"Darrell R.","non-dropping-particle":"","parse-names":false,"suffix":""},{"dropping-particle":"","family":"Dobrowsky","given":"Rick T.","non-dropping-particle":"","parse-names":false,"suffix":""},{"dropping-particle":"","family":"Fernyhough","given":"Paul","non-dropping-particle":"","parse-names":false,"suffix":""}],"container-title":"Diabetes","id":"ITEM-1","issue":"1","issued":{"date-parts":[["2011","1"]]},"page":"288-297","title":"Diminished Superoxide Generation Is Associated With Respiratory Chain Dysfunction and Changes in the Mitochondrial Proteome of Sensory Neurons From Diabetic Rats","type":"article-journal","volume":"60"},"uris":["http://www.mendeley.com/documents/?uuid=3689f75d-56cf-4dad-b5c5-2f5f018b73f8"]}],"mendeley":{"formattedCitation":"[43]","plainTextFormattedCitation":"[43]","previouslyFormattedCitation":"[43]"},"properties":{"noteIndex":0},"schema":"https://github.com/citation-style-language/schema/raw/master/csl-citation.json"}</w:instrText>
      </w:r>
      <w:r>
        <w:fldChar w:fldCharType="separate"/>
      </w:r>
      <w:r w:rsidRPr="00BA2EA9">
        <w:rPr>
          <w:noProof/>
        </w:rPr>
        <w:t>[43]</w:t>
      </w:r>
      <w:r>
        <w:fldChar w:fldCharType="end"/>
      </w:r>
      <w:r w:rsidRPr="009B35C6">
        <w:t>.</w:t>
      </w:r>
    </w:p>
    <w:p w14:paraId="6EECBA40" w14:textId="37A9D70D" w:rsidR="00AC0005" w:rsidRDefault="00AC0005" w:rsidP="00AC0005">
      <w:r w:rsidRPr="00AE4307">
        <w:rPr>
          <w:b/>
          <w:bCs/>
        </w:rPr>
        <w:t xml:space="preserve">Supplemental Table 7 </w:t>
      </w:r>
      <w:r w:rsidRPr="009B35C6">
        <w:t>Comparison of DRPs at pre- and peak-CIPN with published transcriptome</w:t>
      </w:r>
      <w:r w:rsidR="006E4FB6">
        <w:t>s</w:t>
      </w:r>
      <w:r>
        <w:t xml:space="preserve"> (differentially expressed genes, DEG)</w:t>
      </w:r>
      <w:r w:rsidRPr="009B35C6">
        <w:t xml:space="preserve"> </w:t>
      </w:r>
      <w:r>
        <w:fldChar w:fldCharType="begin" w:fldLock="1"/>
      </w:r>
      <w:r>
        <w:instrText>ADDIN CSL_CITATION {"citationItems":[{"id":"ITEM-1","itemData":{"DOI":"10.12688/wellcomeopenres.14641.1","ISSN":"2398-502X","PMID":"30079380","abstract":"&lt;p&gt; &lt;bold&gt;Background:&lt;/bold&gt; Sensory neurons play an essential role in almost all pain conditions, and have recently been classified into distinct subsets on the basis of their transcriptomes. Here we have analysed alterations in dorsal root ganglia (DRG) gene expression using microarrays in mouse models related to human chronic pain. &lt;/p&gt;","author":[{"dropping-particle":"","family":"Bangash","given":"M.A.","non-dropping-particle":"","parse-names":false,"suffix":""},{"dropping-particle":"","family":"Alles","given":"Sascha R.A.","non-dropping-particle":"","parse-names":false,"suffix":""},{"dropping-particle":"","family":"Santana-Varela","given":"Sonia","non-dropping-particle":"","parse-names":false,"suffix":""},{"dropping-particle":"","family":"Millet","given":"Queensta","non-dropping-particle":"","parse-names":false,"suffix":""},{"dropping-particle":"","family":"Sikandar","given":"Shafaq","non-dropping-particle":"","parse-names":false,"suffix":""},{"dropping-particle":"","family":"Clauser","given":"Larissa","non-dropping-particle":"de","parse-names":false,"suffix":""},{"dropping-particle":"","family":"Heegde","given":"Freija","non-dropping-particle":"ter","parse-names":false,"suffix":""},{"dropping-particle":"","family":"Habib","given":"Abdella M.","non-dropping-particle":"","parse-names":false,"suffix":""},{"dropping-particle":"","family":"Pereira","given":"Vanessa","non-dropping-particle":"","parse-names":false,"suffix":""},{"dropping-particle":"","family":"Sexton","given":"Jane E.","non-dropping-particle":"","parse-names":false,"suffix":""},{"dropping-particle":"","family":"Emery","given":"Edward C.","non-dropping-particle":"","parse-names":false,"suffix":""},{"dropping-particle":"","family":"Li","given":"Shengnan","non-dropping-particle":"","parse-names":false,"suffix":""},{"dropping-particle":"","family":"Luiz","given":"Ana P.","non-dropping-particle":"","parse-names":false,"suffix":""},{"dropping-particle":"","family":"Erdos","given":"Janka","non-dropping-particle":"","parse-names":false,"suffix":""},{"dropping-particle":"","family":"Gossage","given":"Samuel J.","non-dropping-particle":"","parse-names":false,"suffix":""},{"dropping-particle":"","family":"Zhao","given":"Jing","non-dropping-particle":"","parse-names":false,"suffix":""},{"dropping-particle":"","family":"Cox","given":"James J.","non-dropping-particle":"","parse-names":false,"suffix":""},{"dropping-particle":"","family":"Wood","given":"John N.","non-dropping-particle":"","parse-names":false,"suffix":""}],"container-title":"Wellcome Open Research","id":"ITEM-1","issue":"0","issued":{"date-parts":[["2018"]]},"page":"78","title":"Distinct transcriptional responses of mouse sensory neurons in models of human chronic pain conditions","type":"article-journal","volume":"3"},"uris":["http://www.mendeley.com/documents/?uuid=b48461e9-c538-4060-ba99-b127a03086d5"]},{"id":"ITEM-2","itemData":{"DOI":"10.1038/s41598-020-70757-w","ISBN":"0123456789","ISSN":"20452322","PMID":"32796949","abstract":"Growing evidence demonstrates circadian rhythms of pain hypersensitivity in various chronic disorders. In chemotherapy-induced peripheral neuropathy (CIPN), agents such as paclitaxel are known to elicit chronic neuropathic pain in cancer patients and seriously compromise their quality of life. Here, we report that the mechanical threshold for allodynia in paclitaxel-treated rats exhibited a robust circadian oscillation, reaching the nadir during the daytime (inactive phase). Using Per2::LucSV circadian reporter mice expressing a PER2::LUC fusion protein, we isolated dorsal root ganglia (DRG), the primary sensory cell body for peripheral nerve injury generated hypersensitivity, and monitored ex vivo reporter bioluminescence. We observed strong circadian reporter rhythms in DRG neurons which are highly entrainable by external cues. Paclitaxel treatment significantly lengthened DRG circadian periods, with little effects on the amplitude of oscillation. We further observed the core protein BMAL1 and PER2 in DRG neurons and satellite cells. Using DRG and dorsal horn (DH; another key structure for CIPN pain response) tissues from vehicle and paclitaxel treated rats, we performed RNA-sequencing and identified diurnal expression of core clock genes as well as clock-controlled genes in both sites. Interestingly, 20.1% and 30.4% of diurnal differentially expressed genes (DEGs) overlapped with paclitaxel-induced DEGs in the DRG and the DH respectively. In contrast, paclitaxel-induced DEGs displayed only a modest overlap between daytime and nighttime (Zeitgeber Time 8 and 20). Furthermore, paclitaxel treatment induced de novo diurnal DEGs, suggesting reciprocal interaction of circadian rhythms and chemotherapy. Our study therefore demonstrates a circadian oscillation of CIPN and its underlying transcriptomic landscape.","author":[{"dropping-particle":"","family":"Kim","given":"Hee Kee","non-dropping-particle":"","parse-names":false,"suffix":""},{"dropping-particle":"","family":"Lee","given":"Sun Yeul","non-dropping-particle":"","parse-names":false,"suffix":""},{"dropping-particle":"","family":"Koike","given":"Nobuya","non-dropping-particle":"","parse-names":false,"suffix":""},{"dropping-particle":"","family":"Kim","given":"Eunju","non-dropping-particle":"","parse-names":false,"suffix":""},{"dropping-particle":"","family":"Wirianto","given":"Marvin","non-dropping-particle":"","parse-names":false,"suffix":""},{"dropping-particle":"","family":"Burish","given":"Mark J.","non-dropping-particle":"","parse-names":false,"suffix":""},{"dropping-particle":"","family":"Yagita","given":"Kazuhiro","non-dropping-particle":"","parse-names":false,"suffix":""},{"dropping-particle":"","family":"Lee","given":"Hyun Kyoung","non-dropping-particle":"","parse-names":false,"suffix":""},{"dropping-particle":"","family":"Chen","given":"Zheng","non-dropping-particle":"","parse-names":false,"suffix":""},{"dropping-particle":"","family":"Chung","given":"Jin Mo","non-dropping-particle":"","parse-names":false,"suffix":""},{"dropping-particle":"","family":"Abdi","given":"Salahadin","non-dropping-particle":"","parse-names":false,"suffix":""},{"dropping-particle":"","family":"Yoo","given":"Seung Hee","non-dropping-particle":"","parse-names":false,"suffix":""}],"container-title":"Scientific Reports","id":"ITEM-2","issue":"1","issued":{"date-parts":[["2020"]]},"page":"1-13","publisher":"Nature Publishing Group UK","title":"Circadian regulation of chemotherapy-induced peripheral neuropathic pain and the underlying transcriptomic landscape","type":"article-journal","volume":"10"},"uris":["http://www.mendeley.com/documents/?uuid=956d7148-0cb6-4aa5-ad1d-5cf9bb528ab6"]},{"id":"ITEM-3","itemData":{"DOI":"10.1158/0008-5472.CAN-19-2331","ISBN":"4043854293","ISSN":"15387445","PMID":"32345673","abstract":"For the constellation of neurologic disorders known as chemotherapy-induced peripheral neuropathy, mechanistic understanding and treatment remain deficient. Here, we present the first evidence that chronic sensory neuropathy depends on nonlinear interactions between cancer and chemotherapy. Global transcriptional profiling of dorsal root ganglia revealed differential expression, notably in regulators of neuronal excitability, metabolism, and inflammatory responses, all of which were unpredictable from effects observed with either chemotherapy or cancer alone. Systemic interactions between cancer and chemotherapy also determined the extent of deficits in sensory encoding and ion channel protein expression by single mechanosensory neurons, with the potassium ion channel Kv3.3 emerging as one potential contributor to sensory neuron dysfunction. Validated measures of sensorimotor behavior in awake, behaving animals revealed dysfunction after chronic chemotherapy treatment was exacerbated by cancer. Notably, errors in precise forelimb placement emerged as a novel behavioral deficit unpredicted by our previous study of chemotherapy alone. These original findings identify novel contributors to peripheral neuropathy and emphasize the fundamental dependence of neuropathy on the systemic interaction between chemotherapy and cancer.","author":[{"dropping-particle":"","family":"Housley","given":"Stephen N.","non-dropping-particle":"","parse-names":false,"suffix":""},{"dropping-particle":"","family":"Nardelli","given":"Paul","non-dropping-particle":"","parse-names":false,"suffix":""},{"dropping-particle":"","family":"Carrasco","given":"Dario I.","non-dropping-particle":"","parse-names":false,"suffix":""},{"dropping-particle":"","family":"Rotterman","given":"Travis M.","non-dropping-particle":"","parse-names":false,"suffix":""},{"dropping-particle":"","family":"Pfahl","given":"Emily","non-dropping-particle":"","parse-names":false,"suffix":""},{"dropping-particle":"V.","family":"Matyunina","given":"Lilya","non-dropping-particle":"","parse-names":false,"suffix":""},{"dropping-particle":"","family":"McDonald","given":"John F.","non-dropping-particle":"","parse-names":false,"suffix":""},{"dropping-particle":"","family":"Cope","given":"Timothy C.","non-dropping-particle":"","parse-names":false,"suffix":""}],"container-title":"Cancer Research","id":"ITEM-3","issue":"13","issued":{"date-parts":[["2020"]]},"page":"2940-2955","title":"Cancer exacerbates chemotherapy-induced sensory neuropathy","type":"article-journal","volume":"80"},"uris":["http://www.mendeley.com/documents/?uuid=e41e6eb9-2cfb-423e-b7e0-0a4a2d612ab5"]}],"mendeley":{"formattedCitation":"[7–9]","plainTextFormattedCitation":"[7–9]","previouslyFormattedCitation":"[6,7,9]"},"properties":{"noteIndex":0},"schema":"https://github.com/citation-style-language/schema/raw/master/csl-citation.json"}</w:instrText>
      </w:r>
      <w:r>
        <w:fldChar w:fldCharType="separate"/>
      </w:r>
      <w:r w:rsidRPr="00A30F5C">
        <w:rPr>
          <w:noProof/>
        </w:rPr>
        <w:t>[7–9]</w:t>
      </w:r>
      <w:r>
        <w:fldChar w:fldCharType="end"/>
      </w:r>
      <w:r>
        <w:t xml:space="preserve"> </w:t>
      </w:r>
      <w:r w:rsidRPr="009B35C6">
        <w:t>and translatome datasets</w:t>
      </w:r>
      <w:r>
        <w:t xml:space="preserve"> </w:t>
      </w:r>
      <w:r>
        <w:fldChar w:fldCharType="begin" w:fldLock="1"/>
      </w:r>
      <w:r>
        <w:instrText>ADDIN CSL_CITATION {"citationItems":[{"id":"ITEM-1","itemData":{"DOI":"10.1523/JNEUROSCI.2661-18.2018","ISSN":"15292401","abstract":"Nociceptors, sensory neurons in the DRG that detect damaging or potentially damaging stimuli, are key drivers of neuropathic pain. Injury to these neurons causes activation of translation regulation signaling, including the mechanistic target of rapamycin complex 1 (mTORC1) and mitogen-activated protein kinase interacting kinase (MNK) eukaryotic initiation factor (eIF) 4E pathways. This is a mechanism driving changes in excitability of nociceptors that is critical for the generation of chronic pain states; however, the mRNAs that are translated to lead to this plasticity have not beenelucidated. To address this gapinknowledge, we usedtranslating ribosome affinity purificationinmale andfemale mice to comprehensively characterize mRNA translation in Scn10a-positive nociceptors in chemotherapy-induced neuropathic pain (CIPN) caused by paclitaxel treatment. This unbiased method creates a new resource for the field, confirms many findings in the CIPN literature and also find extensive evidence for new target mechanisms that may cause CIPN. We provide evidence that an underlying mechanism of CIPN is sustained mTORC1activationdrivenbyMNK1-eIF4Esignaling. RagA, aGTPase controllingmTORC1activity, is identifiedas anovel target of MNK1-eIF4E signaling. This demonstrates a novel translation regulation signaling circuit wherein MNK1-eIF4E activity drives mTORC1 via control of RagA translation. CIPN and RagA translation are strongly attenuated by genetic ablation of eIF4E phosphorylation, MNK1 elimination or treatment with the MNK inhibitor eFT508. We identify a novel translational circuit for the genesis of neuropathic pain caused by chemotherapy with important implications for therapeutics.","author":[{"dropping-particle":"","family":"Megat","given":"Salim","non-dropping-particle":"","parse-names":false,"suffix":""},{"dropping-particle":"","family":"Ray","given":"Pradipta R.","non-dropping-particle":"","parse-names":false,"suffix":""},{"dropping-particle":"","family":"Moy","given":"Jamie K.","non-dropping-particle":"","parse-names":false,"suffix":""},{"dropping-particle":"","family":"Lou","given":"Tzu Fang","non-dropping-particle":"","parse-names":false,"suffix":""},{"dropping-particle":"","family":"Barragán-Iglesias","given":"Paulino","non-dropping-particle":"","parse-names":false,"suffix":""},{"dropping-particle":"","family":"Li","given":"Yan","non-dropping-particle":"","parse-names":false,"suffix":""},{"dropping-particle":"","family":"Pradhan","given":"Grishma","non-dropping-particle":"","parse-names":false,"suffix":""},{"dropping-particle":"","family":"Wanghzou","given":"Andi","non-dropping-particle":"","parse-names":false,"suffix":""},{"dropping-particle":"","family":"Ahmad","given":"Ayesha","non-dropping-particle":"","parse-names":false,"suffix":""},{"dropping-particle":"","family":"Burton","given":"Michael D.","non-dropping-particle":"","parse-names":false,"suffix":""},{"dropping-particle":"","family":"North","given":"Robert Y.","non-dropping-particle":"","parse-names":false,"suffix":""},{"dropping-particle":"","family":"Dougherty","given":"Patrick M.","non-dropping-particle":"","parse-names":false,"suffix":""},{"dropping-particle":"","family":"Khoutorsky","given":"Arkady","non-dropping-particle":"","parse-names":false,"suffix":""},{"dropping-particle":"","family":"Sonenberg","given":"Nahum","non-dropping-particle":"","parse-names":false,"suffix":""},{"dropping-particle":"","family":"Webster","given":"Kevin R.","non-dropping-particle":"","parse-names":false,"suffix":""},{"dropping-particle":"","family":"Dussor","given":"Gregory","non-dropping-particle":"","parse-names":false,"suffix":""},{"dropping-particle":"","family":"Campbell","given":"Zachary T.","non-dropping-particle":"","parse-names":false,"suffix":""},{"dropping-particle":"","family":"Price","given":"Theodore J.","non-dropping-particle":"","parse-names":false,"suffix":""}],"container-title":"Journal of Neuroscience","id":"ITEM-1","issue":"3","issued":{"date-parts":[["2019"]]},"page":"393-411","title":"Nociceptor translational profiling reveals the ragulator-rag gtpase complex as a critical generator of neuropathic pain","type":"article-journal","volume":"39"},"uris":["http://www.mendeley.com/documents/?uuid=3094116d-5736-4edb-a533-65b5f087672f"]}],"mendeley":{"formattedCitation":"[6]","plainTextFormattedCitation":"[6]","previouslyFormattedCitation":"[6]"},"properties":{"noteIndex":0},"schema":"https://github.com/citation-style-language/schema/raw/master/csl-citation.json"}</w:instrText>
      </w:r>
      <w:r>
        <w:fldChar w:fldCharType="separate"/>
      </w:r>
      <w:r w:rsidRPr="00AF0BB6">
        <w:rPr>
          <w:noProof/>
        </w:rPr>
        <w:t>[6]</w:t>
      </w:r>
      <w:r>
        <w:fldChar w:fldCharType="end"/>
      </w:r>
      <w:r w:rsidRPr="009B35C6">
        <w:t xml:space="preserve"> in other models of CIPN.</w:t>
      </w:r>
    </w:p>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A005" w14:textId="77777777" w:rsidR="006805A3" w:rsidRDefault="006805A3" w:rsidP="00117666">
      <w:pPr>
        <w:spacing w:after="0"/>
      </w:pPr>
      <w:r>
        <w:separator/>
      </w:r>
    </w:p>
  </w:endnote>
  <w:endnote w:type="continuationSeparator" w:id="0">
    <w:p w14:paraId="0D4F8053" w14:textId="77777777" w:rsidR="006805A3" w:rsidRDefault="006805A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7952" w14:textId="77777777" w:rsidR="006805A3" w:rsidRDefault="006805A3" w:rsidP="00117666">
      <w:pPr>
        <w:spacing w:after="0"/>
      </w:pPr>
      <w:r>
        <w:separator/>
      </w:r>
    </w:p>
  </w:footnote>
  <w:footnote w:type="continuationSeparator" w:id="0">
    <w:p w14:paraId="0C0F2ABD" w14:textId="77777777" w:rsidR="006805A3" w:rsidRDefault="006805A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27084"/>
    <w:rsid w:val="00593EEA"/>
    <w:rsid w:val="005A5EEE"/>
    <w:rsid w:val="006375C7"/>
    <w:rsid w:val="00654E8F"/>
    <w:rsid w:val="00660D05"/>
    <w:rsid w:val="006805A3"/>
    <w:rsid w:val="006820B1"/>
    <w:rsid w:val="006B7D14"/>
    <w:rsid w:val="006E4FB6"/>
    <w:rsid w:val="00701727"/>
    <w:rsid w:val="0070566C"/>
    <w:rsid w:val="00714C50"/>
    <w:rsid w:val="00725A7D"/>
    <w:rsid w:val="007501BE"/>
    <w:rsid w:val="00790BB3"/>
    <w:rsid w:val="007C206C"/>
    <w:rsid w:val="00817DD6"/>
    <w:rsid w:val="0083759F"/>
    <w:rsid w:val="00885156"/>
    <w:rsid w:val="008D2E31"/>
    <w:rsid w:val="009151AA"/>
    <w:rsid w:val="0093429D"/>
    <w:rsid w:val="00943573"/>
    <w:rsid w:val="00964134"/>
    <w:rsid w:val="00970F7D"/>
    <w:rsid w:val="00994A3D"/>
    <w:rsid w:val="009B4B88"/>
    <w:rsid w:val="009C2B12"/>
    <w:rsid w:val="00A174D9"/>
    <w:rsid w:val="00A374D9"/>
    <w:rsid w:val="00A66CD1"/>
    <w:rsid w:val="00AA4D24"/>
    <w:rsid w:val="00AB6715"/>
    <w:rsid w:val="00AC0005"/>
    <w:rsid w:val="00B1671E"/>
    <w:rsid w:val="00B25EB8"/>
    <w:rsid w:val="00B37F4D"/>
    <w:rsid w:val="00B65031"/>
    <w:rsid w:val="00C52A7B"/>
    <w:rsid w:val="00C56BAF"/>
    <w:rsid w:val="00C679AA"/>
    <w:rsid w:val="00C75972"/>
    <w:rsid w:val="00CD066B"/>
    <w:rsid w:val="00CE4FEE"/>
    <w:rsid w:val="00D060CF"/>
    <w:rsid w:val="00D860DA"/>
    <w:rsid w:val="00DB3BC3"/>
    <w:rsid w:val="00DB59C3"/>
    <w:rsid w:val="00DC259A"/>
    <w:rsid w:val="00DE23E8"/>
    <w:rsid w:val="00E2025E"/>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customStyle="1" w:styleId="f">
    <w:name w:val="f"/>
    <w:basedOn w:val="Absatz-Standardschriftart"/>
    <w:rsid w:val="00AC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ACA1E1-7014-4B59-8F44-430FD4A8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Pages>
  <Words>4400</Words>
  <Characters>27720</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Schmidt, Manuela</cp:lastModifiedBy>
  <cp:revision>5</cp:revision>
  <cp:lastPrinted>2013-10-03T12:51:00Z</cp:lastPrinted>
  <dcterms:created xsi:type="dcterms:W3CDTF">2022-01-19T08:44:00Z</dcterms:created>
  <dcterms:modified xsi:type="dcterms:W3CDTF">2022-01-21T15:52:00Z</dcterms:modified>
</cp:coreProperties>
</file>