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EAAD6" w14:textId="77777777" w:rsidR="005633FD" w:rsidRDefault="005633FD" w:rsidP="005633FD">
      <w:pPr>
        <w:ind w:firstLineChars="400" w:firstLine="964"/>
        <w:jc w:val="left"/>
        <w:rPr>
          <w:rFonts w:ascii="Times New Roman" w:hAnsi="Times New Roman"/>
          <w:b/>
          <w:bCs/>
          <w:sz w:val="24"/>
        </w:rPr>
      </w:pPr>
      <w:r w:rsidRPr="00B070A5">
        <w:rPr>
          <w:rFonts w:ascii="Times New Roman" w:hAnsi="Times New Roman"/>
          <w:b/>
          <w:bCs/>
          <w:sz w:val="24"/>
        </w:rPr>
        <w:t>Supplementary Table S1</w:t>
      </w:r>
    </w:p>
    <w:p w14:paraId="64FF53FA" w14:textId="7B62DDAA" w:rsidR="005633FD" w:rsidRPr="00295A6C" w:rsidRDefault="005633FD" w:rsidP="005633FD">
      <w:pPr>
        <w:ind w:firstLineChars="500" w:firstLine="1050"/>
        <w:jc w:val="left"/>
        <w:rPr>
          <w:rFonts w:ascii="Times New Roman" w:hAnsi="Times New Roman"/>
          <w:szCs w:val="21"/>
        </w:rPr>
      </w:pPr>
      <w:r w:rsidRPr="00295A6C">
        <w:rPr>
          <w:rFonts w:ascii="Times New Roman" w:hAnsi="Times New Roman"/>
          <w:szCs w:val="21"/>
        </w:rPr>
        <w:t>Fatty acid composition</w:t>
      </w:r>
      <w:r>
        <w:rPr>
          <w:rFonts w:ascii="Times New Roman" w:hAnsi="Times New Roman"/>
          <w:szCs w:val="21"/>
        </w:rPr>
        <w:t xml:space="preserve"> </w:t>
      </w:r>
      <w:r w:rsidRPr="00295A6C">
        <w:rPr>
          <w:rFonts w:ascii="Times New Roman" w:hAnsi="Times New Roman"/>
          <w:szCs w:val="21"/>
        </w:rPr>
        <w:t xml:space="preserve">of </w:t>
      </w:r>
      <w:bookmarkStart w:id="0" w:name="OLE_LINK81"/>
      <w:bookmarkStart w:id="1" w:name="OLE_LINK82"/>
      <w:r>
        <w:rPr>
          <w:rFonts w:ascii="Times New Roman" w:hAnsi="Times New Roman"/>
          <w:szCs w:val="21"/>
        </w:rPr>
        <w:t xml:space="preserve">four </w:t>
      </w:r>
      <w:r w:rsidRPr="00295A6C">
        <w:rPr>
          <w:rFonts w:ascii="Times New Roman" w:hAnsi="Times New Roman"/>
          <w:szCs w:val="21"/>
        </w:rPr>
        <w:t>experimental diets</w:t>
      </w:r>
      <w:bookmarkEnd w:id="0"/>
      <w:bookmarkEnd w:id="1"/>
      <w:r w:rsidRPr="00295A6C">
        <w:rPr>
          <w:rFonts w:ascii="Times New Roman" w:hAnsi="Times New Roman"/>
          <w:szCs w:val="21"/>
        </w:rPr>
        <w:t xml:space="preserve"> </w:t>
      </w:r>
      <w:r w:rsidRPr="00295A6C">
        <w:rPr>
          <w:rFonts w:ascii="Times New Roman" w:hAnsi="Times New Roman" w:hint="eastAsia"/>
          <w:szCs w:val="21"/>
        </w:rPr>
        <w:t>(</w:t>
      </w:r>
      <w:proofErr w:type="spellStart"/>
      <w:r w:rsidRPr="00295A6C">
        <w:rPr>
          <w:rFonts w:ascii="Times New Roman" w:hAnsi="Times New Roman"/>
          <w:szCs w:val="21"/>
        </w:rPr>
        <w:t>μg</w:t>
      </w:r>
      <w:proofErr w:type="spellEnd"/>
      <w:r w:rsidRPr="00295A6C">
        <w:rPr>
          <w:rFonts w:ascii="Times New Roman" w:hAnsi="Times New Roman"/>
          <w:szCs w:val="21"/>
        </w:rPr>
        <w:t>/g).</w:t>
      </w:r>
      <w:r>
        <w:rPr>
          <w:rFonts w:ascii="Times New Roman" w:hAnsi="Times New Roman"/>
          <w:szCs w:val="21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3"/>
        <w:gridCol w:w="1705"/>
        <w:gridCol w:w="1418"/>
        <w:gridCol w:w="2268"/>
        <w:gridCol w:w="1701"/>
        <w:gridCol w:w="1984"/>
      </w:tblGrid>
      <w:tr w:rsidR="005633FD" w:rsidRPr="00295A6C" w14:paraId="2191229B" w14:textId="77777777" w:rsidTr="0001023E">
        <w:trPr>
          <w:jc w:val="center"/>
        </w:trPr>
        <w:tc>
          <w:tcPr>
            <w:tcW w:w="4678" w:type="dxa"/>
            <w:gridSpan w:val="2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2458765" w14:textId="77777777" w:rsidR="005633FD" w:rsidRPr="005633FD" w:rsidRDefault="005633FD" w:rsidP="0001023E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bookmarkStart w:id="2" w:name="_Hlk65188387"/>
            <w:r w:rsidRPr="005633FD">
              <w:rPr>
                <w:rFonts w:ascii="Times New Roman" w:hAnsi="Times New Roman"/>
                <w:b/>
                <w:bCs/>
                <w:szCs w:val="21"/>
              </w:rPr>
              <w:t>Fatty acids</w:t>
            </w:r>
          </w:p>
        </w:tc>
        <w:tc>
          <w:tcPr>
            <w:tcW w:w="7371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06804E9" w14:textId="77777777" w:rsidR="005633FD" w:rsidRPr="005633FD" w:rsidRDefault="005633FD" w:rsidP="0001023E">
            <w:pPr>
              <w:rPr>
                <w:rFonts w:ascii="Times New Roman" w:hAnsi="Times New Roman"/>
                <w:b/>
                <w:bCs/>
                <w:szCs w:val="21"/>
              </w:rPr>
            </w:pPr>
            <w:r w:rsidRPr="005633FD">
              <w:rPr>
                <w:rFonts w:ascii="Times New Roman" w:hAnsi="Times New Roman"/>
                <w:b/>
                <w:bCs/>
                <w:szCs w:val="21"/>
              </w:rPr>
              <w:t>Experiment diets</w:t>
            </w:r>
          </w:p>
        </w:tc>
      </w:tr>
      <w:tr w:rsidR="005633FD" w:rsidRPr="00295A6C" w14:paraId="35A71F41" w14:textId="77777777" w:rsidTr="0001023E">
        <w:trPr>
          <w:jc w:val="center"/>
        </w:trPr>
        <w:tc>
          <w:tcPr>
            <w:tcW w:w="4678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57E9647B" w14:textId="77777777" w:rsidR="005633FD" w:rsidRPr="005633FD" w:rsidRDefault="005633FD" w:rsidP="0001023E">
            <w:pPr>
              <w:rPr>
                <w:rFonts w:ascii="Times New Roman" w:hAnsi="Times New Roman"/>
                <w:b/>
                <w:bCs/>
                <w:szCs w:val="21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C0AA29" w14:textId="77777777" w:rsidR="005633FD" w:rsidRPr="005633FD" w:rsidRDefault="005633FD" w:rsidP="0001023E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5633FD">
              <w:rPr>
                <w:rFonts w:ascii="Times New Roman" w:hAnsi="Times New Roman"/>
                <w:b/>
                <w:bCs/>
                <w:szCs w:val="21"/>
              </w:rPr>
              <w:t>Control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4CBAD1" w14:textId="77777777" w:rsidR="005633FD" w:rsidRPr="005633FD" w:rsidRDefault="005633FD" w:rsidP="0001023E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5633FD">
              <w:rPr>
                <w:rFonts w:ascii="Times New Roman" w:hAnsi="Times New Roman"/>
                <w:b/>
                <w:bCs/>
                <w:szCs w:val="21"/>
              </w:rPr>
              <w:t>Soybean lecithin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A7A82F" w14:textId="77777777" w:rsidR="005633FD" w:rsidRPr="005633FD" w:rsidRDefault="005633FD" w:rsidP="0001023E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5633FD">
              <w:rPr>
                <w:rFonts w:ascii="Times New Roman" w:hAnsi="Times New Roman"/>
                <w:b/>
                <w:bCs/>
                <w:szCs w:val="21"/>
              </w:rPr>
              <w:t>Egg yolk lecithin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EBFF1E" w14:textId="77777777" w:rsidR="005633FD" w:rsidRPr="005633FD" w:rsidRDefault="005633FD" w:rsidP="0001023E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5633FD">
              <w:rPr>
                <w:rFonts w:ascii="Times New Roman" w:hAnsi="Times New Roman"/>
                <w:b/>
                <w:bCs/>
                <w:szCs w:val="21"/>
              </w:rPr>
              <w:t>Krill oil</w:t>
            </w:r>
          </w:p>
        </w:tc>
      </w:tr>
      <w:bookmarkEnd w:id="2"/>
      <w:tr w:rsidR="005633FD" w:rsidRPr="00295A6C" w14:paraId="6F2DCD71" w14:textId="77777777" w:rsidTr="0001023E">
        <w:trPr>
          <w:trHeight w:val="312"/>
          <w:jc w:val="center"/>
        </w:trPr>
        <w:tc>
          <w:tcPr>
            <w:tcW w:w="12049" w:type="dxa"/>
            <w:gridSpan w:val="6"/>
            <w:tcBorders>
              <w:left w:val="nil"/>
              <w:bottom w:val="single" w:sz="8" w:space="0" w:color="auto"/>
              <w:right w:val="nil"/>
            </w:tcBorders>
          </w:tcPr>
          <w:p w14:paraId="6766D608" w14:textId="77777777" w:rsidR="005633FD" w:rsidRPr="00295A6C" w:rsidRDefault="005633FD" w:rsidP="0001023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Fatty acids with higher relative content in soybean lecithin group</w:t>
            </w:r>
          </w:p>
        </w:tc>
      </w:tr>
      <w:tr w:rsidR="005633FD" w:rsidRPr="00295A6C" w14:paraId="365C379A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B2F4E67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cis,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cis-9,12-Linoleic Acid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FA40D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C18:2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A5705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287.09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D4CAD9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1524.91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76B49B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493.94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FB8CF9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317.25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</w:tr>
      <w:tr w:rsidR="005633FD" w:rsidRPr="00295A6C" w14:paraId="4D5A3121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0ACDCE43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trans-11-Octadecenoic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EA67A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C18:1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54A65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830.25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33E7C0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1205.87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4E6951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1134.90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2B4DF3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770.11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</w:tr>
      <w:tr w:rsidR="005633FD" w:rsidRPr="00295A6C" w14:paraId="7E6D1EE8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181B8E44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cis,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cis,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cis-9,12,15-Linolenic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D80EB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C18:3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7BCB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31.89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D0AB2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173.72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42C0C0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41.34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E9479D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69.53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483D4DFD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3B47B86C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proofErr w:type="spellStart"/>
            <w:r w:rsidRPr="00295A6C">
              <w:rPr>
                <w:rFonts w:ascii="Times New Roman" w:hAnsi="Times New Roman"/>
                <w:szCs w:val="21"/>
              </w:rPr>
              <w:t>Eicosanoic</w:t>
            </w:r>
            <w:proofErr w:type="spellEnd"/>
            <w:r w:rsidRPr="00295A6C">
              <w:rPr>
                <w:rFonts w:ascii="Times New Roman" w:hAnsi="Times New Roman"/>
                <w:szCs w:val="21"/>
              </w:rPr>
              <w:t xml:space="preserve">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AD0BD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C20:0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A6C3C5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15.30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B11FA1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18.36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172CC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16.53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1D4DC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14.79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</w:tr>
      <w:tr w:rsidR="005633FD" w:rsidRPr="00295A6C" w14:paraId="604BA091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72E5D16D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Lignoceric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03FBA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C24:0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B9A999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11.08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AC2322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12.64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CC8CF1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11.74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47DF3C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11.41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ab</w:t>
            </w:r>
          </w:p>
        </w:tc>
      </w:tr>
      <w:tr w:rsidR="005633FD" w:rsidRPr="00295A6C" w14:paraId="255F1869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505BB51D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Behenic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00AF9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C22:0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F1F2C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7.74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FCCEC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10.54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96AC5A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8.41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5EA14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8.74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49C9A6CE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C3848C7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proofErr w:type="spellStart"/>
            <w:r w:rsidRPr="00295A6C">
              <w:rPr>
                <w:rFonts w:ascii="Times New Roman" w:hAnsi="Times New Roman"/>
                <w:szCs w:val="21"/>
              </w:rPr>
              <w:t>Tricosanoic</w:t>
            </w:r>
            <w:proofErr w:type="spellEnd"/>
            <w:r w:rsidRPr="00295A6C">
              <w:rPr>
                <w:rFonts w:ascii="Times New Roman" w:hAnsi="Times New Roman"/>
                <w:szCs w:val="21"/>
              </w:rPr>
              <w:t xml:space="preserve"> Acid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64CC735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C23:0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6A83145E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6.03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41B14B5E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6.92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49A51A3B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6.23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5DEC3567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6.11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</w:tr>
      <w:tr w:rsidR="005633FD" w:rsidRPr="00295A6C" w14:paraId="202E6D0A" w14:textId="77777777" w:rsidTr="0001023E">
        <w:trPr>
          <w:jc w:val="center"/>
        </w:trPr>
        <w:tc>
          <w:tcPr>
            <w:tcW w:w="1204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8110660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Fatty acids with higher relative content in egg yolk lecithin group</w:t>
            </w:r>
          </w:p>
        </w:tc>
      </w:tr>
      <w:tr w:rsidR="005633FD" w:rsidRPr="00295A6C" w14:paraId="155FA83E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019DC25" w14:textId="77777777" w:rsidR="005633FD" w:rsidRPr="00295A6C" w:rsidRDefault="005633FD" w:rsidP="0001023E">
            <w:pPr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Stearic Acid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B1F442A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C18:0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2986FF7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344.36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3B03239D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452.66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027A1E6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545.20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21ECD2CC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337.91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</w:tr>
      <w:tr w:rsidR="005633FD" w:rsidRPr="00295A6C" w14:paraId="75B895F8" w14:textId="77777777" w:rsidTr="0001023E">
        <w:trPr>
          <w:trHeight w:val="312"/>
          <w:jc w:val="center"/>
        </w:trPr>
        <w:tc>
          <w:tcPr>
            <w:tcW w:w="1204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1C60B9F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Fatty acids with higher relative content in krill oil group</w:t>
            </w:r>
          </w:p>
        </w:tc>
      </w:tr>
      <w:tr w:rsidR="005633FD" w:rsidRPr="00295A6C" w14:paraId="6B951985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55E48AC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all-cis-4,7,10,13,16,19-Docosahexaenoic Acid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(DHA)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6D8CF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C22:6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84D60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271.94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D1CFE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298.88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DE9D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307.39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06023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1165.66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420C9754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5200F85B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all-cis-5,8,11,14,17-Eicosapentaenoic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48A69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C20:5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E9F5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144.85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35AC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170.41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DF7B5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167.81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4B7D1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1030.38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6F00DC79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78165983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cis-11-Octadecenoic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4FB4B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C18:1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D913BB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67.36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6E292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115.54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BEDBC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95.06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020183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249.20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d</w:t>
            </w:r>
          </w:p>
        </w:tc>
      </w:tr>
      <w:tr w:rsidR="005633FD" w:rsidRPr="00295A6C" w14:paraId="16E9C549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0F16FEA7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Myristic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40757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C14:0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0A50B2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109.06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C6B06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148.97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6B462E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147.85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6FFA7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229.54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1BCB2027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2142519F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cis-15-Nervonic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1FAE9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C24:1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436E52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45.92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EC2A0A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50.32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158AD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50.74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7C1F58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168.17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2C52C538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5A9D3FF3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cis-9-Palmitoleic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B2790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C16:1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19BACC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95.84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1FE4C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141.61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985068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147.52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515C67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165.60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d</w:t>
            </w:r>
          </w:p>
        </w:tc>
      </w:tr>
      <w:tr w:rsidR="005633FD" w:rsidRPr="00295A6C" w14:paraId="3A414962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7E64BB19" w14:textId="77777777" w:rsidR="005633FD" w:rsidRPr="00295A6C" w:rsidRDefault="005633FD" w:rsidP="0001023E">
            <w:pPr>
              <w:tabs>
                <w:tab w:val="left" w:pos="705"/>
              </w:tabs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all-cis-7,10,13,16,19-</w:t>
            </w:r>
            <w:r w:rsidRPr="00295A6C">
              <w:rPr>
                <w:rFonts w:ascii="Times New Roman" w:hAnsi="Times New Roman"/>
                <w:szCs w:val="21"/>
              </w:rPr>
              <w:lastRenderedPageBreak/>
              <w:t>Docosapentaenoic acid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(EPA)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AB267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lastRenderedPageBreak/>
              <w:t>C22:5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B113B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46.62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0C8F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50.99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B99D5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52.39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946E3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69.70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0E07E87D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75A9030C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cis-11-Eicosenoic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6EA61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C20:1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BA715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30.32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9BECCD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39.36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D8638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37.91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6EA048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40.42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d</w:t>
            </w:r>
          </w:p>
        </w:tc>
      </w:tr>
      <w:tr w:rsidR="005633FD" w:rsidRPr="00295A6C" w14:paraId="7D8A682E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606EC07A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Pentadecanoic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AE396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C15:0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59AE1C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19.47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793FFD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25.29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98A241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23.77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956D2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29.57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38AF1DAA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41CBB12F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bookmarkStart w:id="3" w:name="OLE_LINK80"/>
            <w:r w:rsidRPr="00295A6C">
              <w:rPr>
                <w:rFonts w:ascii="Times New Roman" w:hAnsi="Times New Roman"/>
                <w:szCs w:val="21"/>
              </w:rPr>
              <w:t>cis-13-Erucic Acid</w:t>
            </w:r>
            <w:bookmarkEnd w:id="3"/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9374F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C22:1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ABA65D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8.47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1A47BA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9.57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3E93D8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9.39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BAA73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17.48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6CC1C3AD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3111CD50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bookmarkStart w:id="4" w:name="_Hlk64916128"/>
            <w:r w:rsidRPr="00295A6C">
              <w:rPr>
                <w:rFonts w:ascii="Times New Roman" w:hAnsi="Times New Roman"/>
                <w:szCs w:val="21"/>
              </w:rPr>
              <w:t>cis,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cis,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cis-6,9,12-Linolenic Acid</w:t>
            </w:r>
            <w:bookmarkEnd w:id="4"/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E45A4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C18:3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C2544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9.52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29293A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10.24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1F5755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10.55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6639BD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12.26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74C1838B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607CB0A5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cis,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cis,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cis-8,11,14-Linolenic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18847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C20:3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25D992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5.25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187E58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5.55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B3DAAD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6.68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D8D71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7.98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6A57C897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3EE0700B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all-cis-11,14,17-Eicosatrienoic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73C46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C20:3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1020F2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4.64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CCC3B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5.07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7E5C70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5.22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AD1DA9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7.98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345F227D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4B72DC9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trans-13-Docosenoic acid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2644532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C22:1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1BBF6C7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0.00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19B05717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0.00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1D09C2A2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0.00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1A7C79F3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5.87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5E14A072" w14:textId="77777777" w:rsidTr="0001023E">
        <w:trPr>
          <w:trHeight w:val="312"/>
          <w:jc w:val="center"/>
        </w:trPr>
        <w:tc>
          <w:tcPr>
            <w:tcW w:w="1204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0BAECA1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Fatty acids with no significant difference in pairwise comparison</w:t>
            </w:r>
          </w:p>
        </w:tc>
      </w:tr>
      <w:tr w:rsidR="005633FD" w:rsidRPr="00295A6C" w14:paraId="7605D0BF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85C2BF3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Palmitic Acid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EF0C0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C16:0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36F008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1167.74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A34D88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1901.81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E22017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1867.66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F5E958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1556.67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72FCA675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58263249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all-cis-5,8,11,14-Eicosatetraenoic Acid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(AA)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400F2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C20:4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5295E" w14:textId="77777777" w:rsidR="005633FD" w:rsidRPr="00295A6C" w:rsidRDefault="005633FD" w:rsidP="0001023E">
            <w:pPr>
              <w:ind w:firstLineChars="100" w:firstLine="210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32.06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0D2BE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35.39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1837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66.35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D27CC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63.25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19D0A255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618ABF2D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Heptadecanoic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5181C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C17:0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0AC030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23.35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7BDF5C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28.91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3491C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28.25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CA6D51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26.42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1E88EC58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73F04B8D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trans-9-Elaidic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F54A9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C18:1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AFBBB9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13.76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ab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C18A5E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13.23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E5E9AD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14.03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426E28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14.36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41D69D71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05DFB075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cis,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cis-11,14-Eicosadienoic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12CBA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C20:2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9DCC91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7.45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BD86DB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9.06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EB5188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10.45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A39D4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10.26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6EDB8D6E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6162C54D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Lauric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7FF3B" w14:textId="77777777" w:rsidR="005633FD" w:rsidRPr="00295A6C" w:rsidRDefault="005633FD" w:rsidP="0001023E">
            <w:pPr>
              <w:widowControl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C12:0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472F41" w14:textId="77777777" w:rsidR="005633FD" w:rsidRPr="00295A6C" w:rsidRDefault="005633FD" w:rsidP="0001023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7.41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ECD2FC" w14:textId="77777777" w:rsidR="005633FD" w:rsidRPr="00295A6C" w:rsidRDefault="005633FD" w:rsidP="0001023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8.72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670FDA" w14:textId="77777777" w:rsidR="005633FD" w:rsidRPr="00295A6C" w:rsidRDefault="005633FD" w:rsidP="0001023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12.11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D7CCE1" w14:textId="77777777" w:rsidR="005633FD" w:rsidRPr="00295A6C" w:rsidRDefault="005633FD" w:rsidP="0001023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9.90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ab</w:t>
            </w:r>
          </w:p>
        </w:tc>
      </w:tr>
      <w:tr w:rsidR="005633FD" w:rsidRPr="00295A6C" w14:paraId="404868F6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77CDAFEA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trans,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Pr="00295A6C">
              <w:rPr>
                <w:rFonts w:ascii="Times New Roman" w:hAnsi="Times New Roman"/>
                <w:szCs w:val="21"/>
              </w:rPr>
              <w:t>trans-9,12-Linolelaidic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2A70F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C18:2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2FB87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6.94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C3F0FD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6.85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00F23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6.90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5A6102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6.65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</w:tr>
      <w:tr w:rsidR="005633FD" w:rsidRPr="00295A6C" w14:paraId="02CC0387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34EF7A0A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tran-9-Palmitelaidic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98ED9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C16:1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5A0407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4.96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ab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5981A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4.90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CF6F9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4.57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F87C79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5.08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59798ACE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67B01627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proofErr w:type="spellStart"/>
            <w:r w:rsidRPr="00295A6C">
              <w:rPr>
                <w:rFonts w:ascii="Times New Roman" w:hAnsi="Times New Roman"/>
                <w:szCs w:val="21"/>
              </w:rPr>
              <w:t>Heneicosanoic</w:t>
            </w:r>
            <w:proofErr w:type="spellEnd"/>
            <w:r w:rsidRPr="00295A6C">
              <w:rPr>
                <w:rFonts w:ascii="Times New Roman" w:hAnsi="Times New Roman"/>
                <w:szCs w:val="21"/>
              </w:rPr>
              <w:t xml:space="preserve">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EB447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C21:0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66FE09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3.68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2C4483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3.99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4D13A2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3.77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F6F09C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3.94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bc</w:t>
            </w:r>
          </w:p>
        </w:tc>
      </w:tr>
      <w:tr w:rsidR="005633FD" w:rsidRPr="00295A6C" w14:paraId="65294893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26CEF487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cis-9-Myristoleic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7A3E6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C14:1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A7ABFC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3.61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7DBF1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4.16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186EFB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4.43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6671D2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4.57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02C1D843" w14:textId="77777777" w:rsidTr="0001023E">
        <w:trPr>
          <w:trHeight w:val="312"/>
          <w:jc w:val="center"/>
        </w:trPr>
        <w:tc>
          <w:tcPr>
            <w:tcW w:w="297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D20D95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trans-11-Eicosenoic acid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46019B2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C20:1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35C69237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2.44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1DE40593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2.54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4FB697B7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1.95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2AE733FA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0.36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</w:tr>
      <w:tr w:rsidR="005633FD" w:rsidRPr="00295A6C" w14:paraId="1643B2F0" w14:textId="77777777" w:rsidTr="0001023E">
        <w:trPr>
          <w:jc w:val="center"/>
        </w:trPr>
        <w:tc>
          <w:tcPr>
            <w:tcW w:w="297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1923F08" w14:textId="77777777" w:rsidR="005633FD" w:rsidRPr="00295A6C" w:rsidRDefault="005633FD" w:rsidP="0001023E">
            <w:pPr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lastRenderedPageBreak/>
              <w:t>Saturated fatty acid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88F4B1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SFA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201287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1715.21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7391EC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2609.29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B1CC2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2488.04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bc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1973B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2234.98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28BDE5D4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3E346872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Monounsaturated fatty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97AD49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MUFA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DFBB7D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1133.36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286887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1615.88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3ECCC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1529.36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42979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1470.01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0693A4D1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1826C06C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Polyunsaturated fatty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B0B0E0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PUFA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7E3959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690.57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6AD91C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995.44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17CF7B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1971.61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d</w:t>
            </w:r>
            <w:r w:rsidRPr="00295A6C">
              <w:rPr>
                <w:rFonts w:ascii="Times New Roman" w:hAnsi="Times New Roman"/>
                <w:color w:val="000000"/>
                <w:szCs w:val="21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7F600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1679.64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</w:tr>
      <w:tr w:rsidR="005633FD" w:rsidRPr="00295A6C" w14:paraId="05D913F9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6926A936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n-3 fatty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365ACE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n-3 FA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4650AD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495.31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91CD6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694.01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817FA4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568.93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0AC29F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2335.27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d</w:t>
            </w:r>
          </w:p>
        </w:tc>
      </w:tr>
      <w:tr w:rsidR="005633FD" w:rsidRPr="00295A6C" w14:paraId="06DB20C3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73DFF27F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n-6 fatty acid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66F76E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n-6 FA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2F3C90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335.62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330EB2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1577.41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C786DA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577.74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8D17E8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399.4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</w:tr>
      <w:tr w:rsidR="005633FD" w:rsidRPr="00295A6C" w14:paraId="1EAB8246" w14:textId="77777777" w:rsidTr="0001023E">
        <w:trPr>
          <w:jc w:val="center"/>
        </w:trPr>
        <w:tc>
          <w:tcPr>
            <w:tcW w:w="297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848786" w14:textId="77777777" w:rsidR="005633FD" w:rsidRPr="00295A6C" w:rsidRDefault="005633FD" w:rsidP="0001023E">
            <w:pPr>
              <w:jc w:val="left"/>
              <w:rPr>
                <w:rFonts w:ascii="Times New Roman" w:hAnsi="Times New Roman"/>
                <w:szCs w:val="21"/>
              </w:rPr>
            </w:pPr>
            <w:r w:rsidRPr="00295A6C">
              <w:rPr>
                <w:rFonts w:ascii="Times New Roman" w:hAnsi="Times New Roman"/>
                <w:szCs w:val="21"/>
              </w:rPr>
              <w:t>n-9 fatty acid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A4FD960" w14:textId="77777777" w:rsidR="005633FD" w:rsidRPr="00295A6C" w:rsidRDefault="005633FD" w:rsidP="0001023E">
            <w:pPr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n-9 FA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4530C79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106.22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1123435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152.33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2699C36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158.08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c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89A9DFB" w14:textId="77777777" w:rsidR="005633FD" w:rsidRPr="00295A6C" w:rsidRDefault="005633FD" w:rsidP="0001023E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295A6C">
              <w:rPr>
                <w:rFonts w:ascii="Times New Roman" w:hAnsi="Times New Roman"/>
                <w:color w:val="000000"/>
                <w:szCs w:val="21"/>
              </w:rPr>
              <w:t>176.77</w:t>
            </w:r>
            <w:r w:rsidRPr="00295A6C">
              <w:rPr>
                <w:rFonts w:ascii="Times New Roman" w:hAnsi="Times New Roman"/>
                <w:color w:val="000000"/>
                <w:szCs w:val="21"/>
                <w:vertAlign w:val="superscript"/>
              </w:rPr>
              <w:t>d</w:t>
            </w:r>
          </w:p>
        </w:tc>
      </w:tr>
    </w:tbl>
    <w:p w14:paraId="34B173F9" w14:textId="77777777" w:rsidR="005633FD" w:rsidRDefault="005633FD" w:rsidP="005633FD">
      <w:pPr>
        <w:ind w:firstLineChars="500" w:firstLine="1050"/>
        <w:rPr>
          <w:rFonts w:ascii="Times New Roman" w:hAnsi="Times New Roman"/>
          <w:szCs w:val="21"/>
        </w:rPr>
      </w:pPr>
      <w:r w:rsidRPr="00295A6C">
        <w:rPr>
          <w:rFonts w:ascii="Times New Roman" w:hAnsi="Times New Roman"/>
          <w:szCs w:val="21"/>
        </w:rPr>
        <w:t>The values are the mean ± standard errors (n=</w:t>
      </w:r>
      <w:r>
        <w:rPr>
          <w:rFonts w:ascii="Times New Roman" w:hAnsi="Times New Roman"/>
          <w:szCs w:val="21"/>
        </w:rPr>
        <w:t>4</w:t>
      </w:r>
      <w:r w:rsidRPr="00295A6C">
        <w:rPr>
          <w:rFonts w:ascii="Times New Roman" w:hAnsi="Times New Roman"/>
          <w:szCs w:val="21"/>
        </w:rPr>
        <w:t>). Different superscripts (a, b</w:t>
      </w:r>
      <w:r w:rsidRPr="00295A6C">
        <w:rPr>
          <w:rFonts w:ascii="Times New Roman" w:hAnsi="Times New Roman" w:hint="eastAsia"/>
          <w:szCs w:val="21"/>
        </w:rPr>
        <w:t>,</w:t>
      </w:r>
      <w:r w:rsidRPr="00295A6C">
        <w:rPr>
          <w:rFonts w:ascii="Times New Roman" w:hAnsi="Times New Roman"/>
          <w:szCs w:val="21"/>
        </w:rPr>
        <w:t xml:space="preserve"> </w:t>
      </w:r>
      <w:proofErr w:type="gramStart"/>
      <w:r w:rsidRPr="00295A6C">
        <w:rPr>
          <w:rFonts w:ascii="Times New Roman" w:hAnsi="Times New Roman"/>
          <w:szCs w:val="21"/>
        </w:rPr>
        <w:t>c</w:t>
      </w:r>
      <w:proofErr w:type="gramEnd"/>
      <w:r w:rsidRPr="00295A6C">
        <w:rPr>
          <w:rFonts w:ascii="Times New Roman" w:hAnsi="Times New Roman"/>
          <w:szCs w:val="21"/>
        </w:rPr>
        <w:t xml:space="preserve"> and d) in the same row represent significant difference</w:t>
      </w:r>
      <w:r>
        <w:rPr>
          <w:rFonts w:ascii="Times New Roman" w:hAnsi="Times New Roman"/>
          <w:szCs w:val="21"/>
        </w:rPr>
        <w:t xml:space="preserve"> </w:t>
      </w:r>
      <w:r w:rsidRPr="00295A6C">
        <w:rPr>
          <w:rFonts w:ascii="Times New Roman" w:hAnsi="Times New Roman"/>
          <w:szCs w:val="21"/>
        </w:rPr>
        <w:t>(</w:t>
      </w:r>
      <w:r w:rsidRPr="00295A6C">
        <w:rPr>
          <w:rFonts w:ascii="Times New Roman" w:hAnsi="Times New Roman"/>
          <w:i/>
          <w:szCs w:val="21"/>
        </w:rPr>
        <w:t>P</w:t>
      </w:r>
      <w:r w:rsidRPr="00295A6C">
        <w:rPr>
          <w:rFonts w:ascii="Times New Roman" w:hAnsi="Times New Roman"/>
          <w:szCs w:val="21"/>
        </w:rPr>
        <w:t xml:space="preserve"> &lt;0.05, </w:t>
      </w:r>
    </w:p>
    <w:p w14:paraId="16BAE84F" w14:textId="77777777" w:rsidR="005633FD" w:rsidRPr="00295A6C" w:rsidRDefault="005633FD" w:rsidP="005633FD">
      <w:pPr>
        <w:ind w:firstLineChars="500" w:firstLine="1050"/>
        <w:rPr>
          <w:rFonts w:ascii="Times New Roman" w:hAnsi="Times New Roman"/>
          <w:szCs w:val="21"/>
        </w:rPr>
      </w:pPr>
      <w:r w:rsidRPr="00002628">
        <w:rPr>
          <w:rFonts w:ascii="Times New Roman" w:hAnsi="Times New Roman"/>
          <w:szCs w:val="21"/>
        </w:rPr>
        <w:t>single factor analysis of variance</w:t>
      </w:r>
      <w:r w:rsidRPr="00295A6C">
        <w:rPr>
          <w:rFonts w:ascii="Times New Roman" w:hAnsi="Times New Roman" w:hint="eastAsia"/>
          <w:szCs w:val="21"/>
        </w:rPr>
        <w:t xml:space="preserve"> </w:t>
      </w:r>
      <w:r w:rsidRPr="00295A6C">
        <w:rPr>
          <w:rFonts w:ascii="Times New Roman" w:hAnsi="Times New Roman"/>
          <w:szCs w:val="21"/>
        </w:rPr>
        <w:t>and Duncan's tests).</w:t>
      </w:r>
    </w:p>
    <w:p w14:paraId="26836745" w14:textId="1A1EF116" w:rsidR="0041071B" w:rsidRDefault="0041071B">
      <w:r>
        <w:br w:type="page"/>
      </w:r>
    </w:p>
    <w:p w14:paraId="57E83651" w14:textId="77777777" w:rsidR="0041071B" w:rsidRDefault="0041071B">
      <w:pPr>
        <w:sectPr w:rsidR="0041071B" w:rsidSect="005633F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B239B19" w14:textId="56E09B21" w:rsidR="0041071B" w:rsidRDefault="0041071B" w:rsidP="0041071B">
      <w:pPr>
        <w:widowControl/>
        <w:rPr>
          <w:rFonts w:ascii="Times New Roman" w:hAnsi="Times New Roman"/>
          <w:szCs w:val="21"/>
        </w:rPr>
      </w:pPr>
      <w:r w:rsidRPr="002E52FA">
        <w:rPr>
          <w:rFonts w:ascii="Times New Roman" w:hAnsi="Times New Roman"/>
          <w:b/>
          <w:bCs/>
          <w:sz w:val="24"/>
        </w:rPr>
        <w:lastRenderedPageBreak/>
        <w:t>Supplemental Figure S1</w:t>
      </w:r>
      <w:r>
        <w:rPr>
          <w:rFonts w:ascii="SimSun" w:hAnsi="SimSun" w:hint="eastAsia"/>
          <w:b/>
          <w:bCs/>
          <w:szCs w:val="21"/>
        </w:rPr>
        <w:t>︱</w:t>
      </w:r>
      <w:r w:rsidRPr="00B9322C">
        <w:rPr>
          <w:rFonts w:ascii="Times New Roman" w:hAnsi="Times New Roman"/>
          <w:szCs w:val="21"/>
        </w:rPr>
        <w:t>Heatmaps for hierarchical clustering analysis of differential metabolites in ovary. Colors from dark blue to dark red indicate the contents of lipid molecules from min to max within a row. Ctrl (control group, phospholipid-devoid)</w:t>
      </w:r>
      <w:r>
        <w:rPr>
          <w:rFonts w:ascii="Times New Roman" w:hAnsi="Times New Roman"/>
          <w:szCs w:val="21"/>
        </w:rPr>
        <w:t>,</w:t>
      </w:r>
      <w:r w:rsidRPr="00B9322C">
        <w:rPr>
          <w:rFonts w:ascii="Times New Roman" w:hAnsi="Times New Roman"/>
          <w:szCs w:val="21"/>
        </w:rPr>
        <w:t xml:space="preserve"> SL (added 4% soybean lecithin)</w:t>
      </w:r>
      <w:r>
        <w:rPr>
          <w:rFonts w:ascii="Times New Roman" w:hAnsi="Times New Roman"/>
          <w:szCs w:val="21"/>
        </w:rPr>
        <w:t>,</w:t>
      </w:r>
      <w:r w:rsidRPr="00B9322C">
        <w:rPr>
          <w:rFonts w:ascii="Times New Roman" w:hAnsi="Times New Roman"/>
          <w:szCs w:val="21"/>
        </w:rPr>
        <w:t xml:space="preserve"> EL (added 4% egg yolk lecithin)</w:t>
      </w:r>
      <w:r>
        <w:rPr>
          <w:rFonts w:ascii="Times New Roman" w:hAnsi="Times New Roman"/>
          <w:szCs w:val="21"/>
        </w:rPr>
        <w:t>,</w:t>
      </w:r>
      <w:r w:rsidRPr="00B9322C">
        <w:rPr>
          <w:rFonts w:ascii="Times New Roman" w:hAnsi="Times New Roman"/>
          <w:szCs w:val="21"/>
        </w:rPr>
        <w:t xml:space="preserve"> KO (added 4% krill oil).</w:t>
      </w:r>
    </w:p>
    <w:p w14:paraId="30139A68" w14:textId="4A952CE5" w:rsidR="00465D21" w:rsidRPr="0041071B" w:rsidRDefault="00465D21"/>
    <w:p w14:paraId="33B6474F" w14:textId="45BEF82A" w:rsidR="0041071B" w:rsidRDefault="0041071B" w:rsidP="0041071B">
      <w:pPr>
        <w:jc w:val="center"/>
      </w:pPr>
      <w:r w:rsidRPr="005C6F1F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67007BD9" wp14:editId="189C2820">
            <wp:extent cx="4842510" cy="8865616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形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6B63" w14:textId="28CCBCF1" w:rsidR="006C1831" w:rsidRDefault="006C1831" w:rsidP="006C1831">
      <w:pPr>
        <w:widowControl/>
        <w:rPr>
          <w:rFonts w:ascii="Times New Roman" w:hAnsi="Times New Roman"/>
          <w:szCs w:val="21"/>
        </w:rPr>
      </w:pPr>
      <w:r w:rsidRPr="002E52FA">
        <w:rPr>
          <w:rFonts w:ascii="Times New Roman" w:hAnsi="Times New Roman"/>
          <w:b/>
          <w:bCs/>
          <w:sz w:val="24"/>
        </w:rPr>
        <w:lastRenderedPageBreak/>
        <w:t>Supplemental Figure S</w:t>
      </w:r>
      <w:r>
        <w:rPr>
          <w:rFonts w:ascii="Times New Roman" w:hAnsi="Times New Roman"/>
          <w:b/>
          <w:bCs/>
          <w:sz w:val="24"/>
        </w:rPr>
        <w:t>2</w:t>
      </w:r>
      <w:r>
        <w:rPr>
          <w:rFonts w:ascii="SimSun" w:hAnsi="SimSun" w:hint="eastAsia"/>
          <w:b/>
          <w:bCs/>
          <w:szCs w:val="21"/>
        </w:rPr>
        <w:t>︱</w:t>
      </w:r>
      <w:r w:rsidRPr="006C1831">
        <w:rPr>
          <w:rFonts w:ascii="Times New Roman" w:hAnsi="Times New Roman"/>
          <w:szCs w:val="21"/>
        </w:rPr>
        <w:t xml:space="preserve">Dispersion point diagram of PCA model for </w:t>
      </w:r>
      <w:r>
        <w:rPr>
          <w:rFonts w:ascii="Times New Roman" w:hAnsi="Times New Roman"/>
          <w:szCs w:val="21"/>
        </w:rPr>
        <w:t>o</w:t>
      </w:r>
      <w:r w:rsidRPr="006C1831">
        <w:rPr>
          <w:rFonts w:ascii="Times New Roman" w:hAnsi="Times New Roman"/>
          <w:szCs w:val="21"/>
        </w:rPr>
        <w:t>vary.</w:t>
      </w:r>
    </w:p>
    <w:p w14:paraId="4A433228" w14:textId="2D2E4484" w:rsidR="006C1831" w:rsidRPr="006C1831" w:rsidRDefault="006C1831" w:rsidP="0041071B">
      <w:pPr>
        <w:jc w:val="center"/>
      </w:pPr>
      <w:r>
        <w:rPr>
          <w:noProof/>
        </w:rPr>
        <w:drawing>
          <wp:inline distT="0" distB="0" distL="0" distR="0" wp14:anchorId="192848A4" wp14:editId="7726F913">
            <wp:extent cx="5273675" cy="498665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98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1831" w:rsidRPr="006C1831" w:rsidSect="004107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2274A" w14:textId="77777777" w:rsidR="00947315" w:rsidRDefault="00947315" w:rsidP="005633FD">
      <w:r>
        <w:separator/>
      </w:r>
    </w:p>
  </w:endnote>
  <w:endnote w:type="continuationSeparator" w:id="0">
    <w:p w14:paraId="7CB2ACC2" w14:textId="77777777" w:rsidR="00947315" w:rsidRDefault="00947315" w:rsidP="0056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6FC96" w14:textId="77777777" w:rsidR="00947315" w:rsidRDefault="00947315" w:rsidP="005633FD">
      <w:r>
        <w:separator/>
      </w:r>
    </w:p>
  </w:footnote>
  <w:footnote w:type="continuationSeparator" w:id="0">
    <w:p w14:paraId="688BAD41" w14:textId="77777777" w:rsidR="00947315" w:rsidRDefault="00947315" w:rsidP="005633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B11"/>
    <w:rsid w:val="001D7B11"/>
    <w:rsid w:val="0041071B"/>
    <w:rsid w:val="00465D21"/>
    <w:rsid w:val="005633FD"/>
    <w:rsid w:val="005956EA"/>
    <w:rsid w:val="006C1831"/>
    <w:rsid w:val="008C1B88"/>
    <w:rsid w:val="0094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E370D"/>
  <w15:chartTrackingRefBased/>
  <w15:docId w15:val="{6A1F6B16-A681-46BD-8D37-74F86752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831"/>
    <w:pPr>
      <w:widowControl w:val="0"/>
      <w:jc w:val="both"/>
    </w:pPr>
    <w:rPr>
      <w:rFonts w:ascii="Calibri" w:eastAsia="SimSun" w:hAnsi="Calibri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3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633F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633F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633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515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小龙</dc:creator>
  <cp:keywords/>
  <dc:description/>
  <cp:lastModifiedBy>Sandhya Patel</cp:lastModifiedBy>
  <cp:revision>2</cp:revision>
  <dcterms:created xsi:type="dcterms:W3CDTF">2022-01-19T17:32:00Z</dcterms:created>
  <dcterms:modified xsi:type="dcterms:W3CDTF">2022-01-19T17:32:00Z</dcterms:modified>
</cp:coreProperties>
</file>