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12D2" w14:textId="77777777" w:rsidR="00D3750A" w:rsidRDefault="00D3750A" w:rsidP="00D3750A">
      <w:pPr>
        <w:rPr>
          <w:rFonts w:cs="Times New Roman"/>
          <w:b/>
          <w:bCs/>
          <w:sz w:val="22"/>
        </w:rPr>
      </w:pPr>
      <w:r>
        <w:rPr>
          <w:rFonts w:cs="Times New Roman"/>
          <w:b/>
          <w:bCs/>
          <w:color w:val="0070C0"/>
          <w:sz w:val="22"/>
        </w:rPr>
        <w:t xml:space="preserve">Appendix </w:t>
      </w:r>
      <w:r w:rsidRPr="008E6042">
        <w:rPr>
          <w:rFonts w:cs="Times New Roman"/>
          <w:b/>
          <w:bCs/>
          <w:color w:val="0070C0"/>
          <w:sz w:val="22"/>
        </w:rPr>
        <w:t xml:space="preserve">Table </w:t>
      </w:r>
      <w:r>
        <w:rPr>
          <w:rFonts w:cs="Times New Roman"/>
          <w:b/>
          <w:bCs/>
          <w:color w:val="0070C0"/>
          <w:sz w:val="22"/>
        </w:rPr>
        <w:t>1</w:t>
      </w:r>
      <w:r w:rsidRPr="008E6042">
        <w:rPr>
          <w:rFonts w:cs="Times New Roman"/>
          <w:b/>
          <w:bCs/>
          <w:color w:val="0070C0"/>
          <w:sz w:val="22"/>
        </w:rPr>
        <w:t>:</w:t>
      </w:r>
      <w:r w:rsidRPr="00A1747C">
        <w:rPr>
          <w:rFonts w:cs="Times New Roman"/>
          <w:b/>
          <w:bCs/>
          <w:sz w:val="22"/>
        </w:rPr>
        <w:t xml:space="preserve"> </w:t>
      </w:r>
      <w:r>
        <w:rPr>
          <w:rFonts w:cs="Times New Roman"/>
          <w:b/>
          <w:bCs/>
          <w:sz w:val="22"/>
        </w:rPr>
        <w:t>MRI scanner type and sequence parameters per patient</w:t>
      </w:r>
    </w:p>
    <w:tbl>
      <w:tblPr>
        <w:tblStyle w:val="TableGrid"/>
        <w:tblpPr w:leftFromText="180" w:rightFromText="180" w:vertAnchor="page" w:horzAnchor="margin" w:tblpY="1644"/>
        <w:tblW w:w="9990" w:type="dxa"/>
        <w:tblLayout w:type="fixed"/>
        <w:tblLook w:val="04A0" w:firstRow="1" w:lastRow="0" w:firstColumn="1" w:lastColumn="0" w:noHBand="0" w:noVBand="1"/>
      </w:tblPr>
      <w:tblGrid>
        <w:gridCol w:w="810"/>
        <w:gridCol w:w="2160"/>
        <w:gridCol w:w="990"/>
        <w:gridCol w:w="630"/>
        <w:gridCol w:w="630"/>
        <w:gridCol w:w="720"/>
        <w:gridCol w:w="1260"/>
        <w:gridCol w:w="990"/>
        <w:gridCol w:w="900"/>
        <w:gridCol w:w="900"/>
      </w:tblGrid>
      <w:tr w:rsidR="00D3750A" w14:paraId="5B4375B1" w14:textId="77777777" w:rsidTr="00D36764">
        <w:trPr>
          <w:trHeight w:val="706"/>
        </w:trPr>
        <w:tc>
          <w:tcPr>
            <w:tcW w:w="810" w:type="dxa"/>
            <w:tcBorders>
              <w:top w:val="nil"/>
              <w:left w:val="nil"/>
            </w:tcBorders>
            <w:shd w:val="clear" w:color="auto" w:fill="D9D9D9" w:themeFill="background1" w:themeFillShade="D9"/>
            <w:vAlign w:val="bottom"/>
          </w:tcPr>
          <w:p w14:paraId="76F5399D" w14:textId="77777777" w:rsidR="00D3750A" w:rsidRPr="004F487A" w:rsidRDefault="00D3750A" w:rsidP="00D36764">
            <w:pPr>
              <w:spacing w:before="0" w:after="0"/>
              <w:rPr>
                <w:sz w:val="18"/>
                <w:szCs w:val="18"/>
              </w:rPr>
            </w:pPr>
            <w:r w:rsidRPr="004F487A">
              <w:rPr>
                <w:b/>
                <w:bCs/>
                <w:color w:val="000000"/>
                <w:sz w:val="18"/>
                <w:szCs w:val="18"/>
              </w:rPr>
              <w:t>Patient ID</w:t>
            </w:r>
          </w:p>
        </w:tc>
        <w:tc>
          <w:tcPr>
            <w:tcW w:w="2160" w:type="dxa"/>
            <w:tcBorders>
              <w:top w:val="nil"/>
            </w:tcBorders>
            <w:shd w:val="clear" w:color="auto" w:fill="D9D9D9" w:themeFill="background1" w:themeFillShade="D9"/>
            <w:vAlign w:val="bottom"/>
          </w:tcPr>
          <w:p w14:paraId="38B03079" w14:textId="77777777" w:rsidR="00D3750A" w:rsidRPr="004F487A" w:rsidRDefault="00D3750A" w:rsidP="00D36764">
            <w:pPr>
              <w:spacing w:before="0" w:after="0"/>
              <w:rPr>
                <w:sz w:val="18"/>
                <w:szCs w:val="18"/>
              </w:rPr>
            </w:pPr>
            <w:r w:rsidRPr="004F487A">
              <w:rPr>
                <w:b/>
                <w:bCs/>
                <w:color w:val="000000"/>
                <w:sz w:val="18"/>
                <w:szCs w:val="18"/>
              </w:rPr>
              <w:t>Scanner Type</w:t>
            </w:r>
          </w:p>
        </w:tc>
        <w:tc>
          <w:tcPr>
            <w:tcW w:w="990" w:type="dxa"/>
            <w:tcBorders>
              <w:top w:val="nil"/>
            </w:tcBorders>
            <w:shd w:val="clear" w:color="auto" w:fill="D9D9D9" w:themeFill="background1" w:themeFillShade="D9"/>
            <w:vAlign w:val="bottom"/>
          </w:tcPr>
          <w:p w14:paraId="5A407649" w14:textId="77777777" w:rsidR="00D3750A" w:rsidRPr="004F487A" w:rsidRDefault="00D3750A" w:rsidP="00D36764">
            <w:pPr>
              <w:spacing w:before="0" w:after="0"/>
              <w:rPr>
                <w:sz w:val="18"/>
                <w:szCs w:val="18"/>
              </w:rPr>
            </w:pPr>
            <w:r w:rsidRPr="004F487A">
              <w:rPr>
                <w:b/>
                <w:bCs/>
                <w:color w:val="000000"/>
                <w:sz w:val="18"/>
                <w:szCs w:val="18"/>
              </w:rPr>
              <w:t>Sequence Used</w:t>
            </w:r>
          </w:p>
        </w:tc>
        <w:tc>
          <w:tcPr>
            <w:tcW w:w="630" w:type="dxa"/>
            <w:tcBorders>
              <w:top w:val="nil"/>
            </w:tcBorders>
            <w:shd w:val="clear" w:color="auto" w:fill="D9D9D9" w:themeFill="background1" w:themeFillShade="D9"/>
            <w:vAlign w:val="bottom"/>
          </w:tcPr>
          <w:p w14:paraId="7606B0AC" w14:textId="77777777" w:rsidR="00D3750A" w:rsidRPr="004F487A" w:rsidRDefault="00D3750A" w:rsidP="00D36764">
            <w:pPr>
              <w:spacing w:before="0" w:after="0"/>
              <w:rPr>
                <w:sz w:val="18"/>
                <w:szCs w:val="18"/>
              </w:rPr>
            </w:pPr>
            <w:r w:rsidRPr="004F487A">
              <w:rPr>
                <w:b/>
                <w:bCs/>
                <w:color w:val="000000"/>
                <w:sz w:val="18"/>
                <w:szCs w:val="18"/>
              </w:rPr>
              <w:t>TR (</w:t>
            </w:r>
            <w:proofErr w:type="spellStart"/>
            <w:r w:rsidRPr="004F487A">
              <w:rPr>
                <w:b/>
                <w:bCs/>
                <w:color w:val="000000"/>
                <w:sz w:val="18"/>
                <w:szCs w:val="18"/>
              </w:rPr>
              <w:t>ms</w:t>
            </w:r>
            <w:proofErr w:type="spellEnd"/>
            <w:r w:rsidRPr="004F487A">
              <w:rPr>
                <w:b/>
                <w:bCs/>
                <w:color w:val="000000"/>
                <w:sz w:val="18"/>
                <w:szCs w:val="18"/>
              </w:rPr>
              <w:t>)</w:t>
            </w:r>
          </w:p>
        </w:tc>
        <w:tc>
          <w:tcPr>
            <w:tcW w:w="630" w:type="dxa"/>
            <w:tcBorders>
              <w:top w:val="nil"/>
            </w:tcBorders>
            <w:shd w:val="clear" w:color="auto" w:fill="D9D9D9" w:themeFill="background1" w:themeFillShade="D9"/>
            <w:vAlign w:val="bottom"/>
          </w:tcPr>
          <w:p w14:paraId="79B4B4BC" w14:textId="77777777" w:rsidR="00D3750A" w:rsidRPr="004F487A" w:rsidRDefault="00D3750A" w:rsidP="00D36764">
            <w:pPr>
              <w:spacing w:before="0" w:after="0"/>
              <w:rPr>
                <w:sz w:val="18"/>
                <w:szCs w:val="18"/>
              </w:rPr>
            </w:pPr>
            <w:r w:rsidRPr="004F487A">
              <w:rPr>
                <w:b/>
                <w:bCs/>
                <w:color w:val="000000"/>
                <w:sz w:val="18"/>
                <w:szCs w:val="18"/>
              </w:rPr>
              <w:t>TE (</w:t>
            </w:r>
            <w:proofErr w:type="spellStart"/>
            <w:r w:rsidRPr="004F487A">
              <w:rPr>
                <w:b/>
                <w:bCs/>
                <w:color w:val="000000"/>
                <w:sz w:val="18"/>
                <w:szCs w:val="18"/>
              </w:rPr>
              <w:t>ms</w:t>
            </w:r>
            <w:proofErr w:type="spellEnd"/>
            <w:r w:rsidRPr="004F487A">
              <w:rPr>
                <w:b/>
                <w:bCs/>
                <w:color w:val="000000"/>
                <w:sz w:val="18"/>
                <w:szCs w:val="18"/>
              </w:rPr>
              <w:t>)</w:t>
            </w:r>
          </w:p>
        </w:tc>
        <w:tc>
          <w:tcPr>
            <w:tcW w:w="720" w:type="dxa"/>
            <w:tcBorders>
              <w:top w:val="nil"/>
            </w:tcBorders>
            <w:shd w:val="clear" w:color="auto" w:fill="D9D9D9" w:themeFill="background1" w:themeFillShade="D9"/>
            <w:vAlign w:val="bottom"/>
          </w:tcPr>
          <w:p w14:paraId="2486930C" w14:textId="77777777" w:rsidR="00D3750A" w:rsidRPr="004F487A" w:rsidRDefault="00D3750A" w:rsidP="00D36764">
            <w:pPr>
              <w:spacing w:before="0" w:after="0"/>
              <w:rPr>
                <w:sz w:val="18"/>
                <w:szCs w:val="18"/>
              </w:rPr>
            </w:pPr>
            <w:r w:rsidRPr="004F487A">
              <w:rPr>
                <w:b/>
                <w:bCs/>
                <w:color w:val="000000"/>
                <w:sz w:val="18"/>
                <w:szCs w:val="18"/>
              </w:rPr>
              <w:t>Flip Angle (deg)</w:t>
            </w:r>
          </w:p>
        </w:tc>
        <w:tc>
          <w:tcPr>
            <w:tcW w:w="1260" w:type="dxa"/>
            <w:tcBorders>
              <w:top w:val="nil"/>
            </w:tcBorders>
            <w:shd w:val="clear" w:color="auto" w:fill="D9D9D9" w:themeFill="background1" w:themeFillShade="D9"/>
            <w:vAlign w:val="bottom"/>
          </w:tcPr>
          <w:p w14:paraId="59C40BD9" w14:textId="77777777" w:rsidR="00D3750A" w:rsidRPr="004F487A" w:rsidRDefault="00D3750A" w:rsidP="00D36764">
            <w:pPr>
              <w:spacing w:before="0" w:after="0"/>
              <w:rPr>
                <w:sz w:val="18"/>
                <w:szCs w:val="18"/>
              </w:rPr>
            </w:pPr>
            <w:r w:rsidRPr="004F487A">
              <w:rPr>
                <w:b/>
                <w:bCs/>
                <w:color w:val="000000"/>
                <w:sz w:val="18"/>
                <w:szCs w:val="18"/>
              </w:rPr>
              <w:t>Voxel Size (mm)</w:t>
            </w:r>
          </w:p>
        </w:tc>
        <w:tc>
          <w:tcPr>
            <w:tcW w:w="990" w:type="dxa"/>
            <w:tcBorders>
              <w:top w:val="nil"/>
            </w:tcBorders>
            <w:shd w:val="clear" w:color="auto" w:fill="D9D9D9" w:themeFill="background1" w:themeFillShade="D9"/>
            <w:vAlign w:val="bottom"/>
          </w:tcPr>
          <w:p w14:paraId="51077187" w14:textId="77777777" w:rsidR="00D3750A" w:rsidRPr="004F487A" w:rsidRDefault="00D3750A" w:rsidP="00D36764">
            <w:pPr>
              <w:spacing w:before="0" w:after="0"/>
              <w:rPr>
                <w:sz w:val="18"/>
                <w:szCs w:val="18"/>
              </w:rPr>
            </w:pPr>
            <w:r w:rsidRPr="004F487A">
              <w:rPr>
                <w:b/>
                <w:bCs/>
                <w:color w:val="000000"/>
                <w:sz w:val="18"/>
                <w:szCs w:val="18"/>
              </w:rPr>
              <w:t>Matrix Size (pixels)</w:t>
            </w:r>
          </w:p>
        </w:tc>
        <w:tc>
          <w:tcPr>
            <w:tcW w:w="900" w:type="dxa"/>
            <w:tcBorders>
              <w:top w:val="nil"/>
            </w:tcBorders>
            <w:shd w:val="clear" w:color="auto" w:fill="D9D9D9" w:themeFill="background1" w:themeFillShade="D9"/>
            <w:vAlign w:val="bottom"/>
          </w:tcPr>
          <w:p w14:paraId="259B1EE3" w14:textId="77777777" w:rsidR="00D3750A" w:rsidRPr="004F487A" w:rsidRDefault="00D3750A" w:rsidP="00D36764">
            <w:pPr>
              <w:spacing w:before="0" w:after="0"/>
              <w:rPr>
                <w:sz w:val="18"/>
                <w:szCs w:val="18"/>
              </w:rPr>
            </w:pPr>
            <w:r w:rsidRPr="004F487A">
              <w:rPr>
                <w:b/>
                <w:bCs/>
                <w:color w:val="000000"/>
                <w:sz w:val="18"/>
                <w:szCs w:val="18"/>
              </w:rPr>
              <w:t>Slice Spacing (mm)</w:t>
            </w:r>
          </w:p>
        </w:tc>
        <w:tc>
          <w:tcPr>
            <w:tcW w:w="900" w:type="dxa"/>
            <w:tcBorders>
              <w:top w:val="nil"/>
              <w:right w:val="nil"/>
            </w:tcBorders>
            <w:shd w:val="clear" w:color="auto" w:fill="D9D9D9" w:themeFill="background1" w:themeFillShade="D9"/>
            <w:vAlign w:val="bottom"/>
          </w:tcPr>
          <w:p w14:paraId="4AFCB1F2" w14:textId="77777777" w:rsidR="00D3750A" w:rsidRPr="004F487A" w:rsidRDefault="00D3750A" w:rsidP="00D36764">
            <w:pPr>
              <w:spacing w:before="0" w:after="0"/>
              <w:rPr>
                <w:sz w:val="18"/>
                <w:szCs w:val="18"/>
              </w:rPr>
            </w:pPr>
            <w:r w:rsidRPr="004F487A">
              <w:rPr>
                <w:b/>
                <w:bCs/>
                <w:color w:val="000000"/>
                <w:sz w:val="18"/>
                <w:szCs w:val="18"/>
              </w:rPr>
              <w:t>Number of Slices</w:t>
            </w:r>
          </w:p>
        </w:tc>
      </w:tr>
      <w:tr w:rsidR="00D3750A" w14:paraId="11086492" w14:textId="77777777" w:rsidTr="00D36764">
        <w:tc>
          <w:tcPr>
            <w:tcW w:w="810" w:type="dxa"/>
            <w:tcBorders>
              <w:left w:val="nil"/>
            </w:tcBorders>
          </w:tcPr>
          <w:p w14:paraId="4606ECE7" w14:textId="77777777" w:rsidR="00D3750A" w:rsidRPr="00E2176F" w:rsidRDefault="00D3750A" w:rsidP="00D36764">
            <w:pPr>
              <w:spacing w:before="0" w:after="0"/>
              <w:jc w:val="center"/>
              <w:rPr>
                <w:sz w:val="20"/>
                <w:szCs w:val="20"/>
              </w:rPr>
            </w:pPr>
            <w:r w:rsidRPr="00E2176F">
              <w:rPr>
                <w:color w:val="000000"/>
                <w:sz w:val="20"/>
                <w:szCs w:val="20"/>
              </w:rPr>
              <w:t>1</w:t>
            </w:r>
          </w:p>
        </w:tc>
        <w:tc>
          <w:tcPr>
            <w:tcW w:w="2160" w:type="dxa"/>
            <w:vAlign w:val="bottom"/>
          </w:tcPr>
          <w:p w14:paraId="12BB3F73"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347DD6F9"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5AACF123" w14:textId="77777777" w:rsidR="00D3750A" w:rsidRPr="00E2176F" w:rsidRDefault="00D3750A" w:rsidP="00D36764">
            <w:pPr>
              <w:spacing w:before="0" w:after="0"/>
              <w:jc w:val="center"/>
              <w:rPr>
                <w:sz w:val="20"/>
                <w:szCs w:val="20"/>
              </w:rPr>
            </w:pPr>
            <w:r w:rsidRPr="00E2176F">
              <w:rPr>
                <w:color w:val="000000"/>
                <w:sz w:val="20"/>
                <w:szCs w:val="20"/>
              </w:rPr>
              <w:t>482</w:t>
            </w:r>
          </w:p>
        </w:tc>
        <w:tc>
          <w:tcPr>
            <w:tcW w:w="630" w:type="dxa"/>
            <w:vAlign w:val="bottom"/>
          </w:tcPr>
          <w:p w14:paraId="37ABAE06" w14:textId="77777777" w:rsidR="00D3750A" w:rsidRPr="00E2176F" w:rsidRDefault="00D3750A" w:rsidP="00D36764">
            <w:pPr>
              <w:spacing w:before="0" w:after="0"/>
              <w:jc w:val="center"/>
              <w:rPr>
                <w:sz w:val="20"/>
                <w:szCs w:val="20"/>
              </w:rPr>
            </w:pPr>
            <w:r w:rsidRPr="00E2176F">
              <w:rPr>
                <w:color w:val="000000"/>
                <w:sz w:val="20"/>
                <w:szCs w:val="20"/>
              </w:rPr>
              <w:t>25.7</w:t>
            </w:r>
          </w:p>
        </w:tc>
        <w:tc>
          <w:tcPr>
            <w:tcW w:w="720" w:type="dxa"/>
            <w:vAlign w:val="bottom"/>
          </w:tcPr>
          <w:p w14:paraId="503FDBA5"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3CDA1D03" w14:textId="77777777" w:rsidR="00D3750A" w:rsidRPr="00E2176F" w:rsidRDefault="00D3750A" w:rsidP="00D36764">
            <w:pPr>
              <w:spacing w:before="0" w:after="0"/>
              <w:jc w:val="center"/>
              <w:rPr>
                <w:sz w:val="20"/>
                <w:szCs w:val="20"/>
              </w:rPr>
            </w:pPr>
            <w:r w:rsidRPr="00E2176F">
              <w:rPr>
                <w:color w:val="000000"/>
                <w:sz w:val="20"/>
                <w:szCs w:val="20"/>
              </w:rPr>
              <w:t>0.90x0.90x5</w:t>
            </w:r>
          </w:p>
        </w:tc>
        <w:tc>
          <w:tcPr>
            <w:tcW w:w="990" w:type="dxa"/>
            <w:vAlign w:val="bottom"/>
          </w:tcPr>
          <w:p w14:paraId="1697CE4A" w14:textId="77777777" w:rsidR="00D3750A" w:rsidRPr="00E2176F" w:rsidRDefault="00D3750A" w:rsidP="00D36764">
            <w:pPr>
              <w:spacing w:before="0" w:after="0"/>
              <w:jc w:val="center"/>
              <w:rPr>
                <w:sz w:val="20"/>
                <w:szCs w:val="20"/>
              </w:rPr>
            </w:pPr>
            <w:r w:rsidRPr="00E2176F">
              <w:rPr>
                <w:color w:val="000000"/>
                <w:sz w:val="20"/>
                <w:szCs w:val="20"/>
              </w:rPr>
              <w:t>216x256</w:t>
            </w:r>
          </w:p>
        </w:tc>
        <w:tc>
          <w:tcPr>
            <w:tcW w:w="900" w:type="dxa"/>
            <w:vAlign w:val="bottom"/>
          </w:tcPr>
          <w:p w14:paraId="58D1AA53"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7E8009E4"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728DF4F9" w14:textId="77777777" w:rsidTr="00D36764">
        <w:tc>
          <w:tcPr>
            <w:tcW w:w="810" w:type="dxa"/>
            <w:tcBorders>
              <w:left w:val="nil"/>
            </w:tcBorders>
          </w:tcPr>
          <w:p w14:paraId="0A06E885" w14:textId="77777777" w:rsidR="00D3750A" w:rsidRPr="00E2176F" w:rsidRDefault="00D3750A" w:rsidP="00D36764">
            <w:pPr>
              <w:spacing w:before="0" w:after="0"/>
              <w:jc w:val="center"/>
              <w:rPr>
                <w:sz w:val="20"/>
                <w:szCs w:val="20"/>
              </w:rPr>
            </w:pPr>
            <w:r w:rsidRPr="00E2176F">
              <w:rPr>
                <w:color w:val="000000"/>
                <w:sz w:val="20"/>
                <w:szCs w:val="20"/>
              </w:rPr>
              <w:t>2</w:t>
            </w:r>
          </w:p>
        </w:tc>
        <w:tc>
          <w:tcPr>
            <w:tcW w:w="2160" w:type="dxa"/>
            <w:vAlign w:val="bottom"/>
          </w:tcPr>
          <w:p w14:paraId="4612E1A0"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5D669083"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42C2E62E" w14:textId="77777777" w:rsidR="00D3750A" w:rsidRPr="00E2176F" w:rsidRDefault="00D3750A" w:rsidP="00D36764">
            <w:pPr>
              <w:spacing w:before="0" w:after="0"/>
              <w:jc w:val="center"/>
              <w:rPr>
                <w:sz w:val="20"/>
                <w:szCs w:val="20"/>
              </w:rPr>
            </w:pPr>
            <w:r w:rsidRPr="00E2176F">
              <w:rPr>
                <w:color w:val="000000"/>
                <w:sz w:val="20"/>
                <w:szCs w:val="20"/>
              </w:rPr>
              <w:t>4800</w:t>
            </w:r>
          </w:p>
        </w:tc>
        <w:tc>
          <w:tcPr>
            <w:tcW w:w="630" w:type="dxa"/>
            <w:vAlign w:val="bottom"/>
          </w:tcPr>
          <w:p w14:paraId="4A053E77" w14:textId="77777777" w:rsidR="00D3750A" w:rsidRPr="00E2176F" w:rsidRDefault="00D3750A" w:rsidP="00D36764">
            <w:pPr>
              <w:spacing w:before="0" w:after="0"/>
              <w:jc w:val="center"/>
              <w:rPr>
                <w:sz w:val="20"/>
                <w:szCs w:val="20"/>
              </w:rPr>
            </w:pPr>
            <w:r w:rsidRPr="00E2176F">
              <w:rPr>
                <w:color w:val="000000"/>
                <w:sz w:val="20"/>
                <w:szCs w:val="20"/>
              </w:rPr>
              <w:t>107</w:t>
            </w:r>
          </w:p>
        </w:tc>
        <w:tc>
          <w:tcPr>
            <w:tcW w:w="720" w:type="dxa"/>
            <w:vAlign w:val="bottom"/>
          </w:tcPr>
          <w:p w14:paraId="463A2735"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3FFEFD23" w14:textId="77777777" w:rsidR="00D3750A" w:rsidRPr="00E2176F" w:rsidRDefault="00D3750A" w:rsidP="00D36764">
            <w:pPr>
              <w:spacing w:before="0" w:after="0"/>
              <w:jc w:val="center"/>
              <w:rPr>
                <w:sz w:val="20"/>
                <w:szCs w:val="20"/>
              </w:rPr>
            </w:pPr>
            <w:r w:rsidRPr="00E2176F">
              <w:rPr>
                <w:color w:val="000000"/>
                <w:sz w:val="20"/>
                <w:szCs w:val="20"/>
              </w:rPr>
              <w:t>1.61x1.61x5</w:t>
            </w:r>
          </w:p>
        </w:tc>
        <w:tc>
          <w:tcPr>
            <w:tcW w:w="990" w:type="dxa"/>
            <w:vAlign w:val="bottom"/>
          </w:tcPr>
          <w:p w14:paraId="3441FC3C"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62765F70"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72383D20"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617551CA" w14:textId="77777777" w:rsidTr="00D36764">
        <w:tc>
          <w:tcPr>
            <w:tcW w:w="810" w:type="dxa"/>
            <w:tcBorders>
              <w:left w:val="nil"/>
            </w:tcBorders>
          </w:tcPr>
          <w:p w14:paraId="4AFBFA81" w14:textId="77777777" w:rsidR="00D3750A" w:rsidRPr="00E2176F" w:rsidRDefault="00D3750A" w:rsidP="00D36764">
            <w:pPr>
              <w:spacing w:before="0" w:after="0"/>
              <w:jc w:val="center"/>
              <w:rPr>
                <w:sz w:val="20"/>
                <w:szCs w:val="20"/>
              </w:rPr>
            </w:pPr>
            <w:r w:rsidRPr="00E2176F">
              <w:rPr>
                <w:color w:val="000000"/>
                <w:sz w:val="20"/>
                <w:szCs w:val="20"/>
              </w:rPr>
              <w:t>3</w:t>
            </w:r>
          </w:p>
        </w:tc>
        <w:tc>
          <w:tcPr>
            <w:tcW w:w="2160" w:type="dxa"/>
            <w:vAlign w:val="bottom"/>
          </w:tcPr>
          <w:p w14:paraId="3FC5FF0E"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29D68DE9"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270EE49C" w14:textId="77777777" w:rsidR="00D3750A" w:rsidRPr="00E2176F" w:rsidRDefault="00D3750A" w:rsidP="00D36764">
            <w:pPr>
              <w:spacing w:before="0" w:after="0"/>
              <w:jc w:val="center"/>
              <w:rPr>
                <w:sz w:val="20"/>
                <w:szCs w:val="20"/>
              </w:rPr>
            </w:pPr>
            <w:r w:rsidRPr="00E2176F">
              <w:rPr>
                <w:color w:val="000000"/>
                <w:sz w:val="20"/>
                <w:szCs w:val="20"/>
              </w:rPr>
              <w:t>4800</w:t>
            </w:r>
          </w:p>
        </w:tc>
        <w:tc>
          <w:tcPr>
            <w:tcW w:w="630" w:type="dxa"/>
            <w:vAlign w:val="bottom"/>
          </w:tcPr>
          <w:p w14:paraId="0164FAA9" w14:textId="77777777" w:rsidR="00D3750A" w:rsidRPr="00E2176F" w:rsidRDefault="00D3750A" w:rsidP="00D36764">
            <w:pPr>
              <w:spacing w:before="0" w:after="0"/>
              <w:jc w:val="center"/>
              <w:rPr>
                <w:sz w:val="20"/>
                <w:szCs w:val="20"/>
              </w:rPr>
            </w:pPr>
            <w:r w:rsidRPr="00E2176F">
              <w:rPr>
                <w:color w:val="000000"/>
                <w:sz w:val="20"/>
                <w:szCs w:val="20"/>
              </w:rPr>
              <w:t>107</w:t>
            </w:r>
          </w:p>
        </w:tc>
        <w:tc>
          <w:tcPr>
            <w:tcW w:w="720" w:type="dxa"/>
            <w:vAlign w:val="bottom"/>
          </w:tcPr>
          <w:p w14:paraId="19F0CB89"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45BD0BB4" w14:textId="77777777" w:rsidR="00D3750A" w:rsidRPr="00E2176F" w:rsidRDefault="00D3750A" w:rsidP="00D36764">
            <w:pPr>
              <w:spacing w:before="0" w:after="0"/>
              <w:jc w:val="center"/>
              <w:rPr>
                <w:sz w:val="20"/>
                <w:szCs w:val="20"/>
              </w:rPr>
            </w:pPr>
            <w:r w:rsidRPr="00E2176F">
              <w:rPr>
                <w:color w:val="000000"/>
                <w:sz w:val="20"/>
                <w:szCs w:val="20"/>
              </w:rPr>
              <w:t>1.61x1.61x5</w:t>
            </w:r>
          </w:p>
        </w:tc>
        <w:tc>
          <w:tcPr>
            <w:tcW w:w="990" w:type="dxa"/>
            <w:vAlign w:val="bottom"/>
          </w:tcPr>
          <w:p w14:paraId="0076E1EE"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6BC6280C"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BFB443B"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56B344B3" w14:textId="77777777" w:rsidTr="00D36764">
        <w:tc>
          <w:tcPr>
            <w:tcW w:w="810" w:type="dxa"/>
            <w:tcBorders>
              <w:left w:val="nil"/>
            </w:tcBorders>
          </w:tcPr>
          <w:p w14:paraId="6CCFA1B9" w14:textId="77777777" w:rsidR="00D3750A" w:rsidRPr="00E2176F" w:rsidRDefault="00D3750A" w:rsidP="00D36764">
            <w:pPr>
              <w:spacing w:before="0" w:after="0"/>
              <w:jc w:val="center"/>
              <w:rPr>
                <w:sz w:val="20"/>
                <w:szCs w:val="20"/>
              </w:rPr>
            </w:pPr>
            <w:r w:rsidRPr="00E2176F">
              <w:rPr>
                <w:color w:val="000000"/>
                <w:sz w:val="20"/>
                <w:szCs w:val="20"/>
              </w:rPr>
              <w:t>4</w:t>
            </w:r>
          </w:p>
        </w:tc>
        <w:tc>
          <w:tcPr>
            <w:tcW w:w="2160" w:type="dxa"/>
            <w:vAlign w:val="bottom"/>
          </w:tcPr>
          <w:p w14:paraId="747C3342"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5BC77152"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0D534ADB" w14:textId="77777777" w:rsidR="00D3750A" w:rsidRPr="00E2176F" w:rsidRDefault="00D3750A" w:rsidP="00D36764">
            <w:pPr>
              <w:spacing w:before="0" w:after="0"/>
              <w:jc w:val="center"/>
              <w:rPr>
                <w:sz w:val="20"/>
                <w:szCs w:val="20"/>
              </w:rPr>
            </w:pPr>
            <w:r w:rsidRPr="00E2176F">
              <w:rPr>
                <w:color w:val="000000"/>
                <w:sz w:val="20"/>
                <w:szCs w:val="20"/>
              </w:rPr>
              <w:t>4800</w:t>
            </w:r>
          </w:p>
        </w:tc>
        <w:tc>
          <w:tcPr>
            <w:tcW w:w="630" w:type="dxa"/>
            <w:vAlign w:val="bottom"/>
          </w:tcPr>
          <w:p w14:paraId="4F6B74E5" w14:textId="77777777" w:rsidR="00D3750A" w:rsidRPr="00E2176F" w:rsidRDefault="00D3750A" w:rsidP="00D36764">
            <w:pPr>
              <w:spacing w:before="0" w:after="0"/>
              <w:jc w:val="center"/>
              <w:rPr>
                <w:sz w:val="20"/>
                <w:szCs w:val="20"/>
              </w:rPr>
            </w:pPr>
            <w:r w:rsidRPr="00E2176F">
              <w:rPr>
                <w:color w:val="000000"/>
                <w:sz w:val="20"/>
                <w:szCs w:val="20"/>
              </w:rPr>
              <w:t>107</w:t>
            </w:r>
          </w:p>
        </w:tc>
        <w:tc>
          <w:tcPr>
            <w:tcW w:w="720" w:type="dxa"/>
            <w:vAlign w:val="bottom"/>
          </w:tcPr>
          <w:p w14:paraId="68705E04"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39D39DB7" w14:textId="77777777" w:rsidR="00D3750A" w:rsidRPr="00E2176F" w:rsidRDefault="00D3750A" w:rsidP="00D36764">
            <w:pPr>
              <w:spacing w:before="0" w:after="0"/>
              <w:jc w:val="center"/>
              <w:rPr>
                <w:sz w:val="20"/>
                <w:szCs w:val="20"/>
              </w:rPr>
            </w:pPr>
            <w:r w:rsidRPr="00E2176F">
              <w:rPr>
                <w:color w:val="000000"/>
                <w:sz w:val="20"/>
                <w:szCs w:val="20"/>
              </w:rPr>
              <w:t>1.61x1.61x5</w:t>
            </w:r>
          </w:p>
        </w:tc>
        <w:tc>
          <w:tcPr>
            <w:tcW w:w="990" w:type="dxa"/>
            <w:vAlign w:val="bottom"/>
          </w:tcPr>
          <w:p w14:paraId="06563C4B"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3553AF50"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66794E07"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6D4DB5BB" w14:textId="77777777" w:rsidTr="00D36764">
        <w:tc>
          <w:tcPr>
            <w:tcW w:w="810" w:type="dxa"/>
            <w:tcBorders>
              <w:left w:val="nil"/>
            </w:tcBorders>
          </w:tcPr>
          <w:p w14:paraId="365F5EEB" w14:textId="77777777" w:rsidR="00D3750A" w:rsidRPr="00E2176F" w:rsidRDefault="00D3750A" w:rsidP="00D36764">
            <w:pPr>
              <w:spacing w:before="0" w:after="0"/>
              <w:jc w:val="center"/>
              <w:rPr>
                <w:sz w:val="20"/>
                <w:szCs w:val="20"/>
              </w:rPr>
            </w:pPr>
            <w:r w:rsidRPr="00E2176F">
              <w:rPr>
                <w:color w:val="000000"/>
                <w:sz w:val="20"/>
                <w:szCs w:val="20"/>
              </w:rPr>
              <w:t>5</w:t>
            </w:r>
          </w:p>
        </w:tc>
        <w:tc>
          <w:tcPr>
            <w:tcW w:w="2160" w:type="dxa"/>
            <w:vAlign w:val="bottom"/>
          </w:tcPr>
          <w:p w14:paraId="03C939B0"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59B6C005"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52F16AAA" w14:textId="77777777" w:rsidR="00D3750A" w:rsidRPr="00E2176F" w:rsidRDefault="00D3750A" w:rsidP="00D36764">
            <w:pPr>
              <w:spacing w:before="0" w:after="0"/>
              <w:jc w:val="center"/>
              <w:rPr>
                <w:sz w:val="20"/>
                <w:szCs w:val="20"/>
              </w:rPr>
            </w:pPr>
            <w:r w:rsidRPr="00E2176F">
              <w:rPr>
                <w:color w:val="000000"/>
                <w:sz w:val="20"/>
                <w:szCs w:val="20"/>
              </w:rPr>
              <w:t>668</w:t>
            </w:r>
          </w:p>
        </w:tc>
        <w:tc>
          <w:tcPr>
            <w:tcW w:w="630" w:type="dxa"/>
            <w:vAlign w:val="bottom"/>
          </w:tcPr>
          <w:p w14:paraId="1295D659" w14:textId="77777777" w:rsidR="00D3750A" w:rsidRPr="00E2176F" w:rsidRDefault="00D3750A" w:rsidP="00D36764">
            <w:pPr>
              <w:spacing w:before="0" w:after="0"/>
              <w:jc w:val="center"/>
              <w:rPr>
                <w:sz w:val="20"/>
                <w:szCs w:val="20"/>
              </w:rPr>
            </w:pPr>
            <w:r w:rsidRPr="00E2176F">
              <w:rPr>
                <w:color w:val="000000"/>
                <w:sz w:val="20"/>
                <w:szCs w:val="20"/>
              </w:rPr>
              <w:t>20</w:t>
            </w:r>
          </w:p>
        </w:tc>
        <w:tc>
          <w:tcPr>
            <w:tcW w:w="720" w:type="dxa"/>
            <w:vAlign w:val="bottom"/>
          </w:tcPr>
          <w:p w14:paraId="194CDEF7"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351259E9" w14:textId="77777777" w:rsidR="00D3750A" w:rsidRPr="00E2176F" w:rsidRDefault="00D3750A" w:rsidP="00D36764">
            <w:pPr>
              <w:spacing w:before="0" w:after="0"/>
              <w:jc w:val="center"/>
              <w:rPr>
                <w:sz w:val="20"/>
                <w:szCs w:val="20"/>
              </w:rPr>
            </w:pPr>
            <w:r w:rsidRPr="00E2176F">
              <w:rPr>
                <w:color w:val="000000"/>
                <w:sz w:val="20"/>
                <w:szCs w:val="20"/>
              </w:rPr>
              <w:t>0.45x0.45x5</w:t>
            </w:r>
          </w:p>
        </w:tc>
        <w:tc>
          <w:tcPr>
            <w:tcW w:w="990" w:type="dxa"/>
            <w:vAlign w:val="bottom"/>
          </w:tcPr>
          <w:p w14:paraId="1C10119E" w14:textId="77777777" w:rsidR="00D3750A" w:rsidRPr="00E2176F" w:rsidRDefault="00D3750A" w:rsidP="00D36764">
            <w:pPr>
              <w:spacing w:before="0" w:after="0"/>
              <w:jc w:val="center"/>
              <w:rPr>
                <w:sz w:val="20"/>
                <w:szCs w:val="20"/>
              </w:rPr>
            </w:pPr>
            <w:r w:rsidRPr="00E2176F">
              <w:rPr>
                <w:color w:val="000000"/>
                <w:sz w:val="20"/>
                <w:szCs w:val="20"/>
              </w:rPr>
              <w:t>432x512</w:t>
            </w:r>
          </w:p>
        </w:tc>
        <w:tc>
          <w:tcPr>
            <w:tcW w:w="900" w:type="dxa"/>
            <w:vAlign w:val="bottom"/>
          </w:tcPr>
          <w:p w14:paraId="2F80A94D"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75EBACB6"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52BF6789" w14:textId="77777777" w:rsidTr="00D36764">
        <w:tc>
          <w:tcPr>
            <w:tcW w:w="810" w:type="dxa"/>
            <w:tcBorders>
              <w:left w:val="nil"/>
            </w:tcBorders>
          </w:tcPr>
          <w:p w14:paraId="5941AB43" w14:textId="77777777" w:rsidR="00D3750A" w:rsidRPr="00E2176F" w:rsidRDefault="00D3750A" w:rsidP="00D36764">
            <w:pPr>
              <w:spacing w:before="0" w:after="0"/>
              <w:jc w:val="center"/>
              <w:rPr>
                <w:sz w:val="20"/>
                <w:szCs w:val="20"/>
              </w:rPr>
            </w:pPr>
            <w:r w:rsidRPr="00E2176F">
              <w:rPr>
                <w:color w:val="000000"/>
                <w:sz w:val="20"/>
                <w:szCs w:val="20"/>
              </w:rPr>
              <w:t>6</w:t>
            </w:r>
          </w:p>
        </w:tc>
        <w:tc>
          <w:tcPr>
            <w:tcW w:w="2160" w:type="dxa"/>
            <w:vAlign w:val="bottom"/>
          </w:tcPr>
          <w:p w14:paraId="47540B92" w14:textId="77777777" w:rsidR="00D3750A" w:rsidRPr="00E2176F" w:rsidRDefault="00D3750A" w:rsidP="00D36764">
            <w:pPr>
              <w:spacing w:before="0" w:after="0"/>
              <w:jc w:val="center"/>
              <w:rPr>
                <w:sz w:val="20"/>
                <w:szCs w:val="20"/>
              </w:rPr>
            </w:pPr>
            <w:r w:rsidRPr="00E2176F">
              <w:rPr>
                <w:color w:val="000000"/>
                <w:sz w:val="20"/>
                <w:szCs w:val="20"/>
              </w:rPr>
              <w:t xml:space="preserve">GE MEDICAL SYSTEMS Signa </w:t>
            </w:r>
            <w:proofErr w:type="spellStart"/>
            <w:r w:rsidRPr="00E2176F">
              <w:rPr>
                <w:color w:val="000000"/>
                <w:sz w:val="20"/>
                <w:szCs w:val="20"/>
              </w:rPr>
              <w:t>HDxt</w:t>
            </w:r>
            <w:proofErr w:type="spellEnd"/>
          </w:p>
        </w:tc>
        <w:tc>
          <w:tcPr>
            <w:tcW w:w="990" w:type="dxa"/>
            <w:vAlign w:val="bottom"/>
          </w:tcPr>
          <w:p w14:paraId="7E4CBEE5" w14:textId="77777777" w:rsidR="00D3750A" w:rsidRPr="00E2176F" w:rsidRDefault="00D3750A" w:rsidP="00D36764">
            <w:pPr>
              <w:spacing w:before="0" w:after="0"/>
              <w:jc w:val="center"/>
              <w:rPr>
                <w:sz w:val="20"/>
                <w:szCs w:val="20"/>
              </w:rPr>
            </w:pPr>
            <w:r w:rsidRPr="00E2176F">
              <w:rPr>
                <w:color w:val="000000"/>
                <w:sz w:val="20"/>
                <w:szCs w:val="20"/>
              </w:rPr>
              <w:t>Ax DWI Asset</w:t>
            </w:r>
          </w:p>
        </w:tc>
        <w:tc>
          <w:tcPr>
            <w:tcW w:w="630" w:type="dxa"/>
            <w:vAlign w:val="bottom"/>
          </w:tcPr>
          <w:p w14:paraId="614455BE" w14:textId="77777777" w:rsidR="00D3750A" w:rsidRPr="00E2176F" w:rsidRDefault="00D3750A" w:rsidP="00D36764">
            <w:pPr>
              <w:spacing w:before="0" w:after="0"/>
              <w:jc w:val="center"/>
              <w:rPr>
                <w:sz w:val="20"/>
                <w:szCs w:val="20"/>
              </w:rPr>
            </w:pPr>
            <w:r w:rsidRPr="00E2176F">
              <w:rPr>
                <w:color w:val="000000"/>
                <w:sz w:val="20"/>
                <w:szCs w:val="20"/>
              </w:rPr>
              <w:t>10000</w:t>
            </w:r>
          </w:p>
        </w:tc>
        <w:tc>
          <w:tcPr>
            <w:tcW w:w="630" w:type="dxa"/>
            <w:vAlign w:val="bottom"/>
          </w:tcPr>
          <w:p w14:paraId="159A5249" w14:textId="77777777" w:rsidR="00D3750A" w:rsidRPr="00E2176F" w:rsidRDefault="00D3750A" w:rsidP="00D36764">
            <w:pPr>
              <w:spacing w:before="0" w:after="0"/>
              <w:jc w:val="center"/>
              <w:rPr>
                <w:sz w:val="20"/>
                <w:szCs w:val="20"/>
              </w:rPr>
            </w:pPr>
            <w:r w:rsidRPr="00E2176F">
              <w:rPr>
                <w:color w:val="000000"/>
                <w:sz w:val="20"/>
                <w:szCs w:val="20"/>
              </w:rPr>
              <w:t>82.4</w:t>
            </w:r>
          </w:p>
        </w:tc>
        <w:tc>
          <w:tcPr>
            <w:tcW w:w="720" w:type="dxa"/>
            <w:vAlign w:val="bottom"/>
          </w:tcPr>
          <w:p w14:paraId="5C538273"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0AC05E02" w14:textId="77777777" w:rsidR="00D3750A" w:rsidRPr="00E2176F" w:rsidRDefault="00D3750A" w:rsidP="00D36764">
            <w:pPr>
              <w:spacing w:before="0" w:after="0"/>
              <w:jc w:val="center"/>
              <w:rPr>
                <w:sz w:val="20"/>
                <w:szCs w:val="20"/>
              </w:rPr>
            </w:pPr>
            <w:r w:rsidRPr="00E2176F">
              <w:rPr>
                <w:color w:val="000000"/>
                <w:sz w:val="20"/>
                <w:szCs w:val="20"/>
              </w:rPr>
              <w:t>0.94x0.94x5</w:t>
            </w:r>
          </w:p>
        </w:tc>
        <w:tc>
          <w:tcPr>
            <w:tcW w:w="990" w:type="dxa"/>
            <w:vAlign w:val="bottom"/>
          </w:tcPr>
          <w:p w14:paraId="10E3193E" w14:textId="77777777" w:rsidR="00D3750A" w:rsidRPr="00E2176F" w:rsidRDefault="00D3750A" w:rsidP="00D36764">
            <w:pPr>
              <w:spacing w:before="0" w:after="0"/>
              <w:jc w:val="center"/>
              <w:rPr>
                <w:sz w:val="20"/>
                <w:szCs w:val="20"/>
              </w:rPr>
            </w:pPr>
            <w:r w:rsidRPr="00E2176F">
              <w:rPr>
                <w:color w:val="000000"/>
                <w:sz w:val="20"/>
                <w:szCs w:val="20"/>
              </w:rPr>
              <w:t>256x256</w:t>
            </w:r>
          </w:p>
        </w:tc>
        <w:tc>
          <w:tcPr>
            <w:tcW w:w="900" w:type="dxa"/>
            <w:vAlign w:val="bottom"/>
          </w:tcPr>
          <w:p w14:paraId="734C20EF"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4A98609E" w14:textId="77777777" w:rsidR="00D3750A" w:rsidRPr="00E2176F" w:rsidRDefault="00D3750A" w:rsidP="00D36764">
            <w:pPr>
              <w:spacing w:before="0" w:after="0"/>
              <w:jc w:val="center"/>
              <w:rPr>
                <w:sz w:val="20"/>
                <w:szCs w:val="20"/>
              </w:rPr>
            </w:pPr>
            <w:r w:rsidRPr="00E2176F">
              <w:rPr>
                <w:color w:val="000000"/>
                <w:sz w:val="20"/>
                <w:szCs w:val="20"/>
              </w:rPr>
              <w:t>28</w:t>
            </w:r>
          </w:p>
        </w:tc>
      </w:tr>
      <w:tr w:rsidR="00D3750A" w14:paraId="3B9BCBCB" w14:textId="77777777" w:rsidTr="00D36764">
        <w:tc>
          <w:tcPr>
            <w:tcW w:w="810" w:type="dxa"/>
            <w:tcBorders>
              <w:left w:val="nil"/>
            </w:tcBorders>
          </w:tcPr>
          <w:p w14:paraId="13F3E051" w14:textId="77777777" w:rsidR="00D3750A" w:rsidRPr="00E2176F" w:rsidRDefault="00D3750A" w:rsidP="00D36764">
            <w:pPr>
              <w:spacing w:before="0" w:after="0"/>
              <w:jc w:val="center"/>
              <w:rPr>
                <w:sz w:val="20"/>
                <w:szCs w:val="20"/>
              </w:rPr>
            </w:pPr>
            <w:r w:rsidRPr="00E2176F">
              <w:rPr>
                <w:color w:val="000000"/>
                <w:sz w:val="20"/>
                <w:szCs w:val="20"/>
              </w:rPr>
              <w:t>7</w:t>
            </w:r>
          </w:p>
        </w:tc>
        <w:tc>
          <w:tcPr>
            <w:tcW w:w="2160" w:type="dxa"/>
            <w:vAlign w:val="bottom"/>
          </w:tcPr>
          <w:p w14:paraId="0DF14C56"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7D0A2899"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09C47FFA"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526E602D"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6F6C8DB0"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328495FE"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237B1142"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4351DE9A"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36D59AAE"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43A09799" w14:textId="77777777" w:rsidTr="00D36764">
        <w:tc>
          <w:tcPr>
            <w:tcW w:w="810" w:type="dxa"/>
            <w:tcBorders>
              <w:left w:val="nil"/>
            </w:tcBorders>
          </w:tcPr>
          <w:p w14:paraId="62E608A1" w14:textId="77777777" w:rsidR="00D3750A" w:rsidRPr="00E2176F" w:rsidRDefault="00D3750A" w:rsidP="00D36764">
            <w:pPr>
              <w:spacing w:before="0" w:after="0"/>
              <w:jc w:val="center"/>
              <w:rPr>
                <w:sz w:val="20"/>
                <w:szCs w:val="20"/>
              </w:rPr>
            </w:pPr>
            <w:r w:rsidRPr="00E2176F">
              <w:rPr>
                <w:color w:val="000000"/>
                <w:sz w:val="20"/>
                <w:szCs w:val="20"/>
              </w:rPr>
              <w:t>8</w:t>
            </w:r>
          </w:p>
        </w:tc>
        <w:tc>
          <w:tcPr>
            <w:tcW w:w="2160" w:type="dxa"/>
            <w:vAlign w:val="bottom"/>
          </w:tcPr>
          <w:p w14:paraId="2DE5F92F"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6A953ABE"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79FB6D7A" w14:textId="77777777" w:rsidR="00D3750A" w:rsidRPr="00E2176F" w:rsidRDefault="00D3750A" w:rsidP="00D36764">
            <w:pPr>
              <w:spacing w:before="0" w:after="0"/>
              <w:jc w:val="center"/>
              <w:rPr>
                <w:sz w:val="20"/>
                <w:szCs w:val="20"/>
              </w:rPr>
            </w:pPr>
            <w:r w:rsidRPr="00E2176F">
              <w:rPr>
                <w:color w:val="000000"/>
                <w:sz w:val="20"/>
                <w:szCs w:val="20"/>
              </w:rPr>
              <w:t>4300</w:t>
            </w:r>
          </w:p>
        </w:tc>
        <w:tc>
          <w:tcPr>
            <w:tcW w:w="630" w:type="dxa"/>
            <w:vAlign w:val="bottom"/>
          </w:tcPr>
          <w:p w14:paraId="3DA3D516"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513278E5"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1854C31C" w14:textId="77777777" w:rsidR="00D3750A" w:rsidRPr="00E2176F" w:rsidRDefault="00D3750A" w:rsidP="00D36764">
            <w:pPr>
              <w:spacing w:before="0" w:after="0"/>
              <w:jc w:val="center"/>
              <w:rPr>
                <w:sz w:val="20"/>
                <w:szCs w:val="20"/>
              </w:rPr>
            </w:pPr>
            <w:r w:rsidRPr="00E2176F">
              <w:rPr>
                <w:color w:val="000000"/>
                <w:sz w:val="20"/>
                <w:szCs w:val="20"/>
              </w:rPr>
              <w:t>1.60x1.60x5</w:t>
            </w:r>
          </w:p>
        </w:tc>
        <w:tc>
          <w:tcPr>
            <w:tcW w:w="990" w:type="dxa"/>
            <w:vAlign w:val="bottom"/>
          </w:tcPr>
          <w:p w14:paraId="06CDBB74"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1D9D000C"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B179AF6" w14:textId="77777777" w:rsidR="00D3750A" w:rsidRPr="00E2176F" w:rsidRDefault="00D3750A" w:rsidP="00D36764">
            <w:pPr>
              <w:spacing w:before="0" w:after="0"/>
              <w:jc w:val="center"/>
              <w:rPr>
                <w:sz w:val="20"/>
                <w:szCs w:val="20"/>
              </w:rPr>
            </w:pPr>
            <w:r w:rsidRPr="00E2176F">
              <w:rPr>
                <w:color w:val="000000"/>
                <w:sz w:val="20"/>
                <w:szCs w:val="20"/>
              </w:rPr>
              <w:t>28</w:t>
            </w:r>
          </w:p>
        </w:tc>
      </w:tr>
      <w:tr w:rsidR="00D3750A" w14:paraId="3791B837" w14:textId="77777777" w:rsidTr="00D36764">
        <w:tc>
          <w:tcPr>
            <w:tcW w:w="810" w:type="dxa"/>
            <w:tcBorders>
              <w:left w:val="nil"/>
            </w:tcBorders>
          </w:tcPr>
          <w:p w14:paraId="02E4A652" w14:textId="77777777" w:rsidR="00D3750A" w:rsidRPr="00E2176F" w:rsidRDefault="00D3750A" w:rsidP="00D36764">
            <w:pPr>
              <w:spacing w:before="0" w:after="0"/>
              <w:jc w:val="center"/>
              <w:rPr>
                <w:sz w:val="20"/>
                <w:szCs w:val="20"/>
              </w:rPr>
            </w:pPr>
            <w:r w:rsidRPr="00E2176F">
              <w:rPr>
                <w:color w:val="000000"/>
                <w:sz w:val="20"/>
                <w:szCs w:val="20"/>
              </w:rPr>
              <w:t>9</w:t>
            </w:r>
          </w:p>
        </w:tc>
        <w:tc>
          <w:tcPr>
            <w:tcW w:w="2160" w:type="dxa"/>
            <w:vAlign w:val="bottom"/>
          </w:tcPr>
          <w:p w14:paraId="18CD542F"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182351FE" w14:textId="77777777" w:rsidR="00D3750A" w:rsidRPr="00E2176F" w:rsidRDefault="00D3750A" w:rsidP="00D36764">
            <w:pPr>
              <w:spacing w:before="0" w:after="0"/>
              <w:jc w:val="center"/>
              <w:rPr>
                <w:sz w:val="20"/>
                <w:szCs w:val="20"/>
              </w:rPr>
            </w:pPr>
            <w:r w:rsidRPr="00E2176F">
              <w:rPr>
                <w:color w:val="000000"/>
                <w:sz w:val="20"/>
                <w:szCs w:val="20"/>
              </w:rPr>
              <w:t>Ax FLAIR</w:t>
            </w:r>
          </w:p>
        </w:tc>
        <w:tc>
          <w:tcPr>
            <w:tcW w:w="630" w:type="dxa"/>
            <w:vAlign w:val="bottom"/>
          </w:tcPr>
          <w:p w14:paraId="1E0D2942" w14:textId="77777777" w:rsidR="00D3750A" w:rsidRPr="00E2176F" w:rsidRDefault="00D3750A" w:rsidP="00D36764">
            <w:pPr>
              <w:spacing w:before="0" w:after="0"/>
              <w:jc w:val="center"/>
              <w:rPr>
                <w:sz w:val="20"/>
                <w:szCs w:val="20"/>
              </w:rPr>
            </w:pPr>
            <w:r w:rsidRPr="00E2176F">
              <w:rPr>
                <w:color w:val="000000"/>
                <w:sz w:val="20"/>
                <w:szCs w:val="20"/>
              </w:rPr>
              <w:t>8000</w:t>
            </w:r>
          </w:p>
        </w:tc>
        <w:tc>
          <w:tcPr>
            <w:tcW w:w="630" w:type="dxa"/>
            <w:vAlign w:val="bottom"/>
          </w:tcPr>
          <w:p w14:paraId="79F4945A" w14:textId="77777777" w:rsidR="00D3750A" w:rsidRPr="00E2176F" w:rsidRDefault="00D3750A" w:rsidP="00D36764">
            <w:pPr>
              <w:spacing w:before="0" w:after="0"/>
              <w:jc w:val="center"/>
              <w:rPr>
                <w:sz w:val="20"/>
                <w:szCs w:val="20"/>
              </w:rPr>
            </w:pPr>
            <w:r w:rsidRPr="00E2176F">
              <w:rPr>
                <w:color w:val="000000"/>
                <w:sz w:val="20"/>
                <w:szCs w:val="20"/>
              </w:rPr>
              <w:t>132</w:t>
            </w:r>
          </w:p>
        </w:tc>
        <w:tc>
          <w:tcPr>
            <w:tcW w:w="720" w:type="dxa"/>
            <w:vAlign w:val="bottom"/>
          </w:tcPr>
          <w:p w14:paraId="36EC368F" w14:textId="77777777" w:rsidR="00D3750A" w:rsidRPr="00E2176F" w:rsidRDefault="00D3750A" w:rsidP="00D36764">
            <w:pPr>
              <w:spacing w:before="0" w:after="0"/>
              <w:jc w:val="center"/>
              <w:rPr>
                <w:sz w:val="20"/>
                <w:szCs w:val="20"/>
              </w:rPr>
            </w:pPr>
            <w:r w:rsidRPr="00E2176F">
              <w:rPr>
                <w:color w:val="000000"/>
                <w:sz w:val="20"/>
                <w:szCs w:val="20"/>
              </w:rPr>
              <w:t>180</w:t>
            </w:r>
          </w:p>
        </w:tc>
        <w:tc>
          <w:tcPr>
            <w:tcW w:w="1260" w:type="dxa"/>
            <w:vAlign w:val="bottom"/>
          </w:tcPr>
          <w:p w14:paraId="1EF5DB27"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58E51A6B" w14:textId="77777777" w:rsidR="00D3750A" w:rsidRPr="00E2176F" w:rsidRDefault="00D3750A" w:rsidP="00D36764">
            <w:pPr>
              <w:spacing w:before="0" w:after="0"/>
              <w:jc w:val="center"/>
              <w:rPr>
                <w:sz w:val="20"/>
                <w:szCs w:val="20"/>
              </w:rPr>
            </w:pPr>
            <w:r w:rsidRPr="00E2176F">
              <w:rPr>
                <w:color w:val="000000"/>
                <w:sz w:val="20"/>
                <w:szCs w:val="20"/>
              </w:rPr>
              <w:t>400x512</w:t>
            </w:r>
          </w:p>
        </w:tc>
        <w:tc>
          <w:tcPr>
            <w:tcW w:w="900" w:type="dxa"/>
            <w:vAlign w:val="bottom"/>
          </w:tcPr>
          <w:p w14:paraId="68335E00"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15AA0BC1"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53C06C59" w14:textId="77777777" w:rsidTr="00D36764">
        <w:tc>
          <w:tcPr>
            <w:tcW w:w="810" w:type="dxa"/>
            <w:tcBorders>
              <w:left w:val="nil"/>
            </w:tcBorders>
          </w:tcPr>
          <w:p w14:paraId="6C54EC4C" w14:textId="77777777" w:rsidR="00D3750A" w:rsidRPr="00E2176F" w:rsidRDefault="00D3750A" w:rsidP="00D36764">
            <w:pPr>
              <w:spacing w:before="0" w:after="0"/>
              <w:jc w:val="center"/>
              <w:rPr>
                <w:sz w:val="20"/>
                <w:szCs w:val="20"/>
              </w:rPr>
            </w:pPr>
            <w:r w:rsidRPr="00E2176F">
              <w:rPr>
                <w:color w:val="000000"/>
                <w:sz w:val="20"/>
                <w:szCs w:val="20"/>
              </w:rPr>
              <w:t>10</w:t>
            </w:r>
          </w:p>
        </w:tc>
        <w:tc>
          <w:tcPr>
            <w:tcW w:w="2160" w:type="dxa"/>
            <w:vAlign w:val="bottom"/>
          </w:tcPr>
          <w:p w14:paraId="10FA030B"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625371F8"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3648210B" w14:textId="77777777" w:rsidR="00D3750A" w:rsidRPr="00E2176F" w:rsidRDefault="00D3750A" w:rsidP="00D36764">
            <w:pPr>
              <w:spacing w:before="0" w:after="0"/>
              <w:jc w:val="center"/>
              <w:rPr>
                <w:sz w:val="20"/>
                <w:szCs w:val="20"/>
              </w:rPr>
            </w:pPr>
            <w:r w:rsidRPr="00E2176F">
              <w:rPr>
                <w:color w:val="000000"/>
                <w:sz w:val="20"/>
                <w:szCs w:val="20"/>
              </w:rPr>
              <w:t>4200</w:t>
            </w:r>
          </w:p>
        </w:tc>
        <w:tc>
          <w:tcPr>
            <w:tcW w:w="630" w:type="dxa"/>
            <w:vAlign w:val="bottom"/>
          </w:tcPr>
          <w:p w14:paraId="082876B2"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135E3A06"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20E4A3DD" w14:textId="77777777" w:rsidR="00D3750A" w:rsidRPr="00E2176F" w:rsidRDefault="00D3750A" w:rsidP="00D36764">
            <w:pPr>
              <w:spacing w:before="0" w:after="0"/>
              <w:jc w:val="center"/>
              <w:rPr>
                <w:sz w:val="20"/>
                <w:szCs w:val="20"/>
              </w:rPr>
            </w:pPr>
            <w:r w:rsidRPr="00E2176F">
              <w:rPr>
                <w:color w:val="000000"/>
                <w:sz w:val="20"/>
                <w:szCs w:val="20"/>
              </w:rPr>
              <w:t>1.60x1.60x5</w:t>
            </w:r>
          </w:p>
        </w:tc>
        <w:tc>
          <w:tcPr>
            <w:tcW w:w="990" w:type="dxa"/>
            <w:vAlign w:val="bottom"/>
          </w:tcPr>
          <w:p w14:paraId="7E6F2B26"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09D75728"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53740DF"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4775F042" w14:textId="77777777" w:rsidTr="00D36764">
        <w:tc>
          <w:tcPr>
            <w:tcW w:w="810" w:type="dxa"/>
            <w:tcBorders>
              <w:left w:val="nil"/>
            </w:tcBorders>
          </w:tcPr>
          <w:p w14:paraId="18097B29" w14:textId="77777777" w:rsidR="00D3750A" w:rsidRPr="00E2176F" w:rsidRDefault="00D3750A" w:rsidP="00D36764">
            <w:pPr>
              <w:spacing w:before="0" w:after="0"/>
              <w:jc w:val="center"/>
              <w:rPr>
                <w:sz w:val="20"/>
                <w:szCs w:val="20"/>
              </w:rPr>
            </w:pPr>
            <w:r w:rsidRPr="00E2176F">
              <w:rPr>
                <w:color w:val="000000"/>
                <w:sz w:val="20"/>
                <w:szCs w:val="20"/>
              </w:rPr>
              <w:t>11</w:t>
            </w:r>
          </w:p>
        </w:tc>
        <w:tc>
          <w:tcPr>
            <w:tcW w:w="2160" w:type="dxa"/>
            <w:vAlign w:val="bottom"/>
          </w:tcPr>
          <w:p w14:paraId="3EC68BCB"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61EDB18D" w14:textId="77777777" w:rsidR="00D3750A" w:rsidRPr="00E2176F" w:rsidRDefault="00D3750A" w:rsidP="00D36764">
            <w:pPr>
              <w:spacing w:before="0" w:after="0"/>
              <w:jc w:val="center"/>
              <w:rPr>
                <w:sz w:val="20"/>
                <w:szCs w:val="20"/>
              </w:rPr>
            </w:pPr>
            <w:r w:rsidRPr="00E2176F">
              <w:rPr>
                <w:color w:val="000000"/>
                <w:sz w:val="20"/>
                <w:szCs w:val="20"/>
              </w:rPr>
              <w:t>Ax FLAIR</w:t>
            </w:r>
          </w:p>
        </w:tc>
        <w:tc>
          <w:tcPr>
            <w:tcW w:w="630" w:type="dxa"/>
            <w:vAlign w:val="bottom"/>
          </w:tcPr>
          <w:p w14:paraId="76C16103" w14:textId="77777777" w:rsidR="00D3750A" w:rsidRPr="00E2176F" w:rsidRDefault="00D3750A" w:rsidP="00D36764">
            <w:pPr>
              <w:spacing w:before="0" w:after="0"/>
              <w:jc w:val="center"/>
              <w:rPr>
                <w:sz w:val="20"/>
                <w:szCs w:val="20"/>
              </w:rPr>
            </w:pPr>
            <w:r w:rsidRPr="00E2176F">
              <w:rPr>
                <w:color w:val="000000"/>
                <w:sz w:val="20"/>
                <w:szCs w:val="20"/>
              </w:rPr>
              <w:t>8000</w:t>
            </w:r>
          </w:p>
        </w:tc>
        <w:tc>
          <w:tcPr>
            <w:tcW w:w="630" w:type="dxa"/>
            <w:vAlign w:val="bottom"/>
          </w:tcPr>
          <w:p w14:paraId="73B3946A" w14:textId="77777777" w:rsidR="00D3750A" w:rsidRPr="00E2176F" w:rsidRDefault="00D3750A" w:rsidP="00D36764">
            <w:pPr>
              <w:spacing w:before="0" w:after="0"/>
              <w:jc w:val="center"/>
              <w:rPr>
                <w:sz w:val="20"/>
                <w:szCs w:val="20"/>
              </w:rPr>
            </w:pPr>
            <w:r w:rsidRPr="00E2176F">
              <w:rPr>
                <w:color w:val="000000"/>
                <w:sz w:val="20"/>
                <w:szCs w:val="20"/>
              </w:rPr>
              <w:t>132</w:t>
            </w:r>
          </w:p>
        </w:tc>
        <w:tc>
          <w:tcPr>
            <w:tcW w:w="720" w:type="dxa"/>
            <w:vAlign w:val="bottom"/>
          </w:tcPr>
          <w:p w14:paraId="4B51AF1A" w14:textId="77777777" w:rsidR="00D3750A" w:rsidRPr="00E2176F" w:rsidRDefault="00D3750A" w:rsidP="00D36764">
            <w:pPr>
              <w:spacing w:before="0" w:after="0"/>
              <w:jc w:val="center"/>
              <w:rPr>
                <w:sz w:val="20"/>
                <w:szCs w:val="20"/>
              </w:rPr>
            </w:pPr>
            <w:r w:rsidRPr="00E2176F">
              <w:rPr>
                <w:color w:val="000000"/>
                <w:sz w:val="20"/>
                <w:szCs w:val="20"/>
              </w:rPr>
              <w:t>180</w:t>
            </w:r>
          </w:p>
        </w:tc>
        <w:tc>
          <w:tcPr>
            <w:tcW w:w="1260" w:type="dxa"/>
            <w:vAlign w:val="bottom"/>
          </w:tcPr>
          <w:p w14:paraId="17B75762"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6FA00365" w14:textId="77777777" w:rsidR="00D3750A" w:rsidRPr="00E2176F" w:rsidRDefault="00D3750A" w:rsidP="00D36764">
            <w:pPr>
              <w:spacing w:before="0" w:after="0"/>
              <w:jc w:val="center"/>
              <w:rPr>
                <w:sz w:val="20"/>
                <w:szCs w:val="20"/>
              </w:rPr>
            </w:pPr>
            <w:r w:rsidRPr="00E2176F">
              <w:rPr>
                <w:color w:val="000000"/>
                <w:sz w:val="20"/>
                <w:szCs w:val="20"/>
              </w:rPr>
              <w:t>400x512</w:t>
            </w:r>
          </w:p>
        </w:tc>
        <w:tc>
          <w:tcPr>
            <w:tcW w:w="900" w:type="dxa"/>
            <w:vAlign w:val="bottom"/>
          </w:tcPr>
          <w:p w14:paraId="68AF2DC1"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37B2CE4"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5CE59C95" w14:textId="77777777" w:rsidTr="00D36764">
        <w:tc>
          <w:tcPr>
            <w:tcW w:w="810" w:type="dxa"/>
            <w:tcBorders>
              <w:left w:val="nil"/>
            </w:tcBorders>
          </w:tcPr>
          <w:p w14:paraId="128EEE1E" w14:textId="77777777" w:rsidR="00D3750A" w:rsidRPr="00E2176F" w:rsidRDefault="00D3750A" w:rsidP="00D36764">
            <w:pPr>
              <w:spacing w:before="0" w:after="0"/>
              <w:jc w:val="center"/>
              <w:rPr>
                <w:sz w:val="20"/>
                <w:szCs w:val="20"/>
              </w:rPr>
            </w:pPr>
            <w:r w:rsidRPr="00E2176F">
              <w:rPr>
                <w:color w:val="000000"/>
                <w:sz w:val="20"/>
                <w:szCs w:val="20"/>
              </w:rPr>
              <w:t>12</w:t>
            </w:r>
          </w:p>
        </w:tc>
        <w:tc>
          <w:tcPr>
            <w:tcW w:w="2160" w:type="dxa"/>
            <w:vAlign w:val="bottom"/>
          </w:tcPr>
          <w:p w14:paraId="1051BC15"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2AA93A89" w14:textId="77777777" w:rsidR="00D3750A" w:rsidRPr="00E2176F" w:rsidRDefault="00D3750A" w:rsidP="00D36764">
            <w:pPr>
              <w:spacing w:before="0" w:after="0"/>
              <w:jc w:val="center"/>
              <w:rPr>
                <w:sz w:val="20"/>
                <w:szCs w:val="20"/>
              </w:rPr>
            </w:pPr>
            <w:r w:rsidRPr="00E2176F">
              <w:rPr>
                <w:color w:val="000000"/>
                <w:sz w:val="20"/>
                <w:szCs w:val="20"/>
              </w:rPr>
              <w:t>Ax T2 FLAIR BR</w:t>
            </w:r>
          </w:p>
        </w:tc>
        <w:tc>
          <w:tcPr>
            <w:tcW w:w="630" w:type="dxa"/>
            <w:vAlign w:val="bottom"/>
          </w:tcPr>
          <w:p w14:paraId="3937697E" w14:textId="77777777" w:rsidR="00D3750A" w:rsidRPr="00E2176F" w:rsidRDefault="00D3750A" w:rsidP="00D36764">
            <w:pPr>
              <w:spacing w:before="0" w:after="0"/>
              <w:jc w:val="center"/>
              <w:rPr>
                <w:sz w:val="20"/>
                <w:szCs w:val="20"/>
              </w:rPr>
            </w:pPr>
            <w:r w:rsidRPr="00E2176F">
              <w:rPr>
                <w:color w:val="000000"/>
                <w:sz w:val="20"/>
                <w:szCs w:val="20"/>
              </w:rPr>
              <w:t>8000</w:t>
            </w:r>
          </w:p>
        </w:tc>
        <w:tc>
          <w:tcPr>
            <w:tcW w:w="630" w:type="dxa"/>
            <w:vAlign w:val="bottom"/>
          </w:tcPr>
          <w:p w14:paraId="1DD6EACE" w14:textId="77777777" w:rsidR="00D3750A" w:rsidRPr="00E2176F" w:rsidRDefault="00D3750A" w:rsidP="00D36764">
            <w:pPr>
              <w:spacing w:before="0" w:after="0"/>
              <w:jc w:val="center"/>
              <w:rPr>
                <w:sz w:val="20"/>
                <w:szCs w:val="20"/>
              </w:rPr>
            </w:pPr>
            <w:r w:rsidRPr="00E2176F">
              <w:rPr>
                <w:color w:val="000000"/>
                <w:sz w:val="20"/>
                <w:szCs w:val="20"/>
              </w:rPr>
              <w:t>130</w:t>
            </w:r>
          </w:p>
        </w:tc>
        <w:tc>
          <w:tcPr>
            <w:tcW w:w="720" w:type="dxa"/>
            <w:vAlign w:val="bottom"/>
          </w:tcPr>
          <w:p w14:paraId="58FAA71E" w14:textId="77777777" w:rsidR="00D3750A" w:rsidRPr="00E2176F" w:rsidRDefault="00D3750A" w:rsidP="00D36764">
            <w:pPr>
              <w:spacing w:before="0" w:after="0"/>
              <w:jc w:val="center"/>
              <w:rPr>
                <w:sz w:val="20"/>
                <w:szCs w:val="20"/>
              </w:rPr>
            </w:pPr>
            <w:r w:rsidRPr="00E2176F">
              <w:rPr>
                <w:color w:val="000000"/>
                <w:sz w:val="20"/>
                <w:szCs w:val="20"/>
              </w:rPr>
              <w:t>180</w:t>
            </w:r>
          </w:p>
        </w:tc>
        <w:tc>
          <w:tcPr>
            <w:tcW w:w="1260" w:type="dxa"/>
            <w:vAlign w:val="bottom"/>
          </w:tcPr>
          <w:p w14:paraId="22EA1247" w14:textId="77777777" w:rsidR="00D3750A" w:rsidRPr="00E2176F" w:rsidRDefault="00D3750A" w:rsidP="00D36764">
            <w:pPr>
              <w:spacing w:before="0" w:after="0"/>
              <w:jc w:val="center"/>
              <w:rPr>
                <w:sz w:val="20"/>
                <w:szCs w:val="20"/>
              </w:rPr>
            </w:pPr>
            <w:r w:rsidRPr="00E2176F">
              <w:rPr>
                <w:color w:val="000000"/>
                <w:sz w:val="20"/>
                <w:szCs w:val="20"/>
              </w:rPr>
              <w:t>0.45x0.45x5</w:t>
            </w:r>
          </w:p>
        </w:tc>
        <w:tc>
          <w:tcPr>
            <w:tcW w:w="990" w:type="dxa"/>
            <w:vAlign w:val="bottom"/>
          </w:tcPr>
          <w:p w14:paraId="08CBE23F" w14:textId="77777777" w:rsidR="00D3750A" w:rsidRPr="00E2176F" w:rsidRDefault="00D3750A" w:rsidP="00D36764">
            <w:pPr>
              <w:spacing w:before="0" w:after="0"/>
              <w:jc w:val="center"/>
              <w:rPr>
                <w:sz w:val="20"/>
                <w:szCs w:val="20"/>
              </w:rPr>
            </w:pPr>
            <w:r w:rsidRPr="00E2176F">
              <w:rPr>
                <w:color w:val="000000"/>
                <w:sz w:val="20"/>
                <w:szCs w:val="20"/>
              </w:rPr>
              <w:t>400x512</w:t>
            </w:r>
          </w:p>
        </w:tc>
        <w:tc>
          <w:tcPr>
            <w:tcW w:w="900" w:type="dxa"/>
            <w:vAlign w:val="bottom"/>
          </w:tcPr>
          <w:p w14:paraId="10B3440F"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4846BDA1"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454B66D7" w14:textId="77777777" w:rsidTr="00D36764">
        <w:tc>
          <w:tcPr>
            <w:tcW w:w="810" w:type="dxa"/>
            <w:tcBorders>
              <w:left w:val="nil"/>
            </w:tcBorders>
          </w:tcPr>
          <w:p w14:paraId="6FB4EAD3" w14:textId="77777777" w:rsidR="00D3750A" w:rsidRPr="00E2176F" w:rsidRDefault="00D3750A" w:rsidP="00D36764">
            <w:pPr>
              <w:spacing w:before="0" w:after="0"/>
              <w:jc w:val="center"/>
              <w:rPr>
                <w:sz w:val="20"/>
                <w:szCs w:val="20"/>
              </w:rPr>
            </w:pPr>
            <w:r w:rsidRPr="00E2176F">
              <w:rPr>
                <w:color w:val="000000"/>
                <w:sz w:val="20"/>
                <w:szCs w:val="20"/>
              </w:rPr>
              <w:t>13</w:t>
            </w:r>
          </w:p>
        </w:tc>
        <w:tc>
          <w:tcPr>
            <w:tcW w:w="2160" w:type="dxa"/>
            <w:vAlign w:val="bottom"/>
          </w:tcPr>
          <w:p w14:paraId="0AA193AC"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73AADA10"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7C7C9AEF"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5350BE3B"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5B9EBD91"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73DB3F3C"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3D15DFA7"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0B31D114"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112EA3B7"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18D34EEC" w14:textId="77777777" w:rsidTr="00D36764">
        <w:tc>
          <w:tcPr>
            <w:tcW w:w="810" w:type="dxa"/>
            <w:tcBorders>
              <w:left w:val="nil"/>
            </w:tcBorders>
          </w:tcPr>
          <w:p w14:paraId="78B52B41" w14:textId="77777777" w:rsidR="00D3750A" w:rsidRPr="00E2176F" w:rsidRDefault="00D3750A" w:rsidP="00D36764">
            <w:pPr>
              <w:spacing w:before="0" w:after="0"/>
              <w:jc w:val="center"/>
              <w:rPr>
                <w:sz w:val="20"/>
                <w:szCs w:val="20"/>
              </w:rPr>
            </w:pPr>
            <w:r w:rsidRPr="00E2176F">
              <w:rPr>
                <w:color w:val="000000"/>
                <w:sz w:val="20"/>
                <w:szCs w:val="20"/>
              </w:rPr>
              <w:t>14</w:t>
            </w:r>
          </w:p>
        </w:tc>
        <w:tc>
          <w:tcPr>
            <w:tcW w:w="2160" w:type="dxa"/>
            <w:vAlign w:val="bottom"/>
          </w:tcPr>
          <w:p w14:paraId="5949650E"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6FB6C172" w14:textId="77777777" w:rsidR="00D3750A" w:rsidRPr="00E2176F" w:rsidRDefault="00D3750A" w:rsidP="00D36764">
            <w:pPr>
              <w:spacing w:before="0" w:after="0"/>
              <w:jc w:val="center"/>
              <w:rPr>
                <w:sz w:val="20"/>
                <w:szCs w:val="20"/>
              </w:rPr>
            </w:pPr>
            <w:r w:rsidRPr="00E2176F">
              <w:rPr>
                <w:color w:val="000000"/>
                <w:sz w:val="20"/>
                <w:szCs w:val="20"/>
              </w:rPr>
              <w:t>Ax FLAIR</w:t>
            </w:r>
          </w:p>
        </w:tc>
        <w:tc>
          <w:tcPr>
            <w:tcW w:w="630" w:type="dxa"/>
            <w:vAlign w:val="bottom"/>
          </w:tcPr>
          <w:p w14:paraId="512819D0" w14:textId="77777777" w:rsidR="00D3750A" w:rsidRPr="00E2176F" w:rsidRDefault="00D3750A" w:rsidP="00D36764">
            <w:pPr>
              <w:spacing w:before="0" w:after="0"/>
              <w:jc w:val="center"/>
              <w:rPr>
                <w:sz w:val="20"/>
                <w:szCs w:val="20"/>
              </w:rPr>
            </w:pPr>
            <w:r w:rsidRPr="00E2176F">
              <w:rPr>
                <w:color w:val="000000"/>
                <w:sz w:val="20"/>
                <w:szCs w:val="20"/>
              </w:rPr>
              <w:t>8000</w:t>
            </w:r>
          </w:p>
        </w:tc>
        <w:tc>
          <w:tcPr>
            <w:tcW w:w="630" w:type="dxa"/>
            <w:vAlign w:val="bottom"/>
          </w:tcPr>
          <w:p w14:paraId="0A7333E1" w14:textId="77777777" w:rsidR="00D3750A" w:rsidRPr="00E2176F" w:rsidRDefault="00D3750A" w:rsidP="00D36764">
            <w:pPr>
              <w:spacing w:before="0" w:after="0"/>
              <w:jc w:val="center"/>
              <w:rPr>
                <w:sz w:val="20"/>
                <w:szCs w:val="20"/>
              </w:rPr>
            </w:pPr>
            <w:r w:rsidRPr="00E2176F">
              <w:rPr>
                <w:color w:val="000000"/>
                <w:sz w:val="20"/>
                <w:szCs w:val="20"/>
              </w:rPr>
              <w:t>132</w:t>
            </w:r>
          </w:p>
        </w:tc>
        <w:tc>
          <w:tcPr>
            <w:tcW w:w="720" w:type="dxa"/>
            <w:vAlign w:val="bottom"/>
          </w:tcPr>
          <w:p w14:paraId="009A0720" w14:textId="77777777" w:rsidR="00D3750A" w:rsidRPr="00E2176F" w:rsidRDefault="00D3750A" w:rsidP="00D36764">
            <w:pPr>
              <w:spacing w:before="0" w:after="0"/>
              <w:jc w:val="center"/>
              <w:rPr>
                <w:sz w:val="20"/>
                <w:szCs w:val="20"/>
              </w:rPr>
            </w:pPr>
            <w:r w:rsidRPr="00E2176F">
              <w:rPr>
                <w:color w:val="000000"/>
                <w:sz w:val="20"/>
                <w:szCs w:val="20"/>
              </w:rPr>
              <w:t>180</w:t>
            </w:r>
          </w:p>
        </w:tc>
        <w:tc>
          <w:tcPr>
            <w:tcW w:w="1260" w:type="dxa"/>
            <w:vAlign w:val="bottom"/>
          </w:tcPr>
          <w:p w14:paraId="300FF592"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6F4CBC8D" w14:textId="77777777" w:rsidR="00D3750A" w:rsidRPr="00E2176F" w:rsidRDefault="00D3750A" w:rsidP="00D36764">
            <w:pPr>
              <w:spacing w:before="0" w:after="0"/>
              <w:jc w:val="center"/>
              <w:rPr>
                <w:sz w:val="20"/>
                <w:szCs w:val="20"/>
              </w:rPr>
            </w:pPr>
            <w:r w:rsidRPr="00E2176F">
              <w:rPr>
                <w:color w:val="000000"/>
                <w:sz w:val="20"/>
                <w:szCs w:val="20"/>
              </w:rPr>
              <w:t>400x512</w:t>
            </w:r>
          </w:p>
        </w:tc>
        <w:tc>
          <w:tcPr>
            <w:tcW w:w="900" w:type="dxa"/>
            <w:vAlign w:val="bottom"/>
          </w:tcPr>
          <w:p w14:paraId="6DEA62BF"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53DB22CF"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39B7D63D" w14:textId="77777777" w:rsidTr="00D36764">
        <w:tc>
          <w:tcPr>
            <w:tcW w:w="810" w:type="dxa"/>
            <w:tcBorders>
              <w:left w:val="nil"/>
            </w:tcBorders>
          </w:tcPr>
          <w:p w14:paraId="7D87608A" w14:textId="77777777" w:rsidR="00D3750A" w:rsidRPr="00E2176F" w:rsidRDefault="00D3750A" w:rsidP="00D36764">
            <w:pPr>
              <w:spacing w:before="0" w:after="0"/>
              <w:jc w:val="center"/>
              <w:rPr>
                <w:sz w:val="20"/>
                <w:szCs w:val="20"/>
              </w:rPr>
            </w:pPr>
            <w:r w:rsidRPr="00E2176F">
              <w:rPr>
                <w:color w:val="000000"/>
                <w:sz w:val="20"/>
                <w:szCs w:val="20"/>
              </w:rPr>
              <w:t>15</w:t>
            </w:r>
          </w:p>
        </w:tc>
        <w:tc>
          <w:tcPr>
            <w:tcW w:w="2160" w:type="dxa"/>
            <w:vAlign w:val="bottom"/>
          </w:tcPr>
          <w:p w14:paraId="4D8F7FCC"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1526A415"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06716D7C" w14:textId="77777777" w:rsidR="00D3750A" w:rsidRPr="00E2176F" w:rsidRDefault="00D3750A" w:rsidP="00D36764">
            <w:pPr>
              <w:spacing w:before="0" w:after="0"/>
              <w:jc w:val="center"/>
              <w:rPr>
                <w:sz w:val="20"/>
                <w:szCs w:val="20"/>
              </w:rPr>
            </w:pPr>
            <w:r w:rsidRPr="00E2176F">
              <w:rPr>
                <w:color w:val="000000"/>
                <w:sz w:val="20"/>
                <w:szCs w:val="20"/>
              </w:rPr>
              <w:t>5100</w:t>
            </w:r>
          </w:p>
        </w:tc>
        <w:tc>
          <w:tcPr>
            <w:tcW w:w="630" w:type="dxa"/>
            <w:vAlign w:val="bottom"/>
          </w:tcPr>
          <w:p w14:paraId="4881D5D5" w14:textId="77777777" w:rsidR="00D3750A" w:rsidRPr="00E2176F" w:rsidRDefault="00D3750A" w:rsidP="00D36764">
            <w:pPr>
              <w:spacing w:before="0" w:after="0"/>
              <w:jc w:val="center"/>
              <w:rPr>
                <w:sz w:val="20"/>
                <w:szCs w:val="20"/>
              </w:rPr>
            </w:pPr>
            <w:r w:rsidRPr="00E2176F">
              <w:rPr>
                <w:color w:val="000000"/>
                <w:sz w:val="20"/>
                <w:szCs w:val="20"/>
              </w:rPr>
              <w:t>107</w:t>
            </w:r>
          </w:p>
        </w:tc>
        <w:tc>
          <w:tcPr>
            <w:tcW w:w="720" w:type="dxa"/>
            <w:vAlign w:val="bottom"/>
          </w:tcPr>
          <w:p w14:paraId="37F53787"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55600624" w14:textId="77777777" w:rsidR="00D3750A" w:rsidRPr="00E2176F" w:rsidRDefault="00D3750A" w:rsidP="00D36764">
            <w:pPr>
              <w:spacing w:before="0" w:after="0"/>
              <w:jc w:val="center"/>
              <w:rPr>
                <w:sz w:val="20"/>
                <w:szCs w:val="20"/>
              </w:rPr>
            </w:pPr>
            <w:r w:rsidRPr="00E2176F">
              <w:rPr>
                <w:color w:val="000000"/>
                <w:sz w:val="20"/>
                <w:szCs w:val="20"/>
              </w:rPr>
              <w:t>1.61x1.61x5</w:t>
            </w:r>
          </w:p>
        </w:tc>
        <w:tc>
          <w:tcPr>
            <w:tcW w:w="990" w:type="dxa"/>
            <w:vAlign w:val="bottom"/>
          </w:tcPr>
          <w:p w14:paraId="5FD87396"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0DD71989"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0FFB60A8" w14:textId="77777777" w:rsidR="00D3750A" w:rsidRPr="00E2176F" w:rsidRDefault="00D3750A" w:rsidP="00D36764">
            <w:pPr>
              <w:spacing w:before="0" w:after="0"/>
              <w:jc w:val="center"/>
              <w:rPr>
                <w:sz w:val="20"/>
                <w:szCs w:val="20"/>
              </w:rPr>
            </w:pPr>
            <w:r w:rsidRPr="00E2176F">
              <w:rPr>
                <w:color w:val="000000"/>
                <w:sz w:val="20"/>
                <w:szCs w:val="20"/>
              </w:rPr>
              <w:t>29</w:t>
            </w:r>
          </w:p>
        </w:tc>
      </w:tr>
      <w:tr w:rsidR="00D3750A" w14:paraId="57ADCA25" w14:textId="77777777" w:rsidTr="00D36764">
        <w:tc>
          <w:tcPr>
            <w:tcW w:w="810" w:type="dxa"/>
            <w:tcBorders>
              <w:left w:val="nil"/>
            </w:tcBorders>
          </w:tcPr>
          <w:p w14:paraId="5CA2A764" w14:textId="77777777" w:rsidR="00D3750A" w:rsidRPr="00E2176F" w:rsidRDefault="00D3750A" w:rsidP="00D36764">
            <w:pPr>
              <w:spacing w:before="0" w:after="0"/>
              <w:jc w:val="center"/>
              <w:rPr>
                <w:sz w:val="20"/>
                <w:szCs w:val="20"/>
              </w:rPr>
            </w:pPr>
            <w:r w:rsidRPr="00E2176F">
              <w:rPr>
                <w:color w:val="000000"/>
                <w:sz w:val="20"/>
                <w:szCs w:val="20"/>
              </w:rPr>
              <w:t>16</w:t>
            </w:r>
          </w:p>
        </w:tc>
        <w:tc>
          <w:tcPr>
            <w:tcW w:w="2160" w:type="dxa"/>
            <w:vAlign w:val="bottom"/>
          </w:tcPr>
          <w:p w14:paraId="66FCA13C"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04C268F2"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3140BFD7"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1C0C703A"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243A21BC"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652CF9C5"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0976D78E"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2F382606"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181779F1"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5A0F6CC2" w14:textId="77777777" w:rsidTr="00D36764">
        <w:tc>
          <w:tcPr>
            <w:tcW w:w="810" w:type="dxa"/>
            <w:tcBorders>
              <w:left w:val="nil"/>
            </w:tcBorders>
          </w:tcPr>
          <w:p w14:paraId="4130E51A" w14:textId="77777777" w:rsidR="00D3750A" w:rsidRPr="00E2176F" w:rsidRDefault="00D3750A" w:rsidP="00D36764">
            <w:pPr>
              <w:spacing w:before="0" w:after="0"/>
              <w:jc w:val="center"/>
              <w:rPr>
                <w:sz w:val="20"/>
                <w:szCs w:val="20"/>
              </w:rPr>
            </w:pPr>
            <w:r w:rsidRPr="00E2176F">
              <w:rPr>
                <w:color w:val="000000"/>
                <w:sz w:val="20"/>
                <w:szCs w:val="20"/>
              </w:rPr>
              <w:t>17</w:t>
            </w:r>
          </w:p>
        </w:tc>
        <w:tc>
          <w:tcPr>
            <w:tcW w:w="2160" w:type="dxa"/>
            <w:vAlign w:val="bottom"/>
          </w:tcPr>
          <w:p w14:paraId="0BD1F35C"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1071CCE4"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78CE10B4" w14:textId="77777777" w:rsidR="00D3750A" w:rsidRPr="00E2176F" w:rsidRDefault="00D3750A" w:rsidP="00D36764">
            <w:pPr>
              <w:spacing w:before="0" w:after="0"/>
              <w:jc w:val="center"/>
              <w:rPr>
                <w:sz w:val="20"/>
                <w:szCs w:val="20"/>
              </w:rPr>
            </w:pPr>
            <w:r w:rsidRPr="00E2176F">
              <w:rPr>
                <w:color w:val="000000"/>
                <w:sz w:val="20"/>
                <w:szCs w:val="20"/>
              </w:rPr>
              <w:t>4000</w:t>
            </w:r>
          </w:p>
        </w:tc>
        <w:tc>
          <w:tcPr>
            <w:tcW w:w="630" w:type="dxa"/>
            <w:vAlign w:val="bottom"/>
          </w:tcPr>
          <w:p w14:paraId="1463CD58"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53C95780"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6E2E9B9E" w14:textId="77777777" w:rsidR="00D3750A" w:rsidRPr="00E2176F" w:rsidRDefault="00D3750A" w:rsidP="00D36764">
            <w:pPr>
              <w:spacing w:before="0" w:after="0"/>
              <w:jc w:val="center"/>
              <w:rPr>
                <w:sz w:val="20"/>
                <w:szCs w:val="20"/>
              </w:rPr>
            </w:pPr>
            <w:r w:rsidRPr="00E2176F">
              <w:rPr>
                <w:color w:val="000000"/>
                <w:sz w:val="20"/>
                <w:szCs w:val="20"/>
              </w:rPr>
              <w:t>1.53x1.53x5</w:t>
            </w:r>
          </w:p>
        </w:tc>
        <w:tc>
          <w:tcPr>
            <w:tcW w:w="990" w:type="dxa"/>
            <w:vAlign w:val="bottom"/>
          </w:tcPr>
          <w:p w14:paraId="0D14FF9A"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799E6C84"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4DB5FF49" w14:textId="77777777" w:rsidR="00D3750A" w:rsidRPr="00E2176F" w:rsidRDefault="00D3750A" w:rsidP="00D36764">
            <w:pPr>
              <w:spacing w:before="0" w:after="0"/>
              <w:jc w:val="center"/>
              <w:rPr>
                <w:sz w:val="20"/>
                <w:szCs w:val="20"/>
              </w:rPr>
            </w:pPr>
            <w:r w:rsidRPr="00E2176F">
              <w:rPr>
                <w:color w:val="000000"/>
                <w:sz w:val="20"/>
                <w:szCs w:val="20"/>
              </w:rPr>
              <w:t>25</w:t>
            </w:r>
          </w:p>
        </w:tc>
      </w:tr>
      <w:tr w:rsidR="00D3750A" w14:paraId="61EF4DA7" w14:textId="77777777" w:rsidTr="00D36764">
        <w:tc>
          <w:tcPr>
            <w:tcW w:w="810" w:type="dxa"/>
            <w:tcBorders>
              <w:left w:val="nil"/>
            </w:tcBorders>
          </w:tcPr>
          <w:p w14:paraId="1CCC3521" w14:textId="77777777" w:rsidR="00D3750A" w:rsidRPr="00E2176F" w:rsidRDefault="00D3750A" w:rsidP="00D36764">
            <w:pPr>
              <w:spacing w:before="0" w:after="0"/>
              <w:jc w:val="center"/>
              <w:rPr>
                <w:sz w:val="20"/>
                <w:szCs w:val="20"/>
              </w:rPr>
            </w:pPr>
            <w:r w:rsidRPr="00E2176F">
              <w:rPr>
                <w:color w:val="000000"/>
                <w:sz w:val="20"/>
                <w:szCs w:val="20"/>
              </w:rPr>
              <w:t>18</w:t>
            </w:r>
          </w:p>
        </w:tc>
        <w:tc>
          <w:tcPr>
            <w:tcW w:w="2160" w:type="dxa"/>
            <w:vAlign w:val="bottom"/>
          </w:tcPr>
          <w:p w14:paraId="611F06FB"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7E5BBCC5"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2065DFDC" w14:textId="77777777" w:rsidR="00D3750A" w:rsidRPr="00E2176F" w:rsidRDefault="00D3750A" w:rsidP="00D36764">
            <w:pPr>
              <w:spacing w:before="0" w:after="0"/>
              <w:jc w:val="center"/>
              <w:rPr>
                <w:sz w:val="20"/>
                <w:szCs w:val="20"/>
              </w:rPr>
            </w:pPr>
            <w:r w:rsidRPr="00E2176F">
              <w:rPr>
                <w:color w:val="000000"/>
                <w:sz w:val="20"/>
                <w:szCs w:val="20"/>
              </w:rPr>
              <w:t>552</w:t>
            </w:r>
          </w:p>
        </w:tc>
        <w:tc>
          <w:tcPr>
            <w:tcW w:w="630" w:type="dxa"/>
            <w:vAlign w:val="bottom"/>
          </w:tcPr>
          <w:p w14:paraId="7F49ABFF" w14:textId="77777777" w:rsidR="00D3750A" w:rsidRPr="00E2176F" w:rsidRDefault="00D3750A" w:rsidP="00D36764">
            <w:pPr>
              <w:spacing w:before="0" w:after="0"/>
              <w:jc w:val="center"/>
              <w:rPr>
                <w:sz w:val="20"/>
                <w:szCs w:val="20"/>
              </w:rPr>
            </w:pPr>
            <w:r w:rsidRPr="00E2176F">
              <w:rPr>
                <w:color w:val="000000"/>
                <w:sz w:val="20"/>
                <w:szCs w:val="20"/>
              </w:rPr>
              <w:t>25.6</w:t>
            </w:r>
          </w:p>
        </w:tc>
        <w:tc>
          <w:tcPr>
            <w:tcW w:w="720" w:type="dxa"/>
            <w:vAlign w:val="bottom"/>
          </w:tcPr>
          <w:p w14:paraId="485854DD"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7FBC8C9B" w14:textId="77777777" w:rsidR="00D3750A" w:rsidRPr="00E2176F" w:rsidRDefault="00D3750A" w:rsidP="00D36764">
            <w:pPr>
              <w:spacing w:before="0" w:after="0"/>
              <w:jc w:val="center"/>
              <w:rPr>
                <w:sz w:val="20"/>
                <w:szCs w:val="20"/>
              </w:rPr>
            </w:pPr>
            <w:r w:rsidRPr="00E2176F">
              <w:rPr>
                <w:color w:val="000000"/>
                <w:sz w:val="20"/>
                <w:szCs w:val="20"/>
              </w:rPr>
              <w:t>0.75x0.75x5</w:t>
            </w:r>
          </w:p>
        </w:tc>
        <w:tc>
          <w:tcPr>
            <w:tcW w:w="990" w:type="dxa"/>
            <w:vAlign w:val="bottom"/>
          </w:tcPr>
          <w:p w14:paraId="7F6B0CD7" w14:textId="77777777" w:rsidR="00D3750A" w:rsidRPr="00E2176F" w:rsidRDefault="00D3750A" w:rsidP="00D36764">
            <w:pPr>
              <w:spacing w:before="0" w:after="0"/>
              <w:jc w:val="center"/>
              <w:rPr>
                <w:sz w:val="20"/>
                <w:szCs w:val="20"/>
              </w:rPr>
            </w:pPr>
            <w:r w:rsidRPr="00E2176F">
              <w:rPr>
                <w:color w:val="000000"/>
                <w:sz w:val="20"/>
                <w:szCs w:val="20"/>
              </w:rPr>
              <w:t>270x320</w:t>
            </w:r>
          </w:p>
        </w:tc>
        <w:tc>
          <w:tcPr>
            <w:tcW w:w="900" w:type="dxa"/>
            <w:vAlign w:val="bottom"/>
          </w:tcPr>
          <w:p w14:paraId="48D8A218"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39CF54A7"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728E04A7" w14:textId="77777777" w:rsidTr="00D36764">
        <w:tc>
          <w:tcPr>
            <w:tcW w:w="810" w:type="dxa"/>
            <w:tcBorders>
              <w:left w:val="nil"/>
            </w:tcBorders>
          </w:tcPr>
          <w:p w14:paraId="3482E858" w14:textId="77777777" w:rsidR="00D3750A" w:rsidRPr="00E2176F" w:rsidRDefault="00D3750A" w:rsidP="00D36764">
            <w:pPr>
              <w:spacing w:before="0" w:after="0"/>
              <w:jc w:val="center"/>
              <w:rPr>
                <w:sz w:val="20"/>
                <w:szCs w:val="20"/>
              </w:rPr>
            </w:pPr>
            <w:r w:rsidRPr="00E2176F">
              <w:rPr>
                <w:color w:val="000000"/>
                <w:sz w:val="20"/>
                <w:szCs w:val="20"/>
              </w:rPr>
              <w:t>19</w:t>
            </w:r>
          </w:p>
        </w:tc>
        <w:tc>
          <w:tcPr>
            <w:tcW w:w="2160" w:type="dxa"/>
            <w:vAlign w:val="bottom"/>
          </w:tcPr>
          <w:p w14:paraId="1D18484B" w14:textId="77777777" w:rsidR="00D3750A" w:rsidRPr="00E2176F" w:rsidRDefault="00D3750A" w:rsidP="00D36764">
            <w:pPr>
              <w:spacing w:before="0" w:after="0"/>
              <w:jc w:val="center"/>
              <w:rPr>
                <w:sz w:val="20"/>
                <w:szCs w:val="20"/>
              </w:rPr>
            </w:pPr>
            <w:r w:rsidRPr="00E2176F">
              <w:rPr>
                <w:color w:val="000000"/>
                <w:sz w:val="20"/>
                <w:szCs w:val="20"/>
              </w:rPr>
              <w:t xml:space="preserve">GE MEDICAL SYSTEMS Signa </w:t>
            </w:r>
            <w:proofErr w:type="spellStart"/>
            <w:r w:rsidRPr="00E2176F">
              <w:rPr>
                <w:color w:val="000000"/>
                <w:sz w:val="20"/>
                <w:szCs w:val="20"/>
              </w:rPr>
              <w:t>HDxt</w:t>
            </w:r>
            <w:proofErr w:type="spellEnd"/>
          </w:p>
        </w:tc>
        <w:tc>
          <w:tcPr>
            <w:tcW w:w="990" w:type="dxa"/>
            <w:vAlign w:val="bottom"/>
          </w:tcPr>
          <w:p w14:paraId="479A344C" w14:textId="77777777" w:rsidR="00D3750A" w:rsidRPr="00E2176F" w:rsidRDefault="00D3750A" w:rsidP="00D36764">
            <w:pPr>
              <w:spacing w:before="0" w:after="0"/>
              <w:jc w:val="center"/>
              <w:rPr>
                <w:sz w:val="20"/>
                <w:szCs w:val="20"/>
              </w:rPr>
            </w:pPr>
            <w:r w:rsidRPr="00E2176F">
              <w:rPr>
                <w:color w:val="000000"/>
                <w:sz w:val="20"/>
                <w:szCs w:val="20"/>
              </w:rPr>
              <w:t>Ax DWI Asset</w:t>
            </w:r>
          </w:p>
        </w:tc>
        <w:tc>
          <w:tcPr>
            <w:tcW w:w="630" w:type="dxa"/>
            <w:vAlign w:val="bottom"/>
          </w:tcPr>
          <w:p w14:paraId="01D5134B" w14:textId="77777777" w:rsidR="00D3750A" w:rsidRPr="00E2176F" w:rsidRDefault="00D3750A" w:rsidP="00D36764">
            <w:pPr>
              <w:spacing w:before="0" w:after="0"/>
              <w:jc w:val="center"/>
              <w:rPr>
                <w:sz w:val="20"/>
                <w:szCs w:val="20"/>
              </w:rPr>
            </w:pPr>
            <w:r w:rsidRPr="00E2176F">
              <w:rPr>
                <w:color w:val="000000"/>
                <w:sz w:val="20"/>
                <w:szCs w:val="20"/>
              </w:rPr>
              <w:t>8000</w:t>
            </w:r>
          </w:p>
        </w:tc>
        <w:tc>
          <w:tcPr>
            <w:tcW w:w="630" w:type="dxa"/>
            <w:vAlign w:val="bottom"/>
          </w:tcPr>
          <w:p w14:paraId="6651C2E4" w14:textId="77777777" w:rsidR="00D3750A" w:rsidRPr="00E2176F" w:rsidRDefault="00D3750A" w:rsidP="00D36764">
            <w:pPr>
              <w:spacing w:before="0" w:after="0"/>
              <w:jc w:val="center"/>
              <w:rPr>
                <w:sz w:val="20"/>
                <w:szCs w:val="20"/>
              </w:rPr>
            </w:pPr>
            <w:r w:rsidRPr="00E2176F">
              <w:rPr>
                <w:color w:val="000000"/>
                <w:sz w:val="20"/>
                <w:szCs w:val="20"/>
              </w:rPr>
              <w:t>81</w:t>
            </w:r>
          </w:p>
        </w:tc>
        <w:tc>
          <w:tcPr>
            <w:tcW w:w="720" w:type="dxa"/>
            <w:vAlign w:val="bottom"/>
          </w:tcPr>
          <w:p w14:paraId="69AE89D5"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67EA9B86" w14:textId="77777777" w:rsidR="00D3750A" w:rsidRPr="00E2176F" w:rsidRDefault="00D3750A" w:rsidP="00D36764">
            <w:pPr>
              <w:spacing w:before="0" w:after="0"/>
              <w:jc w:val="center"/>
              <w:rPr>
                <w:sz w:val="20"/>
                <w:szCs w:val="20"/>
              </w:rPr>
            </w:pPr>
            <w:r w:rsidRPr="00E2176F">
              <w:rPr>
                <w:color w:val="000000"/>
                <w:sz w:val="20"/>
                <w:szCs w:val="20"/>
              </w:rPr>
              <w:t>1.02x1.02x5</w:t>
            </w:r>
          </w:p>
        </w:tc>
        <w:tc>
          <w:tcPr>
            <w:tcW w:w="990" w:type="dxa"/>
            <w:vAlign w:val="bottom"/>
          </w:tcPr>
          <w:p w14:paraId="2E5D5A25" w14:textId="77777777" w:rsidR="00D3750A" w:rsidRPr="00E2176F" w:rsidRDefault="00D3750A" w:rsidP="00D36764">
            <w:pPr>
              <w:spacing w:before="0" w:after="0"/>
              <w:jc w:val="center"/>
              <w:rPr>
                <w:sz w:val="20"/>
                <w:szCs w:val="20"/>
              </w:rPr>
            </w:pPr>
            <w:r w:rsidRPr="00E2176F">
              <w:rPr>
                <w:color w:val="000000"/>
                <w:sz w:val="20"/>
                <w:szCs w:val="20"/>
              </w:rPr>
              <w:t>256x256</w:t>
            </w:r>
          </w:p>
        </w:tc>
        <w:tc>
          <w:tcPr>
            <w:tcW w:w="900" w:type="dxa"/>
            <w:vAlign w:val="bottom"/>
          </w:tcPr>
          <w:p w14:paraId="4E57F796" w14:textId="77777777" w:rsidR="00D3750A" w:rsidRPr="00E2176F" w:rsidRDefault="00D3750A" w:rsidP="00D36764">
            <w:pPr>
              <w:spacing w:before="0" w:after="0"/>
              <w:jc w:val="center"/>
              <w:rPr>
                <w:sz w:val="20"/>
                <w:szCs w:val="20"/>
              </w:rPr>
            </w:pPr>
            <w:r w:rsidRPr="00E2176F">
              <w:rPr>
                <w:color w:val="000000"/>
                <w:sz w:val="20"/>
                <w:szCs w:val="20"/>
              </w:rPr>
              <w:t>5</w:t>
            </w:r>
          </w:p>
        </w:tc>
        <w:tc>
          <w:tcPr>
            <w:tcW w:w="900" w:type="dxa"/>
            <w:tcBorders>
              <w:right w:val="nil"/>
            </w:tcBorders>
            <w:vAlign w:val="bottom"/>
          </w:tcPr>
          <w:p w14:paraId="1FC20D89" w14:textId="77777777" w:rsidR="00D3750A" w:rsidRPr="00E2176F" w:rsidRDefault="00D3750A" w:rsidP="00D36764">
            <w:pPr>
              <w:spacing w:before="0" w:after="0"/>
              <w:jc w:val="center"/>
              <w:rPr>
                <w:sz w:val="20"/>
                <w:szCs w:val="20"/>
              </w:rPr>
            </w:pPr>
            <w:r w:rsidRPr="00E2176F">
              <w:rPr>
                <w:color w:val="000000"/>
                <w:sz w:val="20"/>
                <w:szCs w:val="20"/>
              </w:rPr>
              <w:t>32</w:t>
            </w:r>
          </w:p>
        </w:tc>
      </w:tr>
      <w:tr w:rsidR="00D3750A" w14:paraId="4BDD803A" w14:textId="77777777" w:rsidTr="00D36764">
        <w:tc>
          <w:tcPr>
            <w:tcW w:w="810" w:type="dxa"/>
            <w:tcBorders>
              <w:left w:val="nil"/>
            </w:tcBorders>
          </w:tcPr>
          <w:p w14:paraId="4D556A3C" w14:textId="77777777" w:rsidR="00D3750A" w:rsidRPr="00E2176F" w:rsidRDefault="00D3750A" w:rsidP="00D36764">
            <w:pPr>
              <w:spacing w:before="0" w:after="0"/>
              <w:jc w:val="center"/>
              <w:rPr>
                <w:sz w:val="20"/>
                <w:szCs w:val="20"/>
              </w:rPr>
            </w:pPr>
            <w:r w:rsidRPr="00E2176F">
              <w:rPr>
                <w:color w:val="000000"/>
                <w:sz w:val="20"/>
                <w:szCs w:val="20"/>
              </w:rPr>
              <w:t>20</w:t>
            </w:r>
          </w:p>
        </w:tc>
        <w:tc>
          <w:tcPr>
            <w:tcW w:w="2160" w:type="dxa"/>
            <w:vAlign w:val="bottom"/>
          </w:tcPr>
          <w:p w14:paraId="60D96B78"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0FFCB51C"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6CBCB6D4" w14:textId="77777777" w:rsidR="00D3750A" w:rsidRPr="00E2176F" w:rsidRDefault="00D3750A" w:rsidP="00D36764">
            <w:pPr>
              <w:spacing w:before="0" w:after="0"/>
              <w:jc w:val="center"/>
              <w:rPr>
                <w:sz w:val="20"/>
                <w:szCs w:val="20"/>
              </w:rPr>
            </w:pPr>
            <w:r w:rsidRPr="00E2176F">
              <w:rPr>
                <w:color w:val="000000"/>
                <w:sz w:val="20"/>
                <w:szCs w:val="20"/>
              </w:rPr>
              <w:t>4200</w:t>
            </w:r>
          </w:p>
        </w:tc>
        <w:tc>
          <w:tcPr>
            <w:tcW w:w="630" w:type="dxa"/>
            <w:vAlign w:val="bottom"/>
          </w:tcPr>
          <w:p w14:paraId="1EBEE40B"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1C3F4BBF"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43499862" w14:textId="77777777" w:rsidR="00D3750A" w:rsidRPr="00E2176F" w:rsidRDefault="00D3750A" w:rsidP="00D36764">
            <w:pPr>
              <w:spacing w:before="0" w:after="0"/>
              <w:jc w:val="center"/>
              <w:rPr>
                <w:sz w:val="20"/>
                <w:szCs w:val="20"/>
              </w:rPr>
            </w:pPr>
            <w:r w:rsidRPr="00E2176F">
              <w:rPr>
                <w:color w:val="000000"/>
                <w:sz w:val="20"/>
                <w:szCs w:val="20"/>
              </w:rPr>
              <w:t>1.53x1.53x5</w:t>
            </w:r>
          </w:p>
        </w:tc>
        <w:tc>
          <w:tcPr>
            <w:tcW w:w="990" w:type="dxa"/>
            <w:vAlign w:val="bottom"/>
          </w:tcPr>
          <w:p w14:paraId="7967B1B4"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1A1938E2"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54A7FE8E"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78F5F11E" w14:textId="77777777" w:rsidTr="00D36764">
        <w:tc>
          <w:tcPr>
            <w:tcW w:w="810" w:type="dxa"/>
            <w:tcBorders>
              <w:left w:val="nil"/>
            </w:tcBorders>
          </w:tcPr>
          <w:p w14:paraId="0B8D0777" w14:textId="77777777" w:rsidR="00D3750A" w:rsidRPr="00E2176F" w:rsidRDefault="00D3750A" w:rsidP="00D36764">
            <w:pPr>
              <w:spacing w:before="0" w:after="0"/>
              <w:jc w:val="center"/>
              <w:rPr>
                <w:sz w:val="20"/>
                <w:szCs w:val="20"/>
              </w:rPr>
            </w:pPr>
            <w:r w:rsidRPr="00E2176F">
              <w:rPr>
                <w:color w:val="000000"/>
                <w:sz w:val="20"/>
                <w:szCs w:val="20"/>
              </w:rPr>
              <w:t>21</w:t>
            </w:r>
          </w:p>
        </w:tc>
        <w:tc>
          <w:tcPr>
            <w:tcW w:w="2160" w:type="dxa"/>
            <w:vAlign w:val="bottom"/>
          </w:tcPr>
          <w:p w14:paraId="3C642444" w14:textId="77777777" w:rsidR="00D3750A" w:rsidRPr="00E2176F" w:rsidRDefault="00D3750A" w:rsidP="00D36764">
            <w:pPr>
              <w:spacing w:before="0" w:after="0"/>
              <w:jc w:val="center"/>
              <w:rPr>
                <w:sz w:val="20"/>
                <w:szCs w:val="20"/>
              </w:rPr>
            </w:pPr>
            <w:r>
              <w:rPr>
                <w:color w:val="000000"/>
                <w:sz w:val="20"/>
                <w:szCs w:val="20"/>
              </w:rPr>
              <w:t xml:space="preserve">  </w:t>
            </w: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68D01BD8"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12C910D4"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469742F2"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33F02504"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1EC8E1E6"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1B8EE70F"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5442EE42"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6BB4294"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3CC0F70D" w14:textId="77777777" w:rsidTr="00D36764">
        <w:tc>
          <w:tcPr>
            <w:tcW w:w="810" w:type="dxa"/>
            <w:tcBorders>
              <w:left w:val="nil"/>
            </w:tcBorders>
          </w:tcPr>
          <w:p w14:paraId="0E30056F" w14:textId="77777777" w:rsidR="00D3750A" w:rsidRPr="00E2176F" w:rsidRDefault="00D3750A" w:rsidP="00D36764">
            <w:pPr>
              <w:spacing w:before="0" w:after="0"/>
              <w:jc w:val="center"/>
              <w:rPr>
                <w:sz w:val="20"/>
                <w:szCs w:val="20"/>
              </w:rPr>
            </w:pPr>
            <w:r w:rsidRPr="00E2176F">
              <w:rPr>
                <w:color w:val="000000"/>
                <w:sz w:val="20"/>
                <w:szCs w:val="20"/>
              </w:rPr>
              <w:t>22</w:t>
            </w:r>
          </w:p>
        </w:tc>
        <w:tc>
          <w:tcPr>
            <w:tcW w:w="2160" w:type="dxa"/>
            <w:vAlign w:val="bottom"/>
          </w:tcPr>
          <w:p w14:paraId="634D3EC6"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vAlign w:val="bottom"/>
          </w:tcPr>
          <w:p w14:paraId="256E2EC3"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0F04B9D9" w14:textId="77777777" w:rsidR="00D3750A" w:rsidRPr="00E2176F" w:rsidRDefault="00D3750A" w:rsidP="00D36764">
            <w:pPr>
              <w:spacing w:before="0" w:after="0"/>
              <w:jc w:val="center"/>
              <w:rPr>
                <w:sz w:val="20"/>
                <w:szCs w:val="20"/>
              </w:rPr>
            </w:pPr>
            <w:r w:rsidRPr="00E2176F">
              <w:rPr>
                <w:color w:val="000000"/>
                <w:sz w:val="20"/>
                <w:szCs w:val="20"/>
              </w:rPr>
              <w:t>1130</w:t>
            </w:r>
          </w:p>
        </w:tc>
        <w:tc>
          <w:tcPr>
            <w:tcW w:w="630" w:type="dxa"/>
            <w:vAlign w:val="bottom"/>
          </w:tcPr>
          <w:p w14:paraId="435A667D" w14:textId="77777777" w:rsidR="00D3750A" w:rsidRPr="00E2176F" w:rsidRDefault="00D3750A" w:rsidP="00D36764">
            <w:pPr>
              <w:spacing w:before="0" w:after="0"/>
              <w:jc w:val="center"/>
              <w:rPr>
                <w:sz w:val="20"/>
                <w:szCs w:val="20"/>
              </w:rPr>
            </w:pPr>
            <w:r w:rsidRPr="00E2176F">
              <w:rPr>
                <w:color w:val="000000"/>
                <w:sz w:val="20"/>
                <w:szCs w:val="20"/>
              </w:rPr>
              <w:t>25.6</w:t>
            </w:r>
          </w:p>
        </w:tc>
        <w:tc>
          <w:tcPr>
            <w:tcW w:w="720" w:type="dxa"/>
            <w:vAlign w:val="bottom"/>
          </w:tcPr>
          <w:p w14:paraId="7E1AAD23"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60710ED9" w14:textId="77777777" w:rsidR="00D3750A" w:rsidRPr="00E2176F" w:rsidRDefault="00D3750A" w:rsidP="00D36764">
            <w:pPr>
              <w:spacing w:before="0" w:after="0"/>
              <w:jc w:val="center"/>
              <w:rPr>
                <w:sz w:val="20"/>
                <w:szCs w:val="20"/>
              </w:rPr>
            </w:pPr>
            <w:r w:rsidRPr="00E2176F">
              <w:rPr>
                <w:color w:val="000000"/>
                <w:sz w:val="20"/>
                <w:szCs w:val="20"/>
              </w:rPr>
              <w:t>0.84x0.84x5</w:t>
            </w:r>
          </w:p>
        </w:tc>
        <w:tc>
          <w:tcPr>
            <w:tcW w:w="990" w:type="dxa"/>
            <w:vAlign w:val="bottom"/>
          </w:tcPr>
          <w:p w14:paraId="6C5393D7" w14:textId="77777777" w:rsidR="00D3750A" w:rsidRPr="00E2176F" w:rsidRDefault="00D3750A" w:rsidP="00D36764">
            <w:pPr>
              <w:spacing w:before="0" w:after="0"/>
              <w:jc w:val="center"/>
              <w:rPr>
                <w:sz w:val="20"/>
                <w:szCs w:val="20"/>
              </w:rPr>
            </w:pPr>
            <w:r w:rsidRPr="00E2176F">
              <w:rPr>
                <w:color w:val="000000"/>
                <w:sz w:val="20"/>
                <w:szCs w:val="20"/>
              </w:rPr>
              <w:t>320x290</w:t>
            </w:r>
          </w:p>
        </w:tc>
        <w:tc>
          <w:tcPr>
            <w:tcW w:w="900" w:type="dxa"/>
            <w:vAlign w:val="bottom"/>
          </w:tcPr>
          <w:p w14:paraId="5D5B865B"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1B3E3697" w14:textId="77777777" w:rsidR="00D3750A" w:rsidRPr="00E2176F" w:rsidRDefault="00D3750A" w:rsidP="00D36764">
            <w:pPr>
              <w:spacing w:before="0" w:after="0"/>
              <w:jc w:val="center"/>
              <w:rPr>
                <w:sz w:val="20"/>
                <w:szCs w:val="20"/>
              </w:rPr>
            </w:pPr>
            <w:r w:rsidRPr="00E2176F">
              <w:rPr>
                <w:color w:val="000000"/>
                <w:sz w:val="20"/>
                <w:szCs w:val="20"/>
              </w:rPr>
              <w:t>29</w:t>
            </w:r>
          </w:p>
        </w:tc>
      </w:tr>
      <w:tr w:rsidR="00D3750A" w14:paraId="41D87B7F" w14:textId="77777777" w:rsidTr="00D36764">
        <w:tc>
          <w:tcPr>
            <w:tcW w:w="810" w:type="dxa"/>
            <w:tcBorders>
              <w:left w:val="nil"/>
            </w:tcBorders>
          </w:tcPr>
          <w:p w14:paraId="51D29067" w14:textId="77777777" w:rsidR="00D3750A" w:rsidRPr="00E2176F" w:rsidRDefault="00D3750A" w:rsidP="00D36764">
            <w:pPr>
              <w:spacing w:before="0" w:after="0"/>
              <w:jc w:val="center"/>
              <w:rPr>
                <w:sz w:val="20"/>
                <w:szCs w:val="20"/>
              </w:rPr>
            </w:pPr>
            <w:r w:rsidRPr="00E2176F">
              <w:rPr>
                <w:color w:val="000000"/>
                <w:sz w:val="20"/>
                <w:szCs w:val="20"/>
              </w:rPr>
              <w:t>23</w:t>
            </w:r>
          </w:p>
        </w:tc>
        <w:tc>
          <w:tcPr>
            <w:tcW w:w="2160" w:type="dxa"/>
            <w:vAlign w:val="bottom"/>
          </w:tcPr>
          <w:p w14:paraId="15FAA1BA"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4B1B1C09"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6A0F5956" w14:textId="77777777" w:rsidR="00D3750A" w:rsidRPr="00E2176F" w:rsidRDefault="00D3750A" w:rsidP="00D36764">
            <w:pPr>
              <w:spacing w:before="0" w:after="0"/>
              <w:jc w:val="center"/>
              <w:rPr>
                <w:sz w:val="20"/>
                <w:szCs w:val="20"/>
              </w:rPr>
            </w:pPr>
            <w:r w:rsidRPr="00E2176F">
              <w:rPr>
                <w:color w:val="000000"/>
                <w:sz w:val="20"/>
                <w:szCs w:val="20"/>
              </w:rPr>
              <w:t>549</w:t>
            </w:r>
          </w:p>
        </w:tc>
        <w:tc>
          <w:tcPr>
            <w:tcW w:w="630" w:type="dxa"/>
            <w:vAlign w:val="bottom"/>
          </w:tcPr>
          <w:p w14:paraId="69E330CD" w14:textId="77777777" w:rsidR="00D3750A" w:rsidRPr="00E2176F" w:rsidRDefault="00D3750A" w:rsidP="00D36764">
            <w:pPr>
              <w:spacing w:before="0" w:after="0"/>
              <w:jc w:val="center"/>
              <w:rPr>
                <w:sz w:val="20"/>
                <w:szCs w:val="20"/>
              </w:rPr>
            </w:pPr>
            <w:r w:rsidRPr="00E2176F">
              <w:rPr>
                <w:color w:val="000000"/>
                <w:sz w:val="20"/>
                <w:szCs w:val="20"/>
              </w:rPr>
              <w:t>25.7</w:t>
            </w:r>
          </w:p>
        </w:tc>
        <w:tc>
          <w:tcPr>
            <w:tcW w:w="720" w:type="dxa"/>
            <w:vAlign w:val="bottom"/>
          </w:tcPr>
          <w:p w14:paraId="4BD40C47"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20E7D789" w14:textId="77777777" w:rsidR="00D3750A" w:rsidRPr="00E2176F" w:rsidRDefault="00D3750A" w:rsidP="00D36764">
            <w:pPr>
              <w:spacing w:before="0" w:after="0"/>
              <w:jc w:val="center"/>
              <w:rPr>
                <w:sz w:val="20"/>
                <w:szCs w:val="20"/>
              </w:rPr>
            </w:pPr>
            <w:r w:rsidRPr="00E2176F">
              <w:rPr>
                <w:color w:val="000000"/>
                <w:sz w:val="20"/>
                <w:szCs w:val="20"/>
              </w:rPr>
              <w:t>0.90x0.90x5</w:t>
            </w:r>
          </w:p>
        </w:tc>
        <w:tc>
          <w:tcPr>
            <w:tcW w:w="990" w:type="dxa"/>
            <w:vAlign w:val="bottom"/>
          </w:tcPr>
          <w:p w14:paraId="79447124" w14:textId="77777777" w:rsidR="00D3750A" w:rsidRPr="00E2176F" w:rsidRDefault="00D3750A" w:rsidP="00D36764">
            <w:pPr>
              <w:spacing w:before="0" w:after="0"/>
              <w:jc w:val="center"/>
              <w:rPr>
                <w:sz w:val="20"/>
                <w:szCs w:val="20"/>
              </w:rPr>
            </w:pPr>
            <w:r w:rsidRPr="00E2176F">
              <w:rPr>
                <w:color w:val="000000"/>
                <w:sz w:val="20"/>
                <w:szCs w:val="20"/>
              </w:rPr>
              <w:t>216x256</w:t>
            </w:r>
          </w:p>
        </w:tc>
        <w:tc>
          <w:tcPr>
            <w:tcW w:w="900" w:type="dxa"/>
            <w:vAlign w:val="bottom"/>
          </w:tcPr>
          <w:p w14:paraId="51B57221"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38E8462A" w14:textId="77777777" w:rsidR="00D3750A" w:rsidRPr="00E2176F" w:rsidRDefault="00D3750A" w:rsidP="00D36764">
            <w:pPr>
              <w:spacing w:before="0" w:after="0"/>
              <w:jc w:val="center"/>
              <w:rPr>
                <w:sz w:val="20"/>
                <w:szCs w:val="20"/>
              </w:rPr>
            </w:pPr>
            <w:r w:rsidRPr="00E2176F">
              <w:rPr>
                <w:color w:val="000000"/>
                <w:sz w:val="20"/>
                <w:szCs w:val="20"/>
              </w:rPr>
              <w:t>29</w:t>
            </w:r>
          </w:p>
        </w:tc>
      </w:tr>
      <w:tr w:rsidR="00D3750A" w14:paraId="51513EF2" w14:textId="77777777" w:rsidTr="00D36764">
        <w:tc>
          <w:tcPr>
            <w:tcW w:w="810" w:type="dxa"/>
            <w:tcBorders>
              <w:left w:val="nil"/>
            </w:tcBorders>
          </w:tcPr>
          <w:p w14:paraId="2906807E" w14:textId="77777777" w:rsidR="00D3750A" w:rsidRPr="00E2176F" w:rsidRDefault="00D3750A" w:rsidP="00D36764">
            <w:pPr>
              <w:spacing w:before="0" w:after="0"/>
              <w:jc w:val="center"/>
              <w:rPr>
                <w:sz w:val="20"/>
                <w:szCs w:val="20"/>
              </w:rPr>
            </w:pPr>
            <w:r w:rsidRPr="00E2176F">
              <w:rPr>
                <w:color w:val="000000"/>
                <w:sz w:val="20"/>
                <w:szCs w:val="20"/>
              </w:rPr>
              <w:t>24</w:t>
            </w:r>
          </w:p>
        </w:tc>
        <w:tc>
          <w:tcPr>
            <w:tcW w:w="2160" w:type="dxa"/>
            <w:vAlign w:val="bottom"/>
          </w:tcPr>
          <w:p w14:paraId="797C34F1"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2D07F338"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250A73F4" w14:textId="77777777" w:rsidR="00D3750A" w:rsidRPr="00E2176F" w:rsidRDefault="00D3750A" w:rsidP="00D36764">
            <w:pPr>
              <w:spacing w:before="0" w:after="0"/>
              <w:jc w:val="center"/>
              <w:rPr>
                <w:sz w:val="20"/>
                <w:szCs w:val="20"/>
              </w:rPr>
            </w:pPr>
            <w:r w:rsidRPr="00E2176F">
              <w:rPr>
                <w:color w:val="000000"/>
                <w:sz w:val="20"/>
                <w:szCs w:val="20"/>
              </w:rPr>
              <w:t>4200</w:t>
            </w:r>
          </w:p>
        </w:tc>
        <w:tc>
          <w:tcPr>
            <w:tcW w:w="630" w:type="dxa"/>
            <w:vAlign w:val="bottom"/>
          </w:tcPr>
          <w:p w14:paraId="1D0F0B7E"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6538AEEC"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4A9B7EE2" w14:textId="77777777" w:rsidR="00D3750A" w:rsidRPr="00E2176F" w:rsidRDefault="00D3750A" w:rsidP="00D36764">
            <w:pPr>
              <w:spacing w:before="0" w:after="0"/>
              <w:jc w:val="center"/>
              <w:rPr>
                <w:sz w:val="20"/>
                <w:szCs w:val="20"/>
              </w:rPr>
            </w:pPr>
            <w:r w:rsidRPr="00E2176F">
              <w:rPr>
                <w:color w:val="000000"/>
                <w:sz w:val="20"/>
                <w:szCs w:val="20"/>
              </w:rPr>
              <w:t>1.60x1.60x5</w:t>
            </w:r>
          </w:p>
        </w:tc>
        <w:tc>
          <w:tcPr>
            <w:tcW w:w="990" w:type="dxa"/>
            <w:vAlign w:val="bottom"/>
          </w:tcPr>
          <w:p w14:paraId="4A5F7433"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4AF9A909"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66D6964F"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24121769" w14:textId="77777777" w:rsidTr="00D36764">
        <w:tc>
          <w:tcPr>
            <w:tcW w:w="810" w:type="dxa"/>
            <w:tcBorders>
              <w:left w:val="nil"/>
            </w:tcBorders>
          </w:tcPr>
          <w:p w14:paraId="34E8B97C" w14:textId="77777777" w:rsidR="00D3750A" w:rsidRPr="00E2176F" w:rsidRDefault="00D3750A" w:rsidP="00D36764">
            <w:pPr>
              <w:spacing w:before="0" w:after="0"/>
              <w:jc w:val="center"/>
              <w:rPr>
                <w:sz w:val="20"/>
                <w:szCs w:val="20"/>
              </w:rPr>
            </w:pPr>
            <w:r w:rsidRPr="00E2176F">
              <w:rPr>
                <w:color w:val="000000"/>
                <w:sz w:val="20"/>
                <w:szCs w:val="20"/>
              </w:rPr>
              <w:t>25</w:t>
            </w:r>
          </w:p>
        </w:tc>
        <w:tc>
          <w:tcPr>
            <w:tcW w:w="2160" w:type="dxa"/>
            <w:vAlign w:val="bottom"/>
          </w:tcPr>
          <w:p w14:paraId="5F208F47"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7F2590B3" w14:textId="77777777" w:rsidR="00D3750A" w:rsidRPr="00E2176F" w:rsidRDefault="00D3750A" w:rsidP="00D36764">
            <w:pPr>
              <w:spacing w:before="0" w:after="0"/>
              <w:jc w:val="center"/>
              <w:rPr>
                <w:sz w:val="20"/>
                <w:szCs w:val="20"/>
              </w:rPr>
            </w:pPr>
            <w:r w:rsidRPr="00E2176F">
              <w:rPr>
                <w:color w:val="000000"/>
                <w:sz w:val="20"/>
                <w:szCs w:val="20"/>
              </w:rPr>
              <w:t>Ax T2 GRE BR</w:t>
            </w:r>
          </w:p>
        </w:tc>
        <w:tc>
          <w:tcPr>
            <w:tcW w:w="630" w:type="dxa"/>
            <w:vAlign w:val="bottom"/>
          </w:tcPr>
          <w:p w14:paraId="5F2D112C" w14:textId="77777777" w:rsidR="00D3750A" w:rsidRPr="00E2176F" w:rsidRDefault="00D3750A" w:rsidP="00D36764">
            <w:pPr>
              <w:spacing w:before="0" w:after="0"/>
              <w:jc w:val="center"/>
              <w:rPr>
                <w:sz w:val="20"/>
                <w:szCs w:val="20"/>
              </w:rPr>
            </w:pPr>
            <w:r w:rsidRPr="00E2176F">
              <w:rPr>
                <w:color w:val="000000"/>
                <w:sz w:val="20"/>
                <w:szCs w:val="20"/>
              </w:rPr>
              <w:t>668</w:t>
            </w:r>
          </w:p>
        </w:tc>
        <w:tc>
          <w:tcPr>
            <w:tcW w:w="630" w:type="dxa"/>
            <w:vAlign w:val="bottom"/>
          </w:tcPr>
          <w:p w14:paraId="5EF89F6C" w14:textId="77777777" w:rsidR="00D3750A" w:rsidRPr="00E2176F" w:rsidRDefault="00D3750A" w:rsidP="00D36764">
            <w:pPr>
              <w:spacing w:before="0" w:after="0"/>
              <w:jc w:val="center"/>
              <w:rPr>
                <w:sz w:val="20"/>
                <w:szCs w:val="20"/>
              </w:rPr>
            </w:pPr>
            <w:r w:rsidRPr="00E2176F">
              <w:rPr>
                <w:color w:val="000000"/>
                <w:sz w:val="20"/>
                <w:szCs w:val="20"/>
              </w:rPr>
              <w:t>20</w:t>
            </w:r>
          </w:p>
        </w:tc>
        <w:tc>
          <w:tcPr>
            <w:tcW w:w="720" w:type="dxa"/>
            <w:vAlign w:val="bottom"/>
          </w:tcPr>
          <w:p w14:paraId="0308D54B"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04EB56AC"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5368AF58" w14:textId="77777777" w:rsidR="00D3750A" w:rsidRPr="00E2176F" w:rsidRDefault="00D3750A" w:rsidP="00D36764">
            <w:pPr>
              <w:spacing w:before="0" w:after="0"/>
              <w:jc w:val="center"/>
              <w:rPr>
                <w:sz w:val="20"/>
                <w:szCs w:val="20"/>
              </w:rPr>
            </w:pPr>
            <w:r w:rsidRPr="00E2176F">
              <w:rPr>
                <w:color w:val="000000"/>
                <w:sz w:val="20"/>
                <w:szCs w:val="20"/>
              </w:rPr>
              <w:t>432x512</w:t>
            </w:r>
          </w:p>
        </w:tc>
        <w:tc>
          <w:tcPr>
            <w:tcW w:w="900" w:type="dxa"/>
            <w:vAlign w:val="bottom"/>
          </w:tcPr>
          <w:p w14:paraId="721BAFE7"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B3825E2"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0B032324" w14:textId="77777777" w:rsidTr="00D36764">
        <w:tc>
          <w:tcPr>
            <w:tcW w:w="810" w:type="dxa"/>
            <w:tcBorders>
              <w:left w:val="nil"/>
            </w:tcBorders>
          </w:tcPr>
          <w:p w14:paraId="6518D57C" w14:textId="77777777" w:rsidR="00D3750A" w:rsidRPr="00E2176F" w:rsidRDefault="00D3750A" w:rsidP="00D36764">
            <w:pPr>
              <w:spacing w:before="0" w:after="0"/>
              <w:jc w:val="center"/>
              <w:rPr>
                <w:sz w:val="20"/>
                <w:szCs w:val="20"/>
              </w:rPr>
            </w:pPr>
            <w:r w:rsidRPr="00E2176F">
              <w:rPr>
                <w:color w:val="000000"/>
                <w:sz w:val="20"/>
                <w:szCs w:val="20"/>
              </w:rPr>
              <w:t>26</w:t>
            </w:r>
          </w:p>
        </w:tc>
        <w:tc>
          <w:tcPr>
            <w:tcW w:w="2160" w:type="dxa"/>
            <w:vAlign w:val="bottom"/>
          </w:tcPr>
          <w:p w14:paraId="04C2D4AF"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416600DC"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013BD61C"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6F91B002"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431A33A4"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5F3BE3C8"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179E5B42"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311FA029"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25500CAE"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7892A8E2" w14:textId="77777777" w:rsidTr="00D36764">
        <w:tc>
          <w:tcPr>
            <w:tcW w:w="810" w:type="dxa"/>
            <w:tcBorders>
              <w:left w:val="nil"/>
            </w:tcBorders>
          </w:tcPr>
          <w:p w14:paraId="1267CAD6" w14:textId="77777777" w:rsidR="00D3750A" w:rsidRPr="00E2176F" w:rsidRDefault="00D3750A" w:rsidP="00D36764">
            <w:pPr>
              <w:spacing w:before="0" w:after="0"/>
              <w:jc w:val="center"/>
              <w:rPr>
                <w:sz w:val="20"/>
                <w:szCs w:val="20"/>
              </w:rPr>
            </w:pPr>
            <w:r w:rsidRPr="00E2176F">
              <w:rPr>
                <w:color w:val="000000"/>
                <w:sz w:val="20"/>
                <w:szCs w:val="20"/>
              </w:rPr>
              <w:t>27</w:t>
            </w:r>
          </w:p>
        </w:tc>
        <w:tc>
          <w:tcPr>
            <w:tcW w:w="2160" w:type="dxa"/>
            <w:vAlign w:val="bottom"/>
          </w:tcPr>
          <w:p w14:paraId="32DD3468"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6B304A40"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369D7C9A" w14:textId="77777777" w:rsidR="00D3750A" w:rsidRPr="00E2176F" w:rsidRDefault="00D3750A" w:rsidP="00D36764">
            <w:pPr>
              <w:spacing w:before="0" w:after="0"/>
              <w:jc w:val="center"/>
              <w:rPr>
                <w:sz w:val="20"/>
                <w:szCs w:val="20"/>
              </w:rPr>
            </w:pPr>
            <w:r w:rsidRPr="00E2176F">
              <w:rPr>
                <w:color w:val="000000"/>
                <w:sz w:val="20"/>
                <w:szCs w:val="20"/>
              </w:rPr>
              <w:t>668</w:t>
            </w:r>
          </w:p>
        </w:tc>
        <w:tc>
          <w:tcPr>
            <w:tcW w:w="630" w:type="dxa"/>
            <w:vAlign w:val="bottom"/>
          </w:tcPr>
          <w:p w14:paraId="52C1E374" w14:textId="77777777" w:rsidR="00D3750A" w:rsidRPr="00E2176F" w:rsidRDefault="00D3750A" w:rsidP="00D36764">
            <w:pPr>
              <w:spacing w:before="0" w:after="0"/>
              <w:jc w:val="center"/>
              <w:rPr>
                <w:sz w:val="20"/>
                <w:szCs w:val="20"/>
              </w:rPr>
            </w:pPr>
            <w:r w:rsidRPr="00E2176F">
              <w:rPr>
                <w:color w:val="000000"/>
                <w:sz w:val="20"/>
                <w:szCs w:val="20"/>
              </w:rPr>
              <w:t>20</w:t>
            </w:r>
          </w:p>
        </w:tc>
        <w:tc>
          <w:tcPr>
            <w:tcW w:w="720" w:type="dxa"/>
            <w:vAlign w:val="bottom"/>
          </w:tcPr>
          <w:p w14:paraId="733FCC3A"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718ACD45" w14:textId="77777777" w:rsidR="00D3750A" w:rsidRPr="00E2176F" w:rsidRDefault="00D3750A" w:rsidP="00D36764">
            <w:pPr>
              <w:spacing w:before="0" w:after="0"/>
              <w:jc w:val="center"/>
              <w:rPr>
                <w:sz w:val="20"/>
                <w:szCs w:val="20"/>
              </w:rPr>
            </w:pPr>
            <w:r w:rsidRPr="00E2176F">
              <w:rPr>
                <w:color w:val="000000"/>
                <w:sz w:val="20"/>
                <w:szCs w:val="20"/>
              </w:rPr>
              <w:t>0.45x0.45x5</w:t>
            </w:r>
          </w:p>
        </w:tc>
        <w:tc>
          <w:tcPr>
            <w:tcW w:w="990" w:type="dxa"/>
            <w:vAlign w:val="bottom"/>
          </w:tcPr>
          <w:p w14:paraId="74F1C82C" w14:textId="77777777" w:rsidR="00D3750A" w:rsidRPr="00E2176F" w:rsidRDefault="00D3750A" w:rsidP="00D36764">
            <w:pPr>
              <w:spacing w:before="0" w:after="0"/>
              <w:jc w:val="center"/>
              <w:rPr>
                <w:sz w:val="20"/>
                <w:szCs w:val="20"/>
              </w:rPr>
            </w:pPr>
            <w:r w:rsidRPr="00E2176F">
              <w:rPr>
                <w:color w:val="000000"/>
                <w:sz w:val="20"/>
                <w:szCs w:val="20"/>
              </w:rPr>
              <w:t>432x512</w:t>
            </w:r>
          </w:p>
        </w:tc>
        <w:tc>
          <w:tcPr>
            <w:tcW w:w="900" w:type="dxa"/>
            <w:vAlign w:val="bottom"/>
          </w:tcPr>
          <w:p w14:paraId="7A9946C7"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653D37CD"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0C29AD9F" w14:textId="77777777" w:rsidTr="00D36764">
        <w:tc>
          <w:tcPr>
            <w:tcW w:w="810" w:type="dxa"/>
            <w:tcBorders>
              <w:left w:val="nil"/>
            </w:tcBorders>
          </w:tcPr>
          <w:p w14:paraId="2D65D825" w14:textId="77777777" w:rsidR="00D3750A" w:rsidRPr="00E2176F" w:rsidRDefault="00D3750A" w:rsidP="00D36764">
            <w:pPr>
              <w:spacing w:before="0" w:after="0"/>
              <w:jc w:val="center"/>
              <w:rPr>
                <w:sz w:val="20"/>
                <w:szCs w:val="20"/>
              </w:rPr>
            </w:pPr>
            <w:r w:rsidRPr="00E2176F">
              <w:rPr>
                <w:color w:val="000000"/>
                <w:sz w:val="20"/>
                <w:szCs w:val="20"/>
              </w:rPr>
              <w:t>28</w:t>
            </w:r>
          </w:p>
        </w:tc>
        <w:tc>
          <w:tcPr>
            <w:tcW w:w="2160" w:type="dxa"/>
            <w:vAlign w:val="bottom"/>
          </w:tcPr>
          <w:p w14:paraId="3721C89A"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26198886"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3C974895" w14:textId="77777777" w:rsidR="00D3750A" w:rsidRPr="00E2176F" w:rsidRDefault="00D3750A" w:rsidP="00D36764">
            <w:pPr>
              <w:spacing w:before="0" w:after="0"/>
              <w:jc w:val="center"/>
              <w:rPr>
                <w:sz w:val="20"/>
                <w:szCs w:val="20"/>
              </w:rPr>
            </w:pPr>
            <w:r w:rsidRPr="00E2176F">
              <w:rPr>
                <w:color w:val="000000"/>
                <w:sz w:val="20"/>
                <w:szCs w:val="20"/>
              </w:rPr>
              <w:t>4146</w:t>
            </w:r>
          </w:p>
        </w:tc>
        <w:tc>
          <w:tcPr>
            <w:tcW w:w="630" w:type="dxa"/>
            <w:vAlign w:val="bottom"/>
          </w:tcPr>
          <w:p w14:paraId="12C8560C" w14:textId="77777777" w:rsidR="00D3750A" w:rsidRPr="00E2176F" w:rsidRDefault="00D3750A" w:rsidP="00D36764">
            <w:pPr>
              <w:spacing w:before="0" w:after="0"/>
              <w:jc w:val="center"/>
              <w:rPr>
                <w:sz w:val="20"/>
                <w:szCs w:val="20"/>
              </w:rPr>
            </w:pPr>
            <w:r w:rsidRPr="00E2176F">
              <w:rPr>
                <w:color w:val="000000"/>
                <w:sz w:val="20"/>
                <w:szCs w:val="20"/>
              </w:rPr>
              <w:t>92</w:t>
            </w:r>
          </w:p>
        </w:tc>
        <w:tc>
          <w:tcPr>
            <w:tcW w:w="720" w:type="dxa"/>
            <w:vAlign w:val="bottom"/>
          </w:tcPr>
          <w:p w14:paraId="2A99BCA3"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66E68E7B" w14:textId="77777777" w:rsidR="00D3750A" w:rsidRPr="00E2176F" w:rsidRDefault="00D3750A" w:rsidP="00D36764">
            <w:pPr>
              <w:spacing w:before="0" w:after="0"/>
              <w:jc w:val="center"/>
              <w:rPr>
                <w:sz w:val="20"/>
                <w:szCs w:val="20"/>
              </w:rPr>
            </w:pPr>
            <w:r w:rsidRPr="00E2176F">
              <w:rPr>
                <w:color w:val="000000"/>
                <w:sz w:val="20"/>
                <w:szCs w:val="20"/>
              </w:rPr>
              <w:t>1.60x1.60x5</w:t>
            </w:r>
          </w:p>
        </w:tc>
        <w:tc>
          <w:tcPr>
            <w:tcW w:w="990" w:type="dxa"/>
            <w:vAlign w:val="bottom"/>
          </w:tcPr>
          <w:p w14:paraId="35F4F9A6"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vAlign w:val="bottom"/>
          </w:tcPr>
          <w:p w14:paraId="121A1D8A"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0EEBEE82"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1B187860" w14:textId="77777777" w:rsidTr="00D36764">
        <w:tc>
          <w:tcPr>
            <w:tcW w:w="810" w:type="dxa"/>
            <w:tcBorders>
              <w:left w:val="nil"/>
            </w:tcBorders>
          </w:tcPr>
          <w:p w14:paraId="35F66FAC" w14:textId="77777777" w:rsidR="00D3750A" w:rsidRPr="00E2176F" w:rsidRDefault="00D3750A" w:rsidP="00D36764">
            <w:pPr>
              <w:spacing w:before="0" w:after="0"/>
              <w:jc w:val="center"/>
              <w:rPr>
                <w:sz w:val="20"/>
                <w:szCs w:val="20"/>
              </w:rPr>
            </w:pPr>
            <w:r w:rsidRPr="00E2176F">
              <w:rPr>
                <w:color w:val="000000"/>
                <w:sz w:val="20"/>
                <w:szCs w:val="20"/>
              </w:rPr>
              <w:t>29</w:t>
            </w:r>
          </w:p>
        </w:tc>
        <w:tc>
          <w:tcPr>
            <w:tcW w:w="2160" w:type="dxa"/>
            <w:vAlign w:val="bottom"/>
          </w:tcPr>
          <w:p w14:paraId="4A26FB31"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547F5B3E"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34DC4E90" w14:textId="77777777" w:rsidR="00D3750A" w:rsidRPr="00E2176F" w:rsidRDefault="00D3750A" w:rsidP="00D36764">
            <w:pPr>
              <w:spacing w:before="0" w:after="0"/>
              <w:jc w:val="center"/>
              <w:rPr>
                <w:sz w:val="20"/>
                <w:szCs w:val="20"/>
              </w:rPr>
            </w:pPr>
            <w:r w:rsidRPr="00E2176F">
              <w:rPr>
                <w:color w:val="000000"/>
                <w:sz w:val="20"/>
                <w:szCs w:val="20"/>
              </w:rPr>
              <w:t>668</w:t>
            </w:r>
          </w:p>
        </w:tc>
        <w:tc>
          <w:tcPr>
            <w:tcW w:w="630" w:type="dxa"/>
            <w:vAlign w:val="bottom"/>
          </w:tcPr>
          <w:p w14:paraId="02BEB984" w14:textId="77777777" w:rsidR="00D3750A" w:rsidRPr="00E2176F" w:rsidRDefault="00D3750A" w:rsidP="00D36764">
            <w:pPr>
              <w:spacing w:before="0" w:after="0"/>
              <w:jc w:val="center"/>
              <w:rPr>
                <w:sz w:val="20"/>
                <w:szCs w:val="20"/>
              </w:rPr>
            </w:pPr>
            <w:r w:rsidRPr="00E2176F">
              <w:rPr>
                <w:color w:val="000000"/>
                <w:sz w:val="20"/>
                <w:szCs w:val="20"/>
              </w:rPr>
              <w:t>20</w:t>
            </w:r>
          </w:p>
        </w:tc>
        <w:tc>
          <w:tcPr>
            <w:tcW w:w="720" w:type="dxa"/>
            <w:vAlign w:val="bottom"/>
          </w:tcPr>
          <w:p w14:paraId="69DFB034"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45779E06"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18F62293" w14:textId="77777777" w:rsidR="00D3750A" w:rsidRPr="00E2176F" w:rsidRDefault="00D3750A" w:rsidP="00D36764">
            <w:pPr>
              <w:spacing w:before="0" w:after="0"/>
              <w:jc w:val="center"/>
              <w:rPr>
                <w:sz w:val="20"/>
                <w:szCs w:val="20"/>
              </w:rPr>
            </w:pPr>
            <w:r w:rsidRPr="00E2176F">
              <w:rPr>
                <w:color w:val="000000"/>
                <w:sz w:val="20"/>
                <w:szCs w:val="20"/>
              </w:rPr>
              <w:t>432x512</w:t>
            </w:r>
          </w:p>
        </w:tc>
        <w:tc>
          <w:tcPr>
            <w:tcW w:w="900" w:type="dxa"/>
            <w:vAlign w:val="bottom"/>
          </w:tcPr>
          <w:p w14:paraId="35992570"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4F3E10D4"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1B80814C" w14:textId="77777777" w:rsidTr="00D36764">
        <w:tc>
          <w:tcPr>
            <w:tcW w:w="810" w:type="dxa"/>
            <w:tcBorders>
              <w:left w:val="nil"/>
            </w:tcBorders>
          </w:tcPr>
          <w:p w14:paraId="14CEA8CF" w14:textId="77777777" w:rsidR="00D3750A" w:rsidRPr="00E2176F" w:rsidRDefault="00D3750A" w:rsidP="00D36764">
            <w:pPr>
              <w:spacing w:before="0" w:after="0"/>
              <w:jc w:val="center"/>
              <w:rPr>
                <w:sz w:val="20"/>
                <w:szCs w:val="20"/>
              </w:rPr>
            </w:pPr>
            <w:r w:rsidRPr="00E2176F">
              <w:rPr>
                <w:color w:val="000000"/>
                <w:sz w:val="20"/>
                <w:szCs w:val="20"/>
              </w:rPr>
              <w:t>30</w:t>
            </w:r>
          </w:p>
        </w:tc>
        <w:tc>
          <w:tcPr>
            <w:tcW w:w="2160" w:type="dxa"/>
            <w:vAlign w:val="bottom"/>
          </w:tcPr>
          <w:p w14:paraId="572ECDF0"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Avanto</w:t>
            </w:r>
            <w:proofErr w:type="spellEnd"/>
          </w:p>
        </w:tc>
        <w:tc>
          <w:tcPr>
            <w:tcW w:w="990" w:type="dxa"/>
            <w:vAlign w:val="bottom"/>
          </w:tcPr>
          <w:p w14:paraId="399F47A1" w14:textId="77777777" w:rsidR="00D3750A" w:rsidRPr="00E2176F" w:rsidRDefault="00D3750A" w:rsidP="00D36764">
            <w:pPr>
              <w:spacing w:before="0" w:after="0"/>
              <w:jc w:val="center"/>
              <w:rPr>
                <w:sz w:val="20"/>
                <w:szCs w:val="20"/>
              </w:rPr>
            </w:pPr>
            <w:r w:rsidRPr="00E2176F">
              <w:rPr>
                <w:color w:val="000000"/>
                <w:sz w:val="20"/>
                <w:szCs w:val="20"/>
              </w:rPr>
              <w:t>Ax T2 GRE</w:t>
            </w:r>
          </w:p>
        </w:tc>
        <w:tc>
          <w:tcPr>
            <w:tcW w:w="630" w:type="dxa"/>
            <w:vAlign w:val="bottom"/>
          </w:tcPr>
          <w:p w14:paraId="2E8BC45B" w14:textId="77777777" w:rsidR="00D3750A" w:rsidRPr="00E2176F" w:rsidRDefault="00D3750A" w:rsidP="00D36764">
            <w:pPr>
              <w:spacing w:before="0" w:after="0"/>
              <w:jc w:val="center"/>
              <w:rPr>
                <w:sz w:val="20"/>
                <w:szCs w:val="20"/>
              </w:rPr>
            </w:pPr>
            <w:r w:rsidRPr="00E2176F">
              <w:rPr>
                <w:color w:val="000000"/>
                <w:sz w:val="20"/>
                <w:szCs w:val="20"/>
              </w:rPr>
              <w:t>516</w:t>
            </w:r>
          </w:p>
        </w:tc>
        <w:tc>
          <w:tcPr>
            <w:tcW w:w="630" w:type="dxa"/>
            <w:vAlign w:val="bottom"/>
          </w:tcPr>
          <w:p w14:paraId="42F89ADE" w14:textId="77777777" w:rsidR="00D3750A" w:rsidRPr="00E2176F" w:rsidRDefault="00D3750A" w:rsidP="00D36764">
            <w:pPr>
              <w:spacing w:before="0" w:after="0"/>
              <w:jc w:val="center"/>
              <w:rPr>
                <w:sz w:val="20"/>
                <w:szCs w:val="20"/>
              </w:rPr>
            </w:pPr>
            <w:r w:rsidRPr="00E2176F">
              <w:rPr>
                <w:color w:val="000000"/>
                <w:sz w:val="20"/>
                <w:szCs w:val="20"/>
              </w:rPr>
              <w:t>25.7</w:t>
            </w:r>
          </w:p>
        </w:tc>
        <w:tc>
          <w:tcPr>
            <w:tcW w:w="720" w:type="dxa"/>
            <w:vAlign w:val="bottom"/>
          </w:tcPr>
          <w:p w14:paraId="565A1F3F"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5A6DA39A" w14:textId="77777777" w:rsidR="00D3750A" w:rsidRPr="00E2176F" w:rsidRDefault="00D3750A" w:rsidP="00D36764">
            <w:pPr>
              <w:spacing w:before="0" w:after="0"/>
              <w:jc w:val="center"/>
              <w:rPr>
                <w:sz w:val="20"/>
                <w:szCs w:val="20"/>
              </w:rPr>
            </w:pPr>
            <w:r w:rsidRPr="00E2176F">
              <w:rPr>
                <w:color w:val="000000"/>
                <w:sz w:val="20"/>
                <w:szCs w:val="20"/>
              </w:rPr>
              <w:t>0.90x0.90x5</w:t>
            </w:r>
          </w:p>
        </w:tc>
        <w:tc>
          <w:tcPr>
            <w:tcW w:w="990" w:type="dxa"/>
            <w:vAlign w:val="bottom"/>
          </w:tcPr>
          <w:p w14:paraId="3B2A447B" w14:textId="77777777" w:rsidR="00D3750A" w:rsidRPr="00E2176F" w:rsidRDefault="00D3750A" w:rsidP="00D36764">
            <w:pPr>
              <w:spacing w:before="0" w:after="0"/>
              <w:jc w:val="center"/>
              <w:rPr>
                <w:sz w:val="20"/>
                <w:szCs w:val="20"/>
              </w:rPr>
            </w:pPr>
            <w:r w:rsidRPr="00E2176F">
              <w:rPr>
                <w:color w:val="000000"/>
                <w:sz w:val="20"/>
                <w:szCs w:val="20"/>
              </w:rPr>
              <w:t>216x256</w:t>
            </w:r>
          </w:p>
        </w:tc>
        <w:tc>
          <w:tcPr>
            <w:tcW w:w="900" w:type="dxa"/>
            <w:vAlign w:val="bottom"/>
          </w:tcPr>
          <w:p w14:paraId="5F91EDFC"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7C63CB70" w14:textId="77777777" w:rsidR="00D3750A" w:rsidRPr="00E2176F" w:rsidRDefault="00D3750A" w:rsidP="00D36764">
            <w:pPr>
              <w:spacing w:before="0" w:after="0"/>
              <w:jc w:val="center"/>
              <w:rPr>
                <w:sz w:val="20"/>
                <w:szCs w:val="20"/>
              </w:rPr>
            </w:pPr>
            <w:r w:rsidRPr="00E2176F">
              <w:rPr>
                <w:color w:val="000000"/>
                <w:sz w:val="20"/>
                <w:szCs w:val="20"/>
              </w:rPr>
              <w:t>29</w:t>
            </w:r>
          </w:p>
        </w:tc>
      </w:tr>
      <w:tr w:rsidR="00D3750A" w14:paraId="0A3A6844" w14:textId="77777777" w:rsidTr="00D36764">
        <w:tc>
          <w:tcPr>
            <w:tcW w:w="810" w:type="dxa"/>
            <w:tcBorders>
              <w:left w:val="nil"/>
            </w:tcBorders>
          </w:tcPr>
          <w:p w14:paraId="2BED12F5" w14:textId="77777777" w:rsidR="00D3750A" w:rsidRPr="00E2176F" w:rsidRDefault="00D3750A" w:rsidP="00D36764">
            <w:pPr>
              <w:spacing w:before="0" w:after="0"/>
              <w:jc w:val="center"/>
              <w:rPr>
                <w:sz w:val="20"/>
                <w:szCs w:val="20"/>
              </w:rPr>
            </w:pPr>
            <w:r w:rsidRPr="00E2176F">
              <w:rPr>
                <w:color w:val="000000"/>
                <w:sz w:val="20"/>
                <w:szCs w:val="20"/>
              </w:rPr>
              <w:t>31</w:t>
            </w:r>
          </w:p>
        </w:tc>
        <w:tc>
          <w:tcPr>
            <w:tcW w:w="2160" w:type="dxa"/>
            <w:vAlign w:val="bottom"/>
          </w:tcPr>
          <w:p w14:paraId="40FD0C62"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46D0DB1A" w14:textId="77777777" w:rsidR="00D3750A" w:rsidRPr="00E2176F" w:rsidRDefault="00D3750A" w:rsidP="00D36764">
            <w:pPr>
              <w:spacing w:before="0" w:after="0"/>
              <w:jc w:val="center"/>
              <w:rPr>
                <w:sz w:val="20"/>
                <w:szCs w:val="20"/>
              </w:rPr>
            </w:pPr>
            <w:r w:rsidRPr="00E2176F">
              <w:rPr>
                <w:color w:val="000000"/>
                <w:sz w:val="20"/>
                <w:szCs w:val="20"/>
              </w:rPr>
              <w:t>Ax T2 GRE BR</w:t>
            </w:r>
          </w:p>
        </w:tc>
        <w:tc>
          <w:tcPr>
            <w:tcW w:w="630" w:type="dxa"/>
            <w:vAlign w:val="bottom"/>
          </w:tcPr>
          <w:p w14:paraId="55724392" w14:textId="77777777" w:rsidR="00D3750A" w:rsidRPr="00E2176F" w:rsidRDefault="00D3750A" w:rsidP="00D36764">
            <w:pPr>
              <w:spacing w:before="0" w:after="0"/>
              <w:jc w:val="center"/>
              <w:rPr>
                <w:sz w:val="20"/>
                <w:szCs w:val="20"/>
              </w:rPr>
            </w:pPr>
            <w:r w:rsidRPr="00E2176F">
              <w:rPr>
                <w:color w:val="000000"/>
                <w:sz w:val="20"/>
                <w:szCs w:val="20"/>
              </w:rPr>
              <w:t>693</w:t>
            </w:r>
          </w:p>
        </w:tc>
        <w:tc>
          <w:tcPr>
            <w:tcW w:w="630" w:type="dxa"/>
            <w:vAlign w:val="bottom"/>
          </w:tcPr>
          <w:p w14:paraId="1B970AB0" w14:textId="77777777" w:rsidR="00D3750A" w:rsidRPr="00E2176F" w:rsidRDefault="00D3750A" w:rsidP="00D36764">
            <w:pPr>
              <w:spacing w:before="0" w:after="0"/>
              <w:jc w:val="center"/>
              <w:rPr>
                <w:sz w:val="20"/>
                <w:szCs w:val="20"/>
              </w:rPr>
            </w:pPr>
            <w:r w:rsidRPr="00E2176F">
              <w:rPr>
                <w:color w:val="000000"/>
                <w:sz w:val="20"/>
                <w:szCs w:val="20"/>
              </w:rPr>
              <w:t>20</w:t>
            </w:r>
          </w:p>
        </w:tc>
        <w:tc>
          <w:tcPr>
            <w:tcW w:w="720" w:type="dxa"/>
            <w:vAlign w:val="bottom"/>
          </w:tcPr>
          <w:p w14:paraId="0C81C2D4" w14:textId="77777777" w:rsidR="00D3750A" w:rsidRPr="00E2176F" w:rsidRDefault="00D3750A" w:rsidP="00D36764">
            <w:pPr>
              <w:spacing w:before="0" w:after="0"/>
              <w:jc w:val="center"/>
              <w:rPr>
                <w:sz w:val="20"/>
                <w:szCs w:val="20"/>
              </w:rPr>
            </w:pPr>
            <w:r w:rsidRPr="00E2176F">
              <w:rPr>
                <w:color w:val="000000"/>
                <w:sz w:val="20"/>
                <w:szCs w:val="20"/>
              </w:rPr>
              <w:t>20</w:t>
            </w:r>
          </w:p>
        </w:tc>
        <w:tc>
          <w:tcPr>
            <w:tcW w:w="1260" w:type="dxa"/>
            <w:vAlign w:val="bottom"/>
          </w:tcPr>
          <w:p w14:paraId="691BFE07" w14:textId="77777777" w:rsidR="00D3750A" w:rsidRPr="00E2176F" w:rsidRDefault="00D3750A" w:rsidP="00D36764">
            <w:pPr>
              <w:spacing w:before="0" w:after="0"/>
              <w:jc w:val="center"/>
              <w:rPr>
                <w:sz w:val="20"/>
                <w:szCs w:val="20"/>
              </w:rPr>
            </w:pPr>
            <w:r w:rsidRPr="00E2176F">
              <w:rPr>
                <w:color w:val="000000"/>
                <w:sz w:val="20"/>
                <w:szCs w:val="20"/>
              </w:rPr>
              <w:t>0.47x0.47x5</w:t>
            </w:r>
          </w:p>
        </w:tc>
        <w:tc>
          <w:tcPr>
            <w:tcW w:w="990" w:type="dxa"/>
            <w:vAlign w:val="bottom"/>
          </w:tcPr>
          <w:p w14:paraId="71ED4987" w14:textId="77777777" w:rsidR="00D3750A" w:rsidRPr="00E2176F" w:rsidRDefault="00D3750A" w:rsidP="00D36764">
            <w:pPr>
              <w:spacing w:before="0" w:after="0"/>
              <w:jc w:val="center"/>
              <w:rPr>
                <w:sz w:val="20"/>
                <w:szCs w:val="20"/>
              </w:rPr>
            </w:pPr>
            <w:r w:rsidRPr="00E2176F">
              <w:rPr>
                <w:color w:val="000000"/>
                <w:sz w:val="20"/>
                <w:szCs w:val="20"/>
              </w:rPr>
              <w:t>432x512</w:t>
            </w:r>
          </w:p>
        </w:tc>
        <w:tc>
          <w:tcPr>
            <w:tcW w:w="900" w:type="dxa"/>
            <w:vAlign w:val="bottom"/>
          </w:tcPr>
          <w:p w14:paraId="372AAAF7"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7AEDA75C" w14:textId="77777777" w:rsidR="00D3750A" w:rsidRPr="00E2176F" w:rsidRDefault="00D3750A" w:rsidP="00D36764">
            <w:pPr>
              <w:spacing w:before="0" w:after="0"/>
              <w:jc w:val="center"/>
              <w:rPr>
                <w:sz w:val="20"/>
                <w:szCs w:val="20"/>
              </w:rPr>
            </w:pPr>
            <w:r w:rsidRPr="00E2176F">
              <w:rPr>
                <w:color w:val="000000"/>
                <w:sz w:val="20"/>
                <w:szCs w:val="20"/>
              </w:rPr>
              <w:t>28</w:t>
            </w:r>
          </w:p>
        </w:tc>
      </w:tr>
      <w:tr w:rsidR="00D3750A" w14:paraId="24DD62BD" w14:textId="77777777" w:rsidTr="00D36764">
        <w:tc>
          <w:tcPr>
            <w:tcW w:w="810" w:type="dxa"/>
            <w:tcBorders>
              <w:left w:val="nil"/>
            </w:tcBorders>
          </w:tcPr>
          <w:p w14:paraId="7DBEA548" w14:textId="77777777" w:rsidR="00D3750A" w:rsidRPr="00E2176F" w:rsidRDefault="00D3750A" w:rsidP="00D36764">
            <w:pPr>
              <w:spacing w:before="0" w:after="0"/>
              <w:jc w:val="center"/>
              <w:rPr>
                <w:sz w:val="20"/>
                <w:szCs w:val="20"/>
              </w:rPr>
            </w:pPr>
            <w:r w:rsidRPr="00E2176F">
              <w:rPr>
                <w:color w:val="000000"/>
                <w:sz w:val="20"/>
                <w:szCs w:val="20"/>
              </w:rPr>
              <w:t>32</w:t>
            </w:r>
          </w:p>
        </w:tc>
        <w:tc>
          <w:tcPr>
            <w:tcW w:w="2160" w:type="dxa"/>
            <w:vAlign w:val="bottom"/>
          </w:tcPr>
          <w:p w14:paraId="15D7BE49"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vAlign w:val="bottom"/>
          </w:tcPr>
          <w:p w14:paraId="10ABA534"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vAlign w:val="bottom"/>
          </w:tcPr>
          <w:p w14:paraId="23ED7596" w14:textId="77777777" w:rsidR="00D3750A" w:rsidRPr="00E2176F" w:rsidRDefault="00D3750A" w:rsidP="00D36764">
            <w:pPr>
              <w:spacing w:before="0" w:after="0"/>
              <w:jc w:val="center"/>
              <w:rPr>
                <w:sz w:val="20"/>
                <w:szCs w:val="20"/>
              </w:rPr>
            </w:pPr>
            <w:r w:rsidRPr="00E2176F">
              <w:rPr>
                <w:color w:val="000000"/>
                <w:sz w:val="20"/>
                <w:szCs w:val="20"/>
              </w:rPr>
              <w:t>4400</w:t>
            </w:r>
          </w:p>
        </w:tc>
        <w:tc>
          <w:tcPr>
            <w:tcW w:w="630" w:type="dxa"/>
            <w:vAlign w:val="bottom"/>
          </w:tcPr>
          <w:p w14:paraId="67C4D016"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vAlign w:val="bottom"/>
          </w:tcPr>
          <w:p w14:paraId="046FB89C"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vAlign w:val="bottom"/>
          </w:tcPr>
          <w:p w14:paraId="4D09D944" w14:textId="77777777" w:rsidR="00D3750A" w:rsidRPr="00E2176F" w:rsidRDefault="00D3750A" w:rsidP="00D36764">
            <w:pPr>
              <w:spacing w:before="0" w:after="0"/>
              <w:jc w:val="center"/>
              <w:rPr>
                <w:sz w:val="20"/>
                <w:szCs w:val="20"/>
              </w:rPr>
            </w:pPr>
            <w:r w:rsidRPr="00E2176F">
              <w:rPr>
                <w:color w:val="000000"/>
                <w:sz w:val="20"/>
                <w:szCs w:val="20"/>
              </w:rPr>
              <w:t>1.20x1.20x5</w:t>
            </w:r>
          </w:p>
        </w:tc>
        <w:tc>
          <w:tcPr>
            <w:tcW w:w="990" w:type="dxa"/>
            <w:vAlign w:val="bottom"/>
          </w:tcPr>
          <w:p w14:paraId="0DE0E012"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vAlign w:val="bottom"/>
          </w:tcPr>
          <w:p w14:paraId="0700C844"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right w:val="nil"/>
            </w:tcBorders>
            <w:vAlign w:val="bottom"/>
          </w:tcPr>
          <w:p w14:paraId="440F953F" w14:textId="77777777" w:rsidR="00D3750A" w:rsidRPr="00E2176F" w:rsidRDefault="00D3750A" w:rsidP="00D36764">
            <w:pPr>
              <w:spacing w:before="0" w:after="0"/>
              <w:jc w:val="center"/>
              <w:rPr>
                <w:sz w:val="20"/>
                <w:szCs w:val="20"/>
              </w:rPr>
            </w:pPr>
            <w:r w:rsidRPr="00E2176F">
              <w:rPr>
                <w:color w:val="000000"/>
                <w:sz w:val="20"/>
                <w:szCs w:val="20"/>
              </w:rPr>
              <w:t>27</w:t>
            </w:r>
          </w:p>
        </w:tc>
      </w:tr>
      <w:tr w:rsidR="00D3750A" w14:paraId="74BAB4C0" w14:textId="77777777" w:rsidTr="00D36764">
        <w:tc>
          <w:tcPr>
            <w:tcW w:w="810" w:type="dxa"/>
            <w:tcBorders>
              <w:left w:val="nil"/>
              <w:bottom w:val="single" w:sz="4" w:space="0" w:color="auto"/>
            </w:tcBorders>
          </w:tcPr>
          <w:p w14:paraId="5C219FC3" w14:textId="77777777" w:rsidR="00D3750A" w:rsidRPr="00E2176F" w:rsidRDefault="00D3750A" w:rsidP="00D36764">
            <w:pPr>
              <w:spacing w:before="0" w:after="0"/>
              <w:jc w:val="center"/>
              <w:rPr>
                <w:sz w:val="20"/>
                <w:szCs w:val="20"/>
              </w:rPr>
            </w:pPr>
            <w:r w:rsidRPr="00E2176F">
              <w:rPr>
                <w:color w:val="000000"/>
                <w:sz w:val="20"/>
                <w:szCs w:val="20"/>
              </w:rPr>
              <w:t>33</w:t>
            </w:r>
          </w:p>
        </w:tc>
        <w:tc>
          <w:tcPr>
            <w:tcW w:w="2160" w:type="dxa"/>
            <w:tcBorders>
              <w:bottom w:val="single" w:sz="4" w:space="0" w:color="auto"/>
            </w:tcBorders>
            <w:vAlign w:val="bottom"/>
          </w:tcPr>
          <w:p w14:paraId="10FAD109"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TrioTim</w:t>
            </w:r>
            <w:proofErr w:type="spellEnd"/>
          </w:p>
        </w:tc>
        <w:tc>
          <w:tcPr>
            <w:tcW w:w="990" w:type="dxa"/>
            <w:tcBorders>
              <w:bottom w:val="single" w:sz="4" w:space="0" w:color="auto"/>
            </w:tcBorders>
            <w:vAlign w:val="bottom"/>
          </w:tcPr>
          <w:p w14:paraId="01320DE8"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tcBorders>
              <w:bottom w:val="single" w:sz="4" w:space="0" w:color="auto"/>
            </w:tcBorders>
            <w:vAlign w:val="bottom"/>
          </w:tcPr>
          <w:p w14:paraId="784C2344" w14:textId="77777777" w:rsidR="00D3750A" w:rsidRPr="00E2176F" w:rsidRDefault="00D3750A" w:rsidP="00D36764">
            <w:pPr>
              <w:spacing w:before="0" w:after="0"/>
              <w:jc w:val="center"/>
              <w:rPr>
                <w:sz w:val="20"/>
                <w:szCs w:val="20"/>
              </w:rPr>
            </w:pPr>
            <w:r w:rsidRPr="00E2176F">
              <w:rPr>
                <w:color w:val="000000"/>
                <w:sz w:val="20"/>
                <w:szCs w:val="20"/>
              </w:rPr>
              <w:t>4646</w:t>
            </w:r>
          </w:p>
        </w:tc>
        <w:tc>
          <w:tcPr>
            <w:tcW w:w="630" w:type="dxa"/>
            <w:tcBorders>
              <w:bottom w:val="single" w:sz="4" w:space="0" w:color="auto"/>
            </w:tcBorders>
            <w:vAlign w:val="bottom"/>
          </w:tcPr>
          <w:p w14:paraId="1BF1EB6E" w14:textId="77777777" w:rsidR="00D3750A" w:rsidRPr="00E2176F" w:rsidRDefault="00D3750A" w:rsidP="00D36764">
            <w:pPr>
              <w:spacing w:before="0" w:after="0"/>
              <w:jc w:val="center"/>
              <w:rPr>
                <w:sz w:val="20"/>
                <w:szCs w:val="20"/>
              </w:rPr>
            </w:pPr>
            <w:r w:rsidRPr="00E2176F">
              <w:rPr>
                <w:color w:val="000000"/>
                <w:sz w:val="20"/>
                <w:szCs w:val="20"/>
              </w:rPr>
              <w:t>91</w:t>
            </w:r>
          </w:p>
        </w:tc>
        <w:tc>
          <w:tcPr>
            <w:tcW w:w="720" w:type="dxa"/>
            <w:tcBorders>
              <w:bottom w:val="single" w:sz="4" w:space="0" w:color="auto"/>
            </w:tcBorders>
            <w:vAlign w:val="bottom"/>
          </w:tcPr>
          <w:p w14:paraId="2AE1A66A"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tcBorders>
              <w:bottom w:val="single" w:sz="4" w:space="0" w:color="auto"/>
            </w:tcBorders>
            <w:vAlign w:val="bottom"/>
          </w:tcPr>
          <w:p w14:paraId="2DBA06FA" w14:textId="77777777" w:rsidR="00D3750A" w:rsidRPr="00E2176F" w:rsidRDefault="00D3750A" w:rsidP="00D36764">
            <w:pPr>
              <w:spacing w:before="0" w:after="0"/>
              <w:jc w:val="center"/>
              <w:rPr>
                <w:sz w:val="20"/>
                <w:szCs w:val="20"/>
              </w:rPr>
            </w:pPr>
            <w:r w:rsidRPr="00E2176F">
              <w:rPr>
                <w:color w:val="000000"/>
                <w:sz w:val="20"/>
                <w:szCs w:val="20"/>
              </w:rPr>
              <w:t>1.30x1.30x5</w:t>
            </w:r>
          </w:p>
        </w:tc>
        <w:tc>
          <w:tcPr>
            <w:tcW w:w="990" w:type="dxa"/>
            <w:tcBorders>
              <w:bottom w:val="single" w:sz="4" w:space="0" w:color="auto"/>
            </w:tcBorders>
            <w:vAlign w:val="bottom"/>
          </w:tcPr>
          <w:p w14:paraId="54AA6FD3" w14:textId="77777777" w:rsidR="00D3750A" w:rsidRPr="00E2176F" w:rsidRDefault="00D3750A" w:rsidP="00D36764">
            <w:pPr>
              <w:spacing w:before="0" w:after="0"/>
              <w:jc w:val="center"/>
              <w:rPr>
                <w:sz w:val="20"/>
                <w:szCs w:val="20"/>
              </w:rPr>
            </w:pPr>
            <w:r w:rsidRPr="00E2176F">
              <w:rPr>
                <w:color w:val="000000"/>
                <w:sz w:val="20"/>
                <w:szCs w:val="20"/>
              </w:rPr>
              <w:t>192x192</w:t>
            </w:r>
          </w:p>
        </w:tc>
        <w:tc>
          <w:tcPr>
            <w:tcW w:w="900" w:type="dxa"/>
            <w:tcBorders>
              <w:bottom w:val="single" w:sz="4" w:space="0" w:color="auto"/>
            </w:tcBorders>
            <w:vAlign w:val="bottom"/>
          </w:tcPr>
          <w:p w14:paraId="2990C4AD"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bottom w:val="single" w:sz="4" w:space="0" w:color="auto"/>
              <w:right w:val="nil"/>
            </w:tcBorders>
            <w:vAlign w:val="bottom"/>
          </w:tcPr>
          <w:p w14:paraId="31D5DE37" w14:textId="77777777" w:rsidR="00D3750A" w:rsidRPr="00E2176F" w:rsidRDefault="00D3750A" w:rsidP="00D36764">
            <w:pPr>
              <w:spacing w:before="0" w:after="0"/>
              <w:jc w:val="center"/>
              <w:rPr>
                <w:sz w:val="20"/>
                <w:szCs w:val="20"/>
              </w:rPr>
            </w:pPr>
            <w:r w:rsidRPr="00E2176F">
              <w:rPr>
                <w:color w:val="000000"/>
                <w:sz w:val="20"/>
                <w:szCs w:val="20"/>
              </w:rPr>
              <w:t>29</w:t>
            </w:r>
          </w:p>
        </w:tc>
      </w:tr>
      <w:tr w:rsidR="00D3750A" w14:paraId="75D7D5C9" w14:textId="77777777" w:rsidTr="00D36764">
        <w:trPr>
          <w:trHeight w:val="58"/>
        </w:trPr>
        <w:tc>
          <w:tcPr>
            <w:tcW w:w="810" w:type="dxa"/>
            <w:tcBorders>
              <w:left w:val="nil"/>
              <w:bottom w:val="nil"/>
            </w:tcBorders>
          </w:tcPr>
          <w:p w14:paraId="39B5229C" w14:textId="77777777" w:rsidR="00D3750A" w:rsidRPr="00E2176F" w:rsidRDefault="00D3750A" w:rsidP="00D36764">
            <w:pPr>
              <w:spacing w:before="0" w:after="0"/>
              <w:jc w:val="center"/>
              <w:rPr>
                <w:sz w:val="20"/>
                <w:szCs w:val="20"/>
              </w:rPr>
            </w:pPr>
            <w:r w:rsidRPr="00E2176F">
              <w:rPr>
                <w:color w:val="000000"/>
                <w:sz w:val="20"/>
                <w:szCs w:val="20"/>
              </w:rPr>
              <w:t>34</w:t>
            </w:r>
          </w:p>
        </w:tc>
        <w:tc>
          <w:tcPr>
            <w:tcW w:w="2160" w:type="dxa"/>
            <w:tcBorders>
              <w:bottom w:val="nil"/>
            </w:tcBorders>
            <w:vAlign w:val="bottom"/>
          </w:tcPr>
          <w:p w14:paraId="74FD940F" w14:textId="77777777" w:rsidR="00D3750A" w:rsidRPr="00E2176F" w:rsidRDefault="00D3750A" w:rsidP="00D36764">
            <w:pPr>
              <w:spacing w:before="0" w:after="0"/>
              <w:jc w:val="center"/>
              <w:rPr>
                <w:sz w:val="20"/>
                <w:szCs w:val="20"/>
              </w:rPr>
            </w:pPr>
            <w:r w:rsidRPr="00E2176F">
              <w:rPr>
                <w:color w:val="000000"/>
                <w:sz w:val="20"/>
                <w:szCs w:val="20"/>
              </w:rPr>
              <w:t xml:space="preserve">SIEMENS </w:t>
            </w:r>
            <w:proofErr w:type="spellStart"/>
            <w:r w:rsidRPr="00E2176F">
              <w:rPr>
                <w:color w:val="000000"/>
                <w:sz w:val="20"/>
                <w:szCs w:val="20"/>
              </w:rPr>
              <w:t>Espree</w:t>
            </w:r>
            <w:proofErr w:type="spellEnd"/>
          </w:p>
        </w:tc>
        <w:tc>
          <w:tcPr>
            <w:tcW w:w="990" w:type="dxa"/>
            <w:tcBorders>
              <w:bottom w:val="nil"/>
            </w:tcBorders>
            <w:vAlign w:val="bottom"/>
          </w:tcPr>
          <w:p w14:paraId="3F25F80A" w14:textId="77777777" w:rsidR="00D3750A" w:rsidRPr="00E2176F" w:rsidRDefault="00D3750A" w:rsidP="00D36764">
            <w:pPr>
              <w:spacing w:before="0" w:after="0"/>
              <w:jc w:val="center"/>
              <w:rPr>
                <w:sz w:val="20"/>
                <w:szCs w:val="20"/>
              </w:rPr>
            </w:pPr>
            <w:r w:rsidRPr="00E2176F">
              <w:rPr>
                <w:color w:val="000000"/>
                <w:sz w:val="20"/>
                <w:szCs w:val="20"/>
              </w:rPr>
              <w:t>Ax DWI</w:t>
            </w:r>
          </w:p>
        </w:tc>
        <w:tc>
          <w:tcPr>
            <w:tcW w:w="630" w:type="dxa"/>
            <w:tcBorders>
              <w:bottom w:val="nil"/>
            </w:tcBorders>
            <w:vAlign w:val="bottom"/>
          </w:tcPr>
          <w:p w14:paraId="2EA96363" w14:textId="77777777" w:rsidR="00D3750A" w:rsidRPr="00E2176F" w:rsidRDefault="00D3750A" w:rsidP="00D36764">
            <w:pPr>
              <w:spacing w:before="0" w:after="0"/>
              <w:jc w:val="center"/>
              <w:rPr>
                <w:sz w:val="20"/>
                <w:szCs w:val="20"/>
              </w:rPr>
            </w:pPr>
            <w:r w:rsidRPr="00E2176F">
              <w:rPr>
                <w:color w:val="000000"/>
                <w:sz w:val="20"/>
                <w:szCs w:val="20"/>
              </w:rPr>
              <w:t>5100</w:t>
            </w:r>
          </w:p>
        </w:tc>
        <w:tc>
          <w:tcPr>
            <w:tcW w:w="630" w:type="dxa"/>
            <w:tcBorders>
              <w:bottom w:val="nil"/>
            </w:tcBorders>
            <w:vAlign w:val="bottom"/>
          </w:tcPr>
          <w:p w14:paraId="335698F1" w14:textId="77777777" w:rsidR="00D3750A" w:rsidRPr="00E2176F" w:rsidRDefault="00D3750A" w:rsidP="00D36764">
            <w:pPr>
              <w:spacing w:before="0" w:after="0"/>
              <w:jc w:val="center"/>
              <w:rPr>
                <w:sz w:val="20"/>
                <w:szCs w:val="20"/>
              </w:rPr>
            </w:pPr>
            <w:r w:rsidRPr="00E2176F">
              <w:rPr>
                <w:color w:val="000000"/>
                <w:sz w:val="20"/>
                <w:szCs w:val="20"/>
              </w:rPr>
              <w:t>107</w:t>
            </w:r>
          </w:p>
        </w:tc>
        <w:tc>
          <w:tcPr>
            <w:tcW w:w="720" w:type="dxa"/>
            <w:tcBorders>
              <w:bottom w:val="nil"/>
            </w:tcBorders>
            <w:vAlign w:val="bottom"/>
          </w:tcPr>
          <w:p w14:paraId="1C363670" w14:textId="77777777" w:rsidR="00D3750A" w:rsidRPr="00E2176F" w:rsidRDefault="00D3750A" w:rsidP="00D36764">
            <w:pPr>
              <w:spacing w:before="0" w:after="0"/>
              <w:jc w:val="center"/>
              <w:rPr>
                <w:sz w:val="20"/>
                <w:szCs w:val="20"/>
              </w:rPr>
            </w:pPr>
            <w:r w:rsidRPr="00E2176F">
              <w:rPr>
                <w:color w:val="000000"/>
                <w:sz w:val="20"/>
                <w:szCs w:val="20"/>
              </w:rPr>
              <w:t>90</w:t>
            </w:r>
          </w:p>
        </w:tc>
        <w:tc>
          <w:tcPr>
            <w:tcW w:w="1260" w:type="dxa"/>
            <w:tcBorders>
              <w:bottom w:val="nil"/>
            </w:tcBorders>
            <w:vAlign w:val="bottom"/>
          </w:tcPr>
          <w:p w14:paraId="66D314D7" w14:textId="77777777" w:rsidR="00D3750A" w:rsidRPr="00E2176F" w:rsidRDefault="00D3750A" w:rsidP="00D36764">
            <w:pPr>
              <w:spacing w:before="0" w:after="0"/>
              <w:jc w:val="center"/>
              <w:rPr>
                <w:sz w:val="20"/>
                <w:szCs w:val="20"/>
              </w:rPr>
            </w:pPr>
            <w:r w:rsidRPr="00E2176F">
              <w:rPr>
                <w:color w:val="000000"/>
                <w:sz w:val="20"/>
                <w:szCs w:val="20"/>
              </w:rPr>
              <w:t>1.61x1.61x5</w:t>
            </w:r>
          </w:p>
        </w:tc>
        <w:tc>
          <w:tcPr>
            <w:tcW w:w="990" w:type="dxa"/>
            <w:tcBorders>
              <w:bottom w:val="nil"/>
            </w:tcBorders>
            <w:vAlign w:val="bottom"/>
          </w:tcPr>
          <w:p w14:paraId="4AD3781D" w14:textId="77777777" w:rsidR="00D3750A" w:rsidRPr="00E2176F" w:rsidRDefault="00D3750A" w:rsidP="00D36764">
            <w:pPr>
              <w:spacing w:before="0" w:after="0"/>
              <w:jc w:val="center"/>
              <w:rPr>
                <w:sz w:val="20"/>
                <w:szCs w:val="20"/>
              </w:rPr>
            </w:pPr>
            <w:r w:rsidRPr="00E2176F">
              <w:rPr>
                <w:color w:val="000000"/>
                <w:sz w:val="20"/>
                <w:szCs w:val="20"/>
              </w:rPr>
              <w:t>150x150</w:t>
            </w:r>
          </w:p>
        </w:tc>
        <w:tc>
          <w:tcPr>
            <w:tcW w:w="900" w:type="dxa"/>
            <w:tcBorders>
              <w:bottom w:val="nil"/>
            </w:tcBorders>
            <w:vAlign w:val="bottom"/>
          </w:tcPr>
          <w:p w14:paraId="2DB3BB9D" w14:textId="77777777" w:rsidR="00D3750A" w:rsidRPr="00E2176F" w:rsidRDefault="00D3750A" w:rsidP="00D36764">
            <w:pPr>
              <w:spacing w:before="0" w:after="0"/>
              <w:jc w:val="center"/>
              <w:rPr>
                <w:sz w:val="20"/>
                <w:szCs w:val="20"/>
              </w:rPr>
            </w:pPr>
            <w:r w:rsidRPr="00E2176F">
              <w:rPr>
                <w:color w:val="000000"/>
                <w:sz w:val="20"/>
                <w:szCs w:val="20"/>
              </w:rPr>
              <w:t>6</w:t>
            </w:r>
          </w:p>
        </w:tc>
        <w:tc>
          <w:tcPr>
            <w:tcW w:w="900" w:type="dxa"/>
            <w:tcBorders>
              <w:bottom w:val="nil"/>
              <w:right w:val="nil"/>
            </w:tcBorders>
            <w:vAlign w:val="bottom"/>
          </w:tcPr>
          <w:p w14:paraId="63315006" w14:textId="77777777" w:rsidR="00D3750A" w:rsidRPr="00E2176F" w:rsidRDefault="00D3750A" w:rsidP="00D36764">
            <w:pPr>
              <w:spacing w:before="0" w:after="0"/>
              <w:jc w:val="center"/>
              <w:rPr>
                <w:sz w:val="20"/>
                <w:szCs w:val="20"/>
              </w:rPr>
            </w:pPr>
            <w:r w:rsidRPr="00E2176F">
              <w:rPr>
                <w:color w:val="000000"/>
                <w:sz w:val="20"/>
                <w:szCs w:val="20"/>
              </w:rPr>
              <w:t>29</w:t>
            </w:r>
          </w:p>
        </w:tc>
      </w:tr>
    </w:tbl>
    <w:p w14:paraId="7D4B8B8F" w14:textId="635DEE5E" w:rsidR="00D3750A" w:rsidRDefault="00D3750A" w:rsidP="00D3750A">
      <w:pPr>
        <w:rPr>
          <w:rFonts w:cs="Times New Roman"/>
          <w:b/>
          <w:bCs/>
          <w:color w:val="0070C0"/>
          <w:sz w:val="22"/>
        </w:rPr>
      </w:pPr>
    </w:p>
    <w:p w14:paraId="258E6730" w14:textId="77777777" w:rsidR="00D3750A" w:rsidRDefault="00D3750A" w:rsidP="00D3750A">
      <w:pPr>
        <w:rPr>
          <w:rFonts w:cs="Times New Roman"/>
          <w:b/>
          <w:bCs/>
          <w:color w:val="0070C0"/>
          <w:sz w:val="22"/>
        </w:rPr>
      </w:pPr>
    </w:p>
    <w:p w14:paraId="55C1AE43" w14:textId="6BFE3341" w:rsidR="00D3750A" w:rsidRPr="00D3750A" w:rsidRDefault="00D3750A" w:rsidP="00D3750A">
      <w:pPr>
        <w:spacing w:before="0" w:after="0"/>
        <w:rPr>
          <w:rFonts w:cs="Times New Roman"/>
          <w:b/>
          <w:bCs/>
          <w:color w:val="0070C0"/>
          <w:sz w:val="22"/>
        </w:rPr>
      </w:pPr>
      <w:r>
        <w:rPr>
          <w:rFonts w:cs="Times New Roman"/>
          <w:b/>
          <w:bCs/>
          <w:color w:val="0070C0"/>
          <w:sz w:val="22"/>
        </w:rPr>
        <w:br w:type="page"/>
      </w:r>
    </w:p>
    <w:p w14:paraId="024724AC" w14:textId="77777777" w:rsidR="00D3750A" w:rsidRPr="00800711" w:rsidRDefault="00D3750A" w:rsidP="00D3750A">
      <w:pPr>
        <w:pStyle w:val="Heading1"/>
        <w:numPr>
          <w:ilvl w:val="0"/>
          <w:numId w:val="0"/>
        </w:numPr>
        <w:rPr>
          <w:color w:val="0070C0"/>
        </w:rPr>
      </w:pPr>
      <w:r w:rsidRPr="00800711">
        <w:rPr>
          <w:color w:val="0070C0"/>
        </w:rPr>
        <w:lastRenderedPageBreak/>
        <w:t>APPENDIX A. ARAT ESTIMATION METHODOLOGY</w:t>
      </w:r>
    </w:p>
    <w:p w14:paraId="7E569646" w14:textId="77777777" w:rsidR="00D3750A" w:rsidRDefault="00D3750A" w:rsidP="00D3750A">
      <w:pPr>
        <w:pStyle w:val="Heading2"/>
        <w:numPr>
          <w:ilvl w:val="0"/>
          <w:numId w:val="0"/>
        </w:numPr>
        <w:ind w:left="576" w:hanging="576"/>
      </w:pPr>
      <w:bookmarkStart w:id="0" w:name="_Toc89184641"/>
      <w:r>
        <w:t xml:space="preserve">A.1 </w:t>
      </w:r>
      <w:r>
        <w:tab/>
        <w:t>Methods</w:t>
      </w:r>
      <w:bookmarkEnd w:id="0"/>
    </w:p>
    <w:p w14:paraId="5ACFF9AF" w14:textId="481EAC20" w:rsidR="00D3750A" w:rsidRDefault="00D3750A" w:rsidP="00D3750A">
      <w:r w:rsidRPr="00370A74">
        <w:rPr>
          <w:lang w:val="en"/>
        </w:rPr>
        <w:t>Action Research Arm Test (ARAT) scores were estimated from therapy documentation at approximately 90 days post-stroke in accordance with the grading criteria for each test. Estimated ARAT (E-ARAT) scoring was conducted by two licensed, clinical neurologic therapists</w:t>
      </w:r>
      <w:r w:rsidRPr="00370A74">
        <w:t xml:space="preserve"> who were otherwise blinded to study findings</w:t>
      </w:r>
      <w:r w:rsidRPr="00370A74">
        <w:rPr>
          <w:lang w:val="en"/>
        </w:rPr>
        <w:t xml:space="preserve">. Rehabilitation provider notes were evaluated in detail to extract the following </w:t>
      </w:r>
      <w:r w:rsidRPr="00370A74">
        <w:t>measures, where available, for each patient: clinical assessments of PUE muscle and grip strength, coordination, active and passive range of motion, observational movement analysis, therapeutic activity, exercises performed, rehabilitation goals, Nine-Hole Peg Test (9HPT) and Box and Block Test (BBT) scores as compared to matched, normative values</w:t>
      </w:r>
      <w:r>
        <w:t>.</w:t>
      </w:r>
      <w:r>
        <w:fldChar w:fldCharType="begin"/>
      </w:r>
      <w:r>
        <w:instrText xml:space="preserve"> ADDIN ZOTERO_ITEM CSL_CITATION {"citationID":"54uNOO02","properties":{"formattedCitation":"(1\\uc0\\u8211{}5)","plainCitation":"(1–5)","noteIndex":0},"citationItems":[{"id":"3JOwmHHN/bWKiSNIH","uris":["http://zotero.org/users/7048357/items/T726MVUA"],"uri":["http://zotero.org/users/7048357/items/T726MVUA"],"itemData":{"id":1272,"type":"article-journal","abstract":"The Nine Hole Peg Test is commonly used by occupational therapists as a simple, quick assessment for finger dexterity. The purpose of this study was to evaluate the interrater and test-retest reliability of the commercially available Smith &amp; Nephew Rehabilitation Division version of the Nine Hole Peg Test, and to establish new adult norms for the Nine Hole Peg Test for finger dexterity utilizing this particular version. Two of the researchers established interrater and test-retest reliability by evaluating 25 occupational therapy student volunteers. Seven hundred and three subjects, ranging in age from 21 to 71+ years, were tested to establish norms, using the standard protocol. Results showed high interrater reliability and only moderate test-retest reliability. Scores obtained by using the commercially available version were not statistically different from previously published norms (Mathiowetz, Weber, Kashman, &amp; Volland, 1985). This study supports the original norms and further assists occupational therapists to evaluate dexterity accurately.","container-title":"The American Journal of Occupational Therapy: Official Publication of the American Occupational Therapy Association","DOI":"10.5014/ajot.57.5.570","ISSN":"0272-9490","issue":"5","journalAbbreviation":"Am J Occup Ther","language":"eng","note":"PMID: 14527120","page":"570-573","source":"PubMed","title":"Adult norms for a commercially available Nine Hole Peg Test for finger dexterity","volume":"57","author":[{"family":"Oxford Grice","given":"Kimatha"},{"family":"Vogel","given":"Kimberly A."},{"family":"Le","given":"Viet"},{"family":"Mitchell","given":"Ana"},{"family":"Muniz","given":"Sonia"},{"family":"Vollmer","given":"Mary Ann"}],"issued":{"date-parts":[["2003",10]]}}},{"id":"3JOwmHHN/oAbHBqJC","uris":["http://zotero.org/users/7048357/items/YVGYQBYI"],"uri":["http://zotero.org/users/7048357/items/YVGYQBYI"],"itemData":{"id":1277,"type":"article-journal","abstract":"The Box and Block Test, a test of manual dexterity, has been used by occupational therapists and others to evaluate physically handicapped individuals. Because the test lacked normative data for adults, the results of the test have been interpreted subjectively. The purpose of this study was to develop normative data for adults. Test subjects were 628 Normal adults (310 males and 318 females) from the seven-county Milwaukee area. Data on males and females 20 to 94 years old were divided into 12 age groups. Means, standard deviations, standard error, and low and high scores are reported for each five-year age group. These data will enable clinicians to objectively compare a patient's score to a normal population parameter.","container-title":"The American Journal of Occupational Therapy: Official Publication of the American Occupational Therapy Association","DOI":"10.5014/ajot.39.6.386","ISSN":"0272-9490","issue":"6","journalAbbreviation":"Am J Occup Ther","language":"eng","note":"PMID: 3160243","page":"386-391","source":"PubMed","title":"Adult norms for the Box and Block Test of manual dexterity","volume":"39","author":[{"family":"Mathiowetz","given":"V."},{"family":"Volland","given":"G."},{"family":"Kashman","given":"N."},{"family":"Weber","given":"K."}],"issued":{"date-parts":[["1985",6]]}}},{"id":"3JOwmHHN/F9yRbBGM","uris":["http://zotero.org/users/7048357/items/QDBK9Q6J"],"uri":["http://zotero.org/users/7048357/items/QDBK9Q6J"],"itemData":{"id":1270,"type":"article-journal","abstract":"BACKGROUND: Decreased manual dexterity is common in persons after stroke. Different measures are used to assess manual dexterity, but a lack of knowledge exists about their reliability and how they are related.\nOBJECTIVE: To evaluate the test-retest reliability and convergent validity of 3 manual dexterity measures after stroke.\nDESIGN: A test-retest design.\nSETTING: University Hospital.\nPARTICIPANTS: Forty-five persons (mean age 65 years) with mild-to-moderate impairments in the upper extremity at least 6 months after stroke.\nMAIN OUTCOME MEASURES: Manual dexterity was assessed on 2 occasions, 1 week apart using the Box and Block Test (BBT), the Nine-Hole Peg Test (NHPT), and the modified Sollerman Hand Function Test (mSHFT). The reliability of the BBT and NHPT was evaluated with the intraclass correlation coefficient together with systematic and random measurement errors. Reliability of the mSHFT was evaluated with the Kappa coefficient and the Svensson rank-invariant method (percent agreement and systematic and random disagreements). Convergent validity of the total scores was evaluated with the Spearman rank correlation coefficients (rho).\nRESULTS: The intraclass correlation coefficient for the BBT and the NHPT ranged from 0.83 to 0.99. Significant systematic measurement errors were found for both tests and hands. The Kappa coefficient for the total sum score of the mSHFT was 0.95 for the more affected hand and 0.59 for the less affected hand. One of the 3 items showed systematic disagreements for both hands. The convergent validity (rho) for the more affected hand ranged from 0.41 (BBT versus mSHFT) to -0.68 (NHPT versus mSHFT).\nCONCLUSION: The test-retest reliability of the BBT, NHPT and mSHFT was high but all measures showed learning effects. The relationships between the 3 measures indicate that they partly complement one another. The BBT may be preferred for persons with moderate impairments of the upper extremity and the NHPT and the mSHFT for persons with milder impairments. As the mSHFT has the advantage of reflecting activities in daily life it may be a suitable alternative to the NHPT.\nLEVEL OF EVIDENCE: III.","container-title":"PM &amp; R: the journal of injury, function, and rehabilitation","DOI":"10.1016/j.pmrj.2016.02.014","ISSN":"1934-1563","issue":"10","journalAbbreviation":"PM R","language":"eng","note":"PMID: 26972364","page":"935-943","source":"PubMed","title":"Test-Retest Reliability and Convergent Validity of Three Manual Dexterity Measures in Persons With Chronic Stroke","volume":"8","author":[{"family":"Ekstrand","given":"Elisabeth"},{"family":"Lexell","given":"Jan"},{"family":"Brogårdh","given":"Christina"}],"issued":{"date-parts":[["2016",10]]}}},{"id":"3JOwmHHN/uK6teZbX","uris":["http://zotero.org/users/7048357/items/62NG354M"],"uri":["http://zotero.org/users/7048357/items/62NG354M"],"itemData":{"id":132,"type":"article-journal","abstract":"In this study, we compared the responsiveness and validity of the Box and Block Test (BBT), the Nine-Hole Peg Test (NHPT), and the Action Research Arm Test (ARAT). We randomized 59 patients with stroke into one of three rehabilitation treatments for 3 weeks. We administered six outcome measures (BBT, NHPT, ARAT, Fugl-Meyer Assessment [FMA], Motor Activity Log [MAL], and Stroke Impact Scale [SIS] hand function domain) pretreatment and posttreatment. We used the standardized response mean (SRM) to examine responsiveness and the Spearman rank correlation coefficient (rho) to examine concurrent validity. The BBT, NHPT, and ARAT were moderately responsive to change and not significantly different (SRM = 0.64-0.79). The correlations within the BBT, NHPT, and ARAT were moderate to good at pretreatment (rho = -0.55 to -0.80) and posttreatment (rho = -0.57 to -0.71). The BBT and ARAT showed fair to moderate correlations with the FMA, MAL, and SIS hand function domain at pretreatment and posttreatment (rho = 0.31-0.59), whereas the NHPT demonstrated low to fair correlations with the FMA and MAL (rho = -0.16 to -0.33) and moderate correlations with the SIS hand function domain (rho = -0.58 to -0.66). Our results indicate that the BBT, NHPT, and ARAT are suitable to detect changes over time. While simultaneously considering the responsiveness and validity attributes, the BBT and ARAT can be considered more appropriate for evaluating dexterous function than the NHPT. Further studies with larger samples are needed to validate these findings.","container-title":"Journal of Rehabilitation Research and Development","DOI":"10.1682/JRRD.2009.09.0155","title":"Responsiveness and validity of three dexterous function measures in stroke rehabilitation","author":[{"family":"Lin","given":"Keh Chung"},{"family":"Chuang","given":"Li Ling"},{"family":"Wu","given":"Ching Yi"},{"family":"Hsieh","given":"Yu Wei"},{"family":"Chang","given":"Wan Ying"}],"issued":{"date-parts":[["2010"]]}}},{"id":"3JOwmHHN/H7G0InS6","uris":["http://zotero.org/users/7048357/items/5K386MWF"],"uri":["http://zotero.org/users/7048357/items/5K386MWF"],"itemData":{"id":1414,"type":"article-journal","abstract":"We studied normal hand strength and the difference between dominant and nondominant hands. Two hundred fourteen volunteers were tested with a calibrated jamar dynamometer at all five levels. A pinch gauge was used to assess key and pulp pinch. Height, weight, sex, hand dominance, and hobby demands were predictive of maximum grip. Mean maximum grip for women was 81 lb. and for men was 137 lb. Key pinch averaged 22%, while pulp pinch averaged 16% of maximum grip. Only 129 (60%) patients had maximum strengths at level 2. The majority of right-handed subjects were 10% stronger in grip strength on the dominant side. In left-handed subjects, mean grip was the same for both hands; the nondominant hand was stronger in 50% of left-handed subjects.","container-title":"The Journal of Hand Surgery","DOI":"10.1016/0363-5023(94)90280-1","ISSN":"0363-5023","issue":"4","journalAbbreviation":"The Journal of Hand Surgery","language":"en","page":"665-670","source":"ScienceDirect","title":"Hand strength: Normative values","title-short":"Hand strength","volume":"19","author":[{"family":"Crosby","given":"Carla A."},{"family":"Wehbé","given":"Marwan A."}],"issued":{"date-parts":[["1994",7,1]]}}}],"schema":"https://github.com/citation-style-language/schema/raw/master/csl-citation.json"} </w:instrText>
      </w:r>
      <w:r>
        <w:fldChar w:fldCharType="separate"/>
      </w:r>
      <w:r w:rsidRPr="00D3750A">
        <w:rPr>
          <w:rFonts w:cs="Times New Roman"/>
        </w:rPr>
        <w:t>(1–5)</w:t>
      </w:r>
      <w:r>
        <w:fldChar w:fldCharType="end"/>
      </w:r>
    </w:p>
    <w:p w14:paraId="77AAA1E3" w14:textId="56585956" w:rsidR="00D3750A" w:rsidRDefault="00D3750A" w:rsidP="00D3750A">
      <w:r w:rsidRPr="009A608F">
        <w:t>The test is composed of 4 sub-tests with 19-items in total</w:t>
      </w:r>
      <w:r>
        <w:t xml:space="preserve"> and is conducted using the affected upper extremity; e</w:t>
      </w:r>
      <w:r w:rsidRPr="009A608F">
        <w:t xml:space="preserve">ach </w:t>
      </w:r>
      <w:r>
        <w:t>item is scored on a 4-point ordinal, 0-3 scale.</w:t>
      </w:r>
      <w:r>
        <w:fldChar w:fldCharType="begin"/>
      </w:r>
      <w:r>
        <w:instrText xml:space="preserve"> ADDIN ZOTERO_ITEM CSL_CITATION {"citationID":"993XkTDT","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A score of 3 indicates that </w:t>
      </w:r>
      <w:r>
        <w:t>an</w:t>
      </w:r>
      <w:r w:rsidRPr="009A608F">
        <w:t xml:space="preserve"> individual performed the </w:t>
      </w:r>
      <w:r>
        <w:t>task</w:t>
      </w:r>
      <w:r w:rsidRPr="009A608F">
        <w:t xml:space="preserve"> </w:t>
      </w:r>
      <w:r>
        <w:t>with “</w:t>
      </w:r>
      <w:r w:rsidRPr="009A608F">
        <w:t>norma</w:t>
      </w:r>
      <w:r>
        <w:t>l” motion, completing it</w:t>
      </w:r>
      <w:r w:rsidRPr="009A608F">
        <w:t xml:space="preserve"> within 5 seconds.</w:t>
      </w:r>
      <w:r>
        <w:fldChar w:fldCharType="begin"/>
      </w:r>
      <w:r>
        <w:instrText xml:space="preserve"> ADDIN ZOTERO_ITEM CSL_CITATION {"citationID":"FQ0p7opK","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A score of 2 indicates </w:t>
      </w:r>
      <w:r>
        <w:t>an</w:t>
      </w:r>
      <w:r w:rsidRPr="009A608F">
        <w:t xml:space="preserve"> individual </w:t>
      </w:r>
      <w:r>
        <w:t xml:space="preserve">was able to </w:t>
      </w:r>
      <w:r w:rsidRPr="009A608F">
        <w:t xml:space="preserve">complete the </w:t>
      </w:r>
      <w:r>
        <w:t>task</w:t>
      </w:r>
      <w:r w:rsidRPr="009A608F">
        <w:t xml:space="preserve"> but </w:t>
      </w:r>
      <w:r>
        <w:t xml:space="preserve">either 1) </w:t>
      </w:r>
      <w:r w:rsidRPr="009A608F">
        <w:t>had difficulty</w:t>
      </w:r>
      <w:r>
        <w:t xml:space="preserve"> with task completion, requiring compensatory motion or 2) the time to completion was </w:t>
      </w:r>
      <w:r w:rsidRPr="009A608F">
        <w:t>long</w:t>
      </w:r>
      <w:r>
        <w:t xml:space="preserve">er than normal </w:t>
      </w:r>
      <w:r w:rsidRPr="009A608F">
        <w:t>(5</w:t>
      </w:r>
      <w:r>
        <w:t xml:space="preserve"> - </w:t>
      </w:r>
      <w:r w:rsidRPr="009A608F">
        <w:t>60 seconds).</w:t>
      </w:r>
      <w:r>
        <w:fldChar w:fldCharType="begin"/>
      </w:r>
      <w:r>
        <w:instrText xml:space="preserve"> ADDIN ZOTERO_ITEM CSL_CITATION {"citationID":"SkqkW6n3","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A score of 1 indicates only partial perform</w:t>
      </w:r>
      <w:r>
        <w:t>ance of</w:t>
      </w:r>
      <w:r w:rsidRPr="009A608F">
        <w:t xml:space="preserve"> the t</w:t>
      </w:r>
      <w:r>
        <w:t>ask</w:t>
      </w:r>
      <w:r w:rsidRPr="009A608F">
        <w:t xml:space="preserve"> within 60 seconds, and a score of 0 indicates the individual could </w:t>
      </w:r>
      <w:r>
        <w:t xml:space="preserve">not </w:t>
      </w:r>
      <w:r w:rsidRPr="009A608F">
        <w:t>initiate any part of the task within 60 seconds.</w:t>
      </w:r>
      <w:r>
        <w:fldChar w:fldCharType="begin"/>
      </w:r>
      <w:r>
        <w:instrText xml:space="preserve"> ADDIN ZOTERO_ITEM CSL_CITATION {"citationID":"SLRDbUju","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w:t>
      </w:r>
      <w:r>
        <w:t>T</w:t>
      </w:r>
      <w:r w:rsidRPr="009A608F">
        <w:t xml:space="preserve">he first item </w:t>
      </w:r>
      <w:r>
        <w:t>in</w:t>
      </w:r>
      <w:r w:rsidRPr="009A608F">
        <w:t xml:space="preserve"> each subtest is the most challenging</w:t>
      </w:r>
      <w:r>
        <w:t xml:space="preserve"> and is followed by the least challenging task, enabling streamlined testing (if t</w:t>
      </w:r>
      <w:r w:rsidRPr="009A608F">
        <w:t>he individual scores a 3 on the first item, a full score for that sub-test</w:t>
      </w:r>
      <w:r>
        <w:t xml:space="preserve"> is recorded or; i</w:t>
      </w:r>
      <w:r w:rsidRPr="009A608F">
        <w:t>f the individual scores a 0 on the first</w:t>
      </w:r>
      <w:r>
        <w:t xml:space="preserve"> two</w:t>
      </w:r>
      <w:r w:rsidRPr="009A608F">
        <w:t xml:space="preserve"> item</w:t>
      </w:r>
      <w:r>
        <w:t>s</w:t>
      </w:r>
      <w:r w:rsidRPr="009A608F">
        <w:t>,</w:t>
      </w:r>
      <w:r>
        <w:t xml:space="preserve"> </w:t>
      </w:r>
      <w:r w:rsidRPr="009A608F">
        <w:t>th</w:t>
      </w:r>
      <w:r>
        <w:t>e entirety of the</w:t>
      </w:r>
      <w:r w:rsidRPr="009A608F">
        <w:t xml:space="preserve"> sub-test</w:t>
      </w:r>
      <w:r>
        <w:t xml:space="preserve"> is graded as a 0)</w:t>
      </w:r>
      <w:r w:rsidRPr="009A608F">
        <w:t>.</w:t>
      </w:r>
      <w:r>
        <w:fldChar w:fldCharType="begin"/>
      </w:r>
      <w:r>
        <w:instrText xml:space="preserve"> ADDIN ZOTERO_ITEM CSL_CITATION {"citationID":"ws9vr5xP","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All items and sub-tests are listed in</w:t>
      </w:r>
      <w:r>
        <w:t xml:space="preserve"> the ARAT scoring sheet</w:t>
      </w:r>
      <w:r w:rsidRPr="009A608F">
        <w:t xml:space="preserve"> </w:t>
      </w:r>
      <w:r>
        <w:t>(</w:t>
      </w:r>
      <w:r w:rsidRPr="00D24454">
        <w:rPr>
          <w:b/>
          <w:bCs/>
        </w:rPr>
        <w:fldChar w:fldCharType="begin"/>
      </w:r>
      <w:r w:rsidRPr="00D24454">
        <w:rPr>
          <w:b/>
          <w:bCs/>
        </w:rPr>
        <w:instrText xml:space="preserve"> REF _Ref84856967 \h </w:instrText>
      </w:r>
      <w:r>
        <w:rPr>
          <w:b/>
          <w:bCs/>
        </w:rPr>
        <w:instrText xml:space="preserve"> \* MERGEFORMAT </w:instrText>
      </w:r>
      <w:r w:rsidRPr="00D24454">
        <w:rPr>
          <w:b/>
          <w:bCs/>
        </w:rPr>
      </w:r>
      <w:r w:rsidRPr="00D24454">
        <w:rPr>
          <w:b/>
          <w:bCs/>
        </w:rPr>
        <w:fldChar w:fldCharType="separate"/>
      </w:r>
      <w:r w:rsidRPr="00C20B1A">
        <w:rPr>
          <w:b/>
          <w:bCs/>
        </w:rPr>
        <w:t>Figure A.</w:t>
      </w:r>
      <w:r w:rsidRPr="00C20B1A">
        <w:rPr>
          <w:b/>
          <w:bCs/>
          <w:noProof/>
        </w:rPr>
        <w:t>1</w:t>
      </w:r>
      <w:r w:rsidRPr="00D24454">
        <w:rPr>
          <w:b/>
          <w:bCs/>
        </w:rPr>
        <w:fldChar w:fldCharType="end"/>
      </w:r>
      <w:r w:rsidRPr="00D24454">
        <w:t>)</w:t>
      </w:r>
      <w:r w:rsidRPr="009A608F">
        <w:t xml:space="preserve">.  The </w:t>
      </w:r>
      <w:r>
        <w:t>test is conducted with the individual</w:t>
      </w:r>
      <w:r w:rsidRPr="009A608F">
        <w:t xml:space="preserve"> seated</w:t>
      </w:r>
      <w:r>
        <w:t xml:space="preserve"> at a desk</w:t>
      </w:r>
      <w:r w:rsidRPr="009A608F">
        <w:t xml:space="preserve"> in a neutral position</w:t>
      </w:r>
      <w:r>
        <w:t>.</w:t>
      </w:r>
      <w:r>
        <w:fldChar w:fldCharType="begin"/>
      </w:r>
      <w:r>
        <w:instrText xml:space="preserve"> ADDIN ZOTERO_ITEM CSL_CITATION {"citationID":"cLIIcRDs","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t xml:space="preserve"> </w:t>
      </w:r>
      <w:r w:rsidRPr="009A608F">
        <w:t xml:space="preserve">Grasp subscale </w:t>
      </w:r>
      <w:r>
        <w:t xml:space="preserve">tests require the individual </w:t>
      </w:r>
      <w:r w:rsidRPr="009A608F">
        <w:t>to grasp object</w:t>
      </w:r>
      <w:r>
        <w:t>s of varying sizes</w:t>
      </w:r>
      <w:r w:rsidRPr="009A608F">
        <w:t xml:space="preserve"> and place </w:t>
      </w:r>
      <w:r>
        <w:t>them on</w:t>
      </w:r>
      <w:r w:rsidRPr="009A608F">
        <w:t xml:space="preserve"> a </w:t>
      </w:r>
      <w:r>
        <w:t xml:space="preserve">shelf </w:t>
      </w:r>
      <w:r w:rsidRPr="009A608F">
        <w:t>37-cm</w:t>
      </w:r>
      <w:r>
        <w:t xml:space="preserve"> above the desktop</w:t>
      </w:r>
      <w:r w:rsidRPr="009A608F">
        <w:t>.</w:t>
      </w:r>
      <w:r>
        <w:fldChar w:fldCharType="begin"/>
      </w:r>
      <w:r>
        <w:instrText xml:space="preserve"> ADDIN ZOTERO_ITEM CSL_CITATION {"citationID":"N8iOyPbJ","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Grip subscale </w:t>
      </w:r>
      <w:r>
        <w:t xml:space="preserve">items </w:t>
      </w:r>
      <w:r w:rsidRPr="009A608F">
        <w:t>are all performed at table-level</w:t>
      </w:r>
      <w:r>
        <w:t>, again with differently sized and shaped items</w:t>
      </w:r>
      <w:r w:rsidRPr="009A608F">
        <w:t>.</w:t>
      </w:r>
      <w:r>
        <w:fldChar w:fldCharType="begin"/>
      </w:r>
      <w:r>
        <w:instrText xml:space="preserve"> ADDIN ZOTERO_ITEM CSL_CITATION {"citationID":"6Ei3ZcPR","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r w:rsidRPr="009A608F">
        <w:t xml:space="preserve"> Pinch subscale</w:t>
      </w:r>
      <w:r>
        <w:t xml:space="preserve"> tasks require the individual to</w:t>
      </w:r>
      <w:r w:rsidRPr="009A608F">
        <w:t xml:space="preserve"> pinch</w:t>
      </w:r>
      <w:r>
        <w:t xml:space="preserve"> either</w:t>
      </w:r>
      <w:r w:rsidRPr="009A608F">
        <w:t xml:space="preserve"> a ball-bearing or marble</w:t>
      </w:r>
      <w:r>
        <w:t xml:space="preserve">, lifting it </w:t>
      </w:r>
      <w:r w:rsidRPr="009A608F">
        <w:t xml:space="preserve">from </w:t>
      </w:r>
      <w:r>
        <w:t>the top of</w:t>
      </w:r>
      <w:r w:rsidRPr="009A608F">
        <w:t xml:space="preserve"> the shelf</w:t>
      </w:r>
      <w:r>
        <w:t xml:space="preserve"> to place it on the desktop; tests are conducted using specified </w:t>
      </w:r>
      <w:r w:rsidRPr="009A608F">
        <w:t xml:space="preserve">digits </w:t>
      </w:r>
      <w:r>
        <w:t>testing thumb opposition motion with index, middle, and ring fingers</w:t>
      </w:r>
      <w:r w:rsidRPr="009A608F">
        <w:t>.</w:t>
      </w:r>
      <w:r>
        <w:fldChar w:fldCharType="begin"/>
      </w:r>
      <w:r>
        <w:instrText xml:space="preserve"> ADDIN ZOTERO_ITEM CSL_CITATION {"citationID":"PNb3URji","properties":{"formattedCitation":"(6)","plainCitation":"(6)","noteIndex":0},"citationItems":[{"id":"3JOwmHHN/MBlRA1rD","uris":["http://www.mendeley.com/documents/?uuid=567f3dcd-98f2-4daa-a7f5-1dd6c17f91b0"],"uri":["http://www.mendeley.com/documents/?uuid=567f3dcd-98f2-4daa-a7f5-1dd6c17f91b0"],"itemData":{"DOI":"10.1177/1545968307305353","ISSN":"15459683","abstract":"The study of stroke and its treatment in human subjects requires accurate measurement of behavioral status. Arm motor deficits are among the most common sequelae after stroke. The Action Research Arm Test (ARAT) is a reliable, valid measure of arm motor status after stroke. This test has established value for characterizing clinical state and for measuring spontaneous and therapy-induced recovery; however, sufficient details have not been previously published to allow for performance of this scale in a standardized manner over time and across sites. Such an approach to ARAT scoring would likely reduce variance between investigators and sites. This report therefore includes a manual that provides a highly detailed and standardized approach for assigning ARAT scores. Intrarater reliability and interrater reliability, as well as validity, with this approach were measured and are excellent. The ARAT, when performed in a standardized manner, is a useful tool for assessment of arm motor deficits after stroke. Copyright © 2008 The American Society of Neurorehabilitation.","author":[{"dropping-particle":"","family":"Yozbatiran","given":"Nuray","non-dropping-particle":"","parse-names":false,"suffix":""},{"dropping-particle":"","family":"Der-Yeghiaian","given":"Lucy","non-dropping-particle":"","parse-names":false,"suffix":""},{"dropping-particle":"","family":"Cramer","given":"Steven C.","non-dropping-particle":"","parse-names":false,"suffix":""}],"container-title":"Neurorehabilitation and Neural Repair","id":"Ynv6hIgy/FvVj6STV","issued":{"date-parts":[["2008"]]},"title":"A standardized approach to performing the action research arm test","type":"article-journal"}}],"schema":"https://github.com/citation-style-language/schema/raw/master/csl-citation.json"} </w:instrText>
      </w:r>
      <w:r>
        <w:fldChar w:fldCharType="separate"/>
      </w:r>
      <w:r>
        <w:rPr>
          <w:rFonts w:ascii="Calibri" w:cs="Calibri"/>
        </w:rPr>
        <w:t>(6)</w:t>
      </w:r>
      <w:r>
        <w:fldChar w:fldCharType="end"/>
      </w:r>
    </w:p>
    <w:p w14:paraId="68117035" w14:textId="77777777" w:rsidR="00D3750A" w:rsidRDefault="00D3750A" w:rsidP="00D3750A">
      <w:r w:rsidRPr="003603D3">
        <w:rPr>
          <w:noProof/>
        </w:rPr>
        <w:lastRenderedPageBreak/>
        <w:drawing>
          <wp:inline distT="0" distB="0" distL="0" distR="0" wp14:anchorId="4FA16EF8" wp14:editId="7F2B0B42">
            <wp:extent cx="5354198" cy="728765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3728" cy="7314241"/>
                    </a:xfrm>
                    <a:prstGeom prst="rect">
                      <a:avLst/>
                    </a:prstGeom>
                  </pic:spPr>
                </pic:pic>
              </a:graphicData>
            </a:graphic>
          </wp:inline>
        </w:drawing>
      </w:r>
    </w:p>
    <w:p w14:paraId="000A8D14" w14:textId="77777777" w:rsidR="00D3750A" w:rsidRPr="009A608F" w:rsidRDefault="00D3750A" w:rsidP="00D3750A">
      <w:pPr>
        <w:pStyle w:val="Caption"/>
      </w:pPr>
      <w:bookmarkStart w:id="1" w:name="_Ref84856967"/>
      <w:bookmarkStart w:id="2" w:name="_Ref84864889"/>
      <w:r>
        <w:t>Figure A.</w:t>
      </w:r>
      <w:r>
        <w:fldChar w:fldCharType="begin"/>
      </w:r>
      <w:r>
        <w:instrText>SEQ Figure \* ARABIC \s 1</w:instrText>
      </w:r>
      <w:r>
        <w:fldChar w:fldCharType="separate"/>
      </w:r>
      <w:r>
        <w:rPr>
          <w:noProof/>
        </w:rPr>
        <w:t>1</w:t>
      </w:r>
      <w:r>
        <w:fldChar w:fldCharType="end"/>
      </w:r>
      <w:bookmarkEnd w:id="1"/>
      <w:r>
        <w:t xml:space="preserve"> </w:t>
      </w:r>
      <w:bookmarkStart w:id="3" w:name="_Ref84864880"/>
      <w:r>
        <w:t xml:space="preserve">– </w:t>
      </w:r>
      <w:r w:rsidRPr="00D24454">
        <w:t>ARAT Scoring Sheet.</w:t>
      </w:r>
      <w:bookmarkEnd w:id="2"/>
      <w:bookmarkEnd w:id="3"/>
      <w:r>
        <w:t xml:space="preserve"> </w:t>
      </w:r>
      <w:r w:rsidRPr="00D629CC">
        <w:rPr>
          <w:b w:val="0"/>
          <w:bCs w:val="0"/>
        </w:rPr>
        <w:t xml:space="preserve">From </w:t>
      </w:r>
      <w:proofErr w:type="spellStart"/>
      <w:r w:rsidRPr="00D629CC">
        <w:rPr>
          <w:b w:val="0"/>
          <w:bCs w:val="0"/>
        </w:rPr>
        <w:t>Yozbatiran</w:t>
      </w:r>
      <w:proofErr w:type="spellEnd"/>
      <w:r w:rsidRPr="00D629CC">
        <w:rPr>
          <w:b w:val="0"/>
          <w:bCs w:val="0"/>
        </w:rPr>
        <w:t xml:space="preserve"> et. al., 2008.</w:t>
      </w:r>
      <w:r w:rsidRPr="00D24454">
        <w:t xml:space="preserve"> </w:t>
      </w:r>
    </w:p>
    <w:p w14:paraId="2FD2FA5B" w14:textId="77777777" w:rsidR="00D3750A" w:rsidRDefault="00D3750A" w:rsidP="00D3750A">
      <w:r w:rsidRPr="009A608F">
        <w:t>As scores for each item were estimated, all medical records taken at and around day</w:t>
      </w:r>
      <w:r>
        <w:t>-</w:t>
      </w:r>
      <w:r w:rsidRPr="009A608F">
        <w:t>90 post-stroke were utilized to aid in estimation. Each ARAT estimator independently reviewed the electronic medical record (EMR) and determined maximal and minimal scores for each ARAT test item, creating a score range for every patient. E-</w:t>
      </w:r>
      <w:r w:rsidRPr="009A608F">
        <w:rPr>
          <w:lang w:val="en"/>
        </w:rPr>
        <w:t xml:space="preserve">ARAT for every patient was calculated by taking </w:t>
      </w:r>
      <w:r w:rsidRPr="009A608F">
        <w:t xml:space="preserve">each estimator’s median score and averaging the two values. </w:t>
      </w:r>
      <w:r>
        <w:t>Scoring for tw</w:t>
      </w:r>
      <w:r w:rsidRPr="009A608F">
        <w:t xml:space="preserve">o </w:t>
      </w:r>
      <w:r>
        <w:t>patients from our cohort</w:t>
      </w:r>
      <w:r w:rsidRPr="009A608F">
        <w:t xml:space="preserve"> are </w:t>
      </w:r>
      <w:r>
        <w:t>described</w:t>
      </w:r>
      <w:r w:rsidRPr="009A608F">
        <w:t xml:space="preserve"> below</w:t>
      </w:r>
      <w:r>
        <w:t>.</w:t>
      </w:r>
    </w:p>
    <w:p w14:paraId="4BDB307A" w14:textId="77777777" w:rsidR="00D3750A" w:rsidRPr="00F967CF" w:rsidRDefault="00D3750A" w:rsidP="00D3750A">
      <w:pPr>
        <w:pStyle w:val="Heading3"/>
        <w:numPr>
          <w:ilvl w:val="0"/>
          <w:numId w:val="0"/>
        </w:numPr>
        <w:ind w:left="720" w:hanging="720"/>
      </w:pPr>
      <w:bookmarkStart w:id="4" w:name="_Toc450824220"/>
      <w:bookmarkStart w:id="5" w:name="_Toc89184642"/>
      <w:r>
        <w:lastRenderedPageBreak/>
        <w:t>A.1.1</w:t>
      </w:r>
      <w:r>
        <w:tab/>
      </w:r>
      <w:bookmarkEnd w:id="4"/>
      <w:r>
        <w:t>ARAT Estimation - Patient Example 1</w:t>
      </w:r>
      <w:bookmarkEnd w:id="5"/>
    </w:p>
    <w:p w14:paraId="32DFA15F" w14:textId="20C5E351" w:rsidR="00D3750A" w:rsidRPr="009A608F" w:rsidRDefault="00D3750A" w:rsidP="00D3750A">
      <w:r w:rsidRPr="009A608F">
        <w:t xml:space="preserve">The occupational therapy treatment </w:t>
      </w:r>
      <w:proofErr w:type="gramStart"/>
      <w:r w:rsidRPr="009A608F">
        <w:t>note</w:t>
      </w:r>
      <w:proofErr w:type="gramEnd"/>
      <w:r w:rsidRPr="009A608F">
        <w:t xml:space="preserve"> states </w:t>
      </w:r>
      <w:r>
        <w:t>that the</w:t>
      </w:r>
      <w:r w:rsidRPr="009A608F">
        <w:t xml:space="preserve"> </w:t>
      </w:r>
      <w:r>
        <w:t>patient</w:t>
      </w:r>
      <w:r w:rsidRPr="009A608F">
        <w:t xml:space="preserve"> demonstrates full active range of motion (AROM) of the affected upper extremity. The </w:t>
      </w:r>
      <w:r>
        <w:t>patient</w:t>
      </w:r>
      <w:r w:rsidRPr="009A608F">
        <w:t xml:space="preserve"> performs the 9HPT in 25 second</w:t>
      </w:r>
      <w:r>
        <w:t>s (n</w:t>
      </w:r>
      <w:r w:rsidRPr="009A608F">
        <w:t xml:space="preserve">ormative value for the </w:t>
      </w:r>
      <w:r>
        <w:t>patient</w:t>
      </w:r>
      <w:r w:rsidRPr="009A608F">
        <w:t>’s sex and age is 22.29 seconds</w:t>
      </w:r>
      <w:r>
        <w:t>)</w:t>
      </w:r>
      <w:r w:rsidRPr="009A608F">
        <w:t>.</w:t>
      </w:r>
      <w:r>
        <w:fldChar w:fldCharType="begin"/>
      </w:r>
      <w:r>
        <w:instrText xml:space="preserve"> ADDIN ZOTERO_ITEM CSL_CITATION {"citationID":"JaybUtrc","properties":{"formattedCitation":"(1)","plainCitation":"(1)","noteIndex":0},"citationItems":[{"id":"3JOwmHHN/bWKiSNIH","uris":["http://zotero.org/users/7048357/items/T726MVUA"],"uri":["http://zotero.org/users/7048357/items/T726MVUA"],"itemData":{"id":1272,"type":"article-journal","abstract":"The Nine Hole Peg Test is commonly used by occupational therapists as a simple, quick assessment for finger dexterity. The purpose of this study was to evaluate the interrater and test-retest reliability of the commercially available Smith &amp; Nephew Rehabilitation Division version of the Nine Hole Peg Test, and to establish new adult norms for the Nine Hole Peg Test for finger dexterity utilizing this particular version. Two of the researchers established interrater and test-retest reliability by evaluating 25 occupational therapy student volunteers. Seven hundred and three subjects, ranging in age from 21 to 71+ years, were tested to establish norms, using the standard protocol. Results showed high interrater reliability and only moderate test-retest reliability. Scores obtained by using the commercially available version were not statistically different from previously published norms (Mathiowetz, Weber, Kashman, &amp; Volland, 1985). This study supports the original norms and further assists occupational therapists to evaluate dexterity accurately.","container-title":"The American Journal of Occupational Therapy: Official Publication of the American Occupational Therapy Association","DOI":"10.5014/ajot.57.5.570","ISSN":"0272-9490","issue":"5","journalAbbreviation":"Am J Occup Ther","language":"eng","note":"PMID: 14527120","page":"570-573","source":"PubMed","title":"Adult norms for a commercially available Nine Hole Peg Test for finger dexterity","volume":"57","author":[{"family":"Oxford Grice","given":"Kimatha"},{"family":"Vogel","given":"Kimberly A."},{"family":"Le","given":"Viet"},{"family":"Mitchell","given":"Ana"},{"family":"Muniz","given":"Sonia"},{"family":"Vollmer","given":"Mary Ann"}],"issued":{"date-parts":[["2003",10]]}}}],"schema":"https://github.com/citation-style-language/schema/raw/master/csl-citation.json"} </w:instrText>
      </w:r>
      <w:r>
        <w:fldChar w:fldCharType="separate"/>
      </w:r>
      <w:r>
        <w:rPr>
          <w:rFonts w:ascii="Calibri" w:cs="Calibri"/>
        </w:rPr>
        <w:t>(1)</w:t>
      </w:r>
      <w:r>
        <w:fldChar w:fldCharType="end"/>
      </w:r>
      <w:r w:rsidRPr="009A608F">
        <w:t xml:space="preserve"> Patient’s grip strength measured via hand-held dynamometer is 66.3 </w:t>
      </w:r>
      <w:proofErr w:type="spellStart"/>
      <w:r w:rsidRPr="009A608F">
        <w:t>lbs</w:t>
      </w:r>
      <w:proofErr w:type="spellEnd"/>
      <w:r w:rsidRPr="009A608F">
        <w:t>, and the normative value for hand, sex, and age is 76.8 lbs.</w:t>
      </w:r>
      <w:r>
        <w:fldChar w:fldCharType="begin"/>
      </w:r>
      <w:r>
        <w:instrText xml:space="preserve"> ADDIN ZOTERO_ITEM CSL_CITATION {"citationID":"OvibGSm7","properties":{"formattedCitation":"(5)","plainCitation":"(5)","noteIndex":0},"citationItems":[{"id":"3JOwmHHN/H7G0InS6","uris":["http://zotero.org/users/7048357/items/5K386MWF"],"uri":["http://zotero.org/users/7048357/items/5K386MWF"],"itemData":{"id":1414,"type":"article-journal","abstract":"We studied normal hand strength and the difference between dominant and nondominant hands. Two hundred fourteen volunteers were tested with a calibrated jamar dynamometer at all five levels. A pinch gauge was used to assess key and pulp pinch. Height, weight, sex, hand dominance, and hobby demands were predictive of maximum grip. Mean maximum grip for women was 81 lb. and for men was 137 lb. Key pinch averaged 22%, while pulp pinch averaged 16% of maximum grip. Only 129 (60%) patients had maximum strengths at level 2. The majority of right-handed subjects were 10% stronger in grip strength on the dominant side. In left-handed subjects, mean grip was the same for both hands; the nondominant hand was stronger in 50% of left-handed subjects.","container-title":"The Journal of Hand Surgery","DOI":"10.1016/0363-5023(94)90280-1","ISSN":"0363-5023","issue":"4","journalAbbreviation":"The Journal of Hand Surgery","language":"en","page":"665-670","source":"ScienceDirect","title":"Hand strength: Normative values","title-short":"Hand strength","volume":"19","author":[{"family":"Crosby","given":"Carla A."},{"family":"Wehbé","given":"Marwan A."}],"issued":{"date-parts":[["1994",7,1]]}}}],"schema":"https://github.com/citation-style-language/schema/raw/master/csl-citation.json"} </w:instrText>
      </w:r>
      <w:r>
        <w:fldChar w:fldCharType="separate"/>
      </w:r>
      <w:r>
        <w:rPr>
          <w:rFonts w:cs="Times New Roman"/>
        </w:rPr>
        <w:t>(5)</w:t>
      </w:r>
      <w:r>
        <w:fldChar w:fldCharType="end"/>
      </w:r>
      <w:r w:rsidRPr="009A608F">
        <w:t xml:space="preserve"> The </w:t>
      </w:r>
      <w:r>
        <w:t>patient</w:t>
      </w:r>
      <w:r w:rsidRPr="009A608F">
        <w:t xml:space="preserve"> performed tasks including “sustained overhead activity placing nuts and bolts together on board on middle shelf,” “1# wrist weight to L UE to complete overhead placement of 1” cubes on shelf,” and “fine motor coordination task placing clothespins and pennies in ruler with minimal difficulty.” The occupational therapist </w:t>
      </w:r>
      <w:r>
        <w:t>documented</w:t>
      </w:r>
      <w:r w:rsidRPr="009A608F">
        <w:t xml:space="preserve"> assessments </w:t>
      </w:r>
      <w:r>
        <w:t>such as</w:t>
      </w:r>
      <w:r w:rsidRPr="009A608F">
        <w:t xml:space="preserve">, “patient making good progress towards goals. Continues to have mild decrease in LUE strength and coordination,” and “patient with good participation, fatigue noted with increased weight, but good form.” </w:t>
      </w:r>
    </w:p>
    <w:p w14:paraId="483E8650" w14:textId="77777777" w:rsidR="00D3750A" w:rsidRPr="009A608F" w:rsidRDefault="00D3750A" w:rsidP="00D3750A">
      <w:r w:rsidRPr="009A608F">
        <w:t xml:space="preserve">Considering the therapist-chosen treatment interventions and demonstration of full AROM on assessment, the </w:t>
      </w:r>
      <w:r>
        <w:t xml:space="preserve">member of the research team estimating the </w:t>
      </w:r>
      <w:r w:rsidRPr="009A608F">
        <w:t xml:space="preserve">ARAT </w:t>
      </w:r>
      <w:r>
        <w:t xml:space="preserve">score </w:t>
      </w:r>
      <w:r w:rsidRPr="009A608F">
        <w:t xml:space="preserve">could reasonably assume the </w:t>
      </w:r>
      <w:r>
        <w:t>patient</w:t>
      </w:r>
      <w:r w:rsidRPr="009A608F">
        <w:t xml:space="preserve"> possessed sufficient anti-gravity shoulder strength and range of motion to perform items on the </w:t>
      </w:r>
      <w:r>
        <w:t>gross movement</w:t>
      </w:r>
      <w:r w:rsidRPr="009A608F">
        <w:t xml:space="preserve"> subscale within 5 seconds and without compensation, </w:t>
      </w:r>
      <w:r>
        <w:t xml:space="preserve">scoring </w:t>
      </w:r>
      <w:r w:rsidRPr="009A608F">
        <w:t xml:space="preserve">9/9 points. The </w:t>
      </w:r>
      <w:r>
        <w:t>patient</w:t>
      </w:r>
      <w:r w:rsidRPr="009A608F">
        <w:t xml:space="preserve">’s participation in advanced activities including overhead reaching, object manipulation, and grasping indicate they would likely score 3/3 on </w:t>
      </w:r>
      <w:r>
        <w:t>some</w:t>
      </w:r>
      <w:r w:rsidRPr="009A608F">
        <w:t xml:space="preserve"> of the grasping and griping </w:t>
      </w:r>
      <w:r>
        <w:t>subtests</w:t>
      </w:r>
      <w:r w:rsidRPr="009A608F">
        <w:t xml:space="preserve">. The </w:t>
      </w:r>
      <w:r>
        <w:t>patient</w:t>
      </w:r>
      <w:r w:rsidRPr="009A608F">
        <w:t xml:space="preserve"> does have decrease</w:t>
      </w:r>
      <w:r>
        <w:t>d</w:t>
      </w:r>
      <w:r w:rsidRPr="009A608F">
        <w:t xml:space="preserve"> grip strength </w:t>
      </w:r>
      <w:r>
        <w:t xml:space="preserve">when </w:t>
      </w:r>
      <w:r w:rsidRPr="009A608F">
        <w:t>compared to age</w:t>
      </w:r>
      <w:r>
        <w:t>-</w:t>
      </w:r>
      <w:r w:rsidRPr="009A608F">
        <w:t xml:space="preserve"> and </w:t>
      </w:r>
      <w:r>
        <w:t>sex</w:t>
      </w:r>
      <w:r w:rsidRPr="009A608F">
        <w:t>-match</w:t>
      </w:r>
      <w:r>
        <w:t>ed</w:t>
      </w:r>
      <w:r w:rsidRPr="009A608F">
        <w:t xml:space="preserve"> norms, however, grip strength of 66.3 </w:t>
      </w:r>
      <w:proofErr w:type="spellStart"/>
      <w:r w:rsidRPr="009A608F">
        <w:t>lbs</w:t>
      </w:r>
      <w:proofErr w:type="spellEnd"/>
      <w:r w:rsidRPr="009A608F">
        <w:t xml:space="preserve"> would be sufficient to complete grip and grasp tasks without difficulty. The occupational therapist does note coordination deficits throughout interventions and outcome assessments, suggesting the </w:t>
      </w:r>
      <w:r>
        <w:t>patient</w:t>
      </w:r>
      <w:r w:rsidRPr="009A608F">
        <w:t xml:space="preserve"> may use minor compensatory movements or require increased time to complete the initial, more challenging items. As a result, </w:t>
      </w:r>
      <w:r>
        <w:t>the</w:t>
      </w:r>
      <w:r w:rsidRPr="009A608F">
        <w:t xml:space="preserve"> </w:t>
      </w:r>
      <w:r>
        <w:t>patient</w:t>
      </w:r>
      <w:r w:rsidRPr="009A608F">
        <w:t xml:space="preserve"> w</w:t>
      </w:r>
      <w:r>
        <w:t>as</w:t>
      </w:r>
      <w:r w:rsidRPr="009A608F">
        <w:t xml:space="preserve"> score</w:t>
      </w:r>
      <w:r>
        <w:t>d</w:t>
      </w:r>
      <w:r w:rsidRPr="009A608F">
        <w:t xml:space="preserve"> within a</w:t>
      </w:r>
      <w:r>
        <w:t xml:space="preserve"> minimum of 15/18 and a maximum of 18/18 on the grasp</w:t>
      </w:r>
      <w:r w:rsidRPr="009A608F">
        <w:t xml:space="preserve"> subscale and </w:t>
      </w:r>
      <w:r>
        <w:t xml:space="preserve">a similar </w:t>
      </w:r>
      <w:r w:rsidRPr="009A608F">
        <w:t>10-12/12</w:t>
      </w:r>
      <w:r>
        <w:t xml:space="preserve"> range</w:t>
      </w:r>
      <w:r w:rsidRPr="009A608F">
        <w:t xml:space="preserve"> on the </w:t>
      </w:r>
      <w:r>
        <w:t>grip</w:t>
      </w:r>
      <w:r w:rsidRPr="009A608F">
        <w:t xml:space="preserve"> subscale. Finally, </w:t>
      </w:r>
      <w:r>
        <w:t>the patient</w:t>
      </w:r>
      <w:r w:rsidRPr="009A608F">
        <w:t xml:space="preserve"> was engaged in tasks involving pinching and manipulating small objects with “minimal difficulty” and performed the 9HPT marginally slower than normative values. </w:t>
      </w:r>
      <w:r>
        <w:t>Therefore</w:t>
      </w:r>
      <w:r w:rsidRPr="009A608F">
        <w:t xml:space="preserve">, the </w:t>
      </w:r>
      <w:r>
        <w:t>patient</w:t>
      </w:r>
      <w:r w:rsidRPr="009A608F">
        <w:t xml:space="preserve"> </w:t>
      </w:r>
      <w:r>
        <w:t>would likely</w:t>
      </w:r>
      <w:r w:rsidRPr="009A608F">
        <w:t xml:space="preserve"> have scored a 2/3 on </w:t>
      </w:r>
      <w:r>
        <w:t xml:space="preserve">the </w:t>
      </w:r>
      <w:r w:rsidRPr="009A608F">
        <w:t xml:space="preserve">more challenging pinch </w:t>
      </w:r>
      <w:r>
        <w:t>subtests</w:t>
      </w:r>
      <w:r w:rsidRPr="009A608F">
        <w:t xml:space="preserve"> but 3/3 on the </w:t>
      </w:r>
      <w:r>
        <w:t>less challenging items,</w:t>
      </w:r>
      <w:r w:rsidRPr="009A608F">
        <w:t xml:space="preserve"> resulting 15-18/18 </w:t>
      </w:r>
      <w:r>
        <w:t xml:space="preserve">range </w:t>
      </w:r>
      <w:r w:rsidRPr="009A608F">
        <w:t xml:space="preserve">on the </w:t>
      </w:r>
      <w:r>
        <w:t>pinch</w:t>
      </w:r>
      <w:r w:rsidRPr="009A608F">
        <w:t xml:space="preserve"> </w:t>
      </w:r>
      <w:r>
        <w:t>s</w:t>
      </w:r>
      <w:r w:rsidRPr="009A608F">
        <w:t xml:space="preserve">ubscale. </w:t>
      </w:r>
      <w:r>
        <w:t>Summing the minimum and maximum potential scores yields</w:t>
      </w:r>
      <w:r w:rsidRPr="009A608F">
        <w:t xml:space="preserve"> an E-ARAT score range of 49-57/57</w:t>
      </w:r>
      <w:r>
        <w:t xml:space="preserve">. The median of this range is 53 which would be the E-ARAT score attributed to this patient for one of the examiners. The same scoring was independently conducted by a second examiner; 53 </w:t>
      </w:r>
      <w:r w:rsidRPr="009A608F">
        <w:t>would then be averaged with the median</w:t>
      </w:r>
      <w:r>
        <w:t xml:space="preserve"> score</w:t>
      </w:r>
      <w:r w:rsidRPr="009A608F">
        <w:t xml:space="preserve"> of the second examiner</w:t>
      </w:r>
      <w:r>
        <w:t xml:space="preserve"> to yield the E-ARAT score for this patient.</w:t>
      </w:r>
    </w:p>
    <w:p w14:paraId="21B38BDF" w14:textId="77777777" w:rsidR="00D3750A" w:rsidRPr="009A608F" w:rsidRDefault="00D3750A" w:rsidP="00D3750A">
      <w:pPr>
        <w:pStyle w:val="Heading3"/>
        <w:numPr>
          <w:ilvl w:val="0"/>
          <w:numId w:val="0"/>
        </w:numPr>
        <w:ind w:left="720" w:hanging="720"/>
      </w:pPr>
      <w:bookmarkStart w:id="6" w:name="_Toc89184643"/>
      <w:r>
        <w:t>A.1.2</w:t>
      </w:r>
      <w:r>
        <w:tab/>
        <w:t>ARAT Estimation - Patient Example 2</w:t>
      </w:r>
      <w:bookmarkEnd w:id="6"/>
    </w:p>
    <w:p w14:paraId="0009B791" w14:textId="3B59BE21" w:rsidR="00D3750A" w:rsidRPr="009A608F" w:rsidRDefault="00D3750A" w:rsidP="00D3750A">
      <w:r w:rsidRPr="009A608F">
        <w:t>For a</w:t>
      </w:r>
      <w:r>
        <w:t>nother patient in our cohort</w:t>
      </w:r>
      <w:r w:rsidRPr="009A608F">
        <w:t xml:space="preserve">, the occupational therapist set goals primarily related to proper positioning of the impaired arm, increasing grip strength to 10 pounds, increasing active shoulder flexion 10 degrees, </w:t>
      </w:r>
      <w:r>
        <w:t xml:space="preserve">the ability to manipulate </w:t>
      </w:r>
      <w:r w:rsidRPr="009A608F">
        <w:t xml:space="preserve">12 blocks </w:t>
      </w:r>
      <w:r>
        <w:t>on</w:t>
      </w:r>
      <w:r w:rsidRPr="009A608F">
        <w:t xml:space="preserve"> the Box and Blocks Test,</w:t>
      </w:r>
      <w:r>
        <w:fldChar w:fldCharType="begin"/>
      </w:r>
      <w:r>
        <w:instrText xml:space="preserve"> ADDIN ZOTERO_ITEM CSL_CITATION {"citationID":"EFl4aO7m","properties":{"formattedCitation":"(2)","plainCitation":"(2)","noteIndex":0},"citationItems":[{"id":"3JOwmHHN/oAbHBqJC","uris":["http://zotero.org/users/7048357/items/YVGYQBYI"],"uri":["http://zotero.org/users/7048357/items/YVGYQBYI"],"itemData":{"id":1277,"type":"article-journal","abstract":"The Box and Block Test, a test of manual dexterity, has been used by occupational therapists and others to evaluate physically handicapped individuals. Because the test lacked normative data for adults, the results of the test have been interpreted subjectively. The purpose of this study was to develop normative data for adults. Test subjects were 628 Normal adults (310 males and 318 females) from the seven-county Milwaukee area. Data on males and females 20 to 94 years old were divided into 12 age groups. Means, standard deviations, standard error, and low and high scores are reported for each five-year age group. These data will enable clinicians to objectively compare a patient's score to a normal population parameter.","container-title":"The American Journal of Occupational Therapy: Official Publication of the American Occupational Therapy Association","DOI":"10.5014/ajot.39.6.386","ISSN":"0272-9490","issue":"6","journalAbbreviation":"Am J Occup Ther","language":"eng","note":"PMID: 3160243","page":"386-391","source":"PubMed","title":"Adult norms for the Box and Block Test of manual dexterity","volume":"39","author":[{"family":"Mathiowetz","given":"V."},{"family":"Volland","given":"G."},{"family":"Kashman","given":"N."},{"family":"Weber","given":"K."}],"issued":{"date-parts":[["1985",6]]}}}],"schema":"https://github.com/citation-style-language/schema/raw/master/csl-citation.json"} </w:instrText>
      </w:r>
      <w:r>
        <w:fldChar w:fldCharType="separate"/>
      </w:r>
      <w:r>
        <w:rPr>
          <w:rFonts w:ascii="Calibri" w:cs="Calibri"/>
        </w:rPr>
        <w:t>(2)</w:t>
      </w:r>
      <w:r>
        <w:fldChar w:fldCharType="end"/>
      </w:r>
      <w:r w:rsidRPr="009A608F">
        <w:t xml:space="preserve"> and using the unimpaired arm in techniques to care for and facilitate function in the impaired arm. Therapeutic exercises and activities </w:t>
      </w:r>
      <w:r>
        <w:t>were</w:t>
      </w:r>
      <w:r w:rsidRPr="009A608F">
        <w:t xml:space="preserve"> performed in gravity-minimized positions with therapist or patient</w:t>
      </w:r>
      <w:r>
        <w:t xml:space="preserve"> self-</w:t>
      </w:r>
      <w:r w:rsidRPr="009A608F">
        <w:t xml:space="preserve">assistance using the unimpaired </w:t>
      </w:r>
      <w:r>
        <w:t>arm</w:t>
      </w:r>
      <w:r w:rsidRPr="009A608F">
        <w:t xml:space="preserve">. One treatment session </w:t>
      </w:r>
      <w:r>
        <w:t xml:space="preserve">was </w:t>
      </w:r>
      <w:r w:rsidRPr="009A608F">
        <w:t xml:space="preserve">focused on “bringing object to </w:t>
      </w:r>
      <w:r>
        <w:t>[the]</w:t>
      </w:r>
      <w:r w:rsidRPr="009A608F">
        <w:t xml:space="preserve"> mouth and then reaching forward with R UE.” The grip strength goal was not met</w:t>
      </w:r>
      <w:r>
        <w:t xml:space="preserve"> by 90-days post-stroke (patient</w:t>
      </w:r>
      <w:r w:rsidRPr="009A608F">
        <w:t xml:space="preserve"> achieved</w:t>
      </w:r>
      <w:r>
        <w:t xml:space="preserve"> a maximum of</w:t>
      </w:r>
      <w:r w:rsidRPr="009A608F">
        <w:t xml:space="preserve"> 7 </w:t>
      </w:r>
      <w:r>
        <w:t>pounds</w:t>
      </w:r>
      <w:r w:rsidRPr="009A608F">
        <w:t xml:space="preserve"> of grip strength</w:t>
      </w:r>
      <w:r>
        <w:t>)</w:t>
      </w:r>
      <w:r w:rsidRPr="009A608F">
        <w:t xml:space="preserve">. The </w:t>
      </w:r>
      <w:r>
        <w:t>patient</w:t>
      </w:r>
      <w:r w:rsidRPr="009A608F">
        <w:t xml:space="preserve"> did achieve 10 degrees of active shoulder flexion but was not able to complete the Box and Blocks Test.</w:t>
      </w:r>
      <w:r>
        <w:fldChar w:fldCharType="begin"/>
      </w:r>
      <w:r>
        <w:instrText xml:space="preserve"> ADDIN ZOTERO_ITEM CSL_CITATION {"citationID":"nFWHIpNA","properties":{"formattedCitation":"(2)","plainCitation":"(2)","noteIndex":0},"citationItems":[{"id":"3JOwmHHN/oAbHBqJC","uris":["http://zotero.org/users/7048357/items/YVGYQBYI"],"uri":["http://zotero.org/users/7048357/items/YVGYQBYI"],"itemData":{"id":1277,"type":"article-journal","abstract":"The Box and Block Test, a test of manual dexterity, has been used by occupational therapists and others to evaluate physically handicapped individuals. Because the test lacked normative data for adults, the results of the test have been interpreted subjectively. The purpose of this study was to develop normative data for adults. Test subjects were 628 Normal adults (310 males and 318 females) from the seven-county Milwaukee area. Data on males and females 20 to 94 years old were divided into 12 age groups. Means, standard deviations, standard error, and low and high scores are reported for each five-year age group. These data will enable clinicians to objectively compare a patient's score to a normal population parameter.","container-title":"The American Journal of Occupational Therapy: Official Publication of the American Occupational Therapy Association","DOI":"10.5014/ajot.39.6.386","ISSN":"0272-9490","issue":"6","journalAbbreviation":"Am J Occup Ther","language":"eng","note":"PMID: 3160243","page":"386-391","source":"PubMed","title":"Adult norms for the Box and Block Test of manual dexterity","volume":"39","author":[{"family":"Mathiowetz","given":"V."},{"family":"Volland","given":"G."},{"family":"Kashman","given":"N."},{"family":"Weber","given":"K."}],"issued":{"date-parts":[["1985",6]]}}}],"schema":"https://github.com/citation-style-language/schema/raw/master/csl-citation.json"} </w:instrText>
      </w:r>
      <w:r>
        <w:fldChar w:fldCharType="separate"/>
      </w:r>
      <w:r>
        <w:rPr>
          <w:rFonts w:ascii="Calibri" w:cs="Calibri"/>
        </w:rPr>
        <w:t>(2)</w:t>
      </w:r>
      <w:r>
        <w:fldChar w:fldCharType="end"/>
      </w:r>
      <w:r w:rsidRPr="009A608F">
        <w:t xml:space="preserve"> The occupational therapist notes that the “hand continues to be extremely limited by decreased shoulder strength.” </w:t>
      </w:r>
    </w:p>
    <w:p w14:paraId="0FD3E914" w14:textId="120136F5" w:rsidR="00D3750A" w:rsidRDefault="00D3750A" w:rsidP="00D3750A">
      <w:r w:rsidRPr="009A608F">
        <w:t xml:space="preserve">Using this information, the </w:t>
      </w:r>
      <w:r>
        <w:t xml:space="preserve">member of the research team estimating the </w:t>
      </w:r>
      <w:r w:rsidRPr="009A608F">
        <w:t xml:space="preserve">ARAT </w:t>
      </w:r>
      <w:r>
        <w:t xml:space="preserve">score </w:t>
      </w:r>
      <w:r w:rsidRPr="009A608F">
        <w:t xml:space="preserve">could assume that the </w:t>
      </w:r>
      <w:r>
        <w:t>patient</w:t>
      </w:r>
      <w:r w:rsidRPr="009A608F">
        <w:t xml:space="preserve"> had sufficient isolated shoulder and finger muscle activation to initiate </w:t>
      </w:r>
      <w:proofErr w:type="gramStart"/>
      <w:r w:rsidRPr="009A608F">
        <w:t>all of</w:t>
      </w:r>
      <w:proofErr w:type="gramEnd"/>
      <w:r w:rsidRPr="009A608F">
        <w:t xml:space="preserve"> the items on each subscale, </w:t>
      </w:r>
      <w:r>
        <w:t xml:space="preserve">thus </w:t>
      </w:r>
      <w:r w:rsidRPr="009A608F">
        <w:t xml:space="preserve">achieving a minimal score of 1/3 on each item. The </w:t>
      </w:r>
      <w:r>
        <w:t>patient</w:t>
      </w:r>
      <w:r w:rsidRPr="009A608F">
        <w:t xml:space="preserve"> was also able to perform the “hand to mouth” item of the </w:t>
      </w:r>
      <w:r>
        <w:t>gross movement</w:t>
      </w:r>
      <w:r w:rsidRPr="009A608F">
        <w:t xml:space="preserve"> scale, </w:t>
      </w:r>
      <w:r>
        <w:t xml:space="preserve">as this was specifically </w:t>
      </w:r>
      <w:r w:rsidRPr="009A608F">
        <w:t xml:space="preserve">indicated within one of the treatment interventions. Given the gross shoulder weakness however, it is likely the </w:t>
      </w:r>
      <w:r>
        <w:t>patient</w:t>
      </w:r>
      <w:r w:rsidRPr="009A608F">
        <w:t xml:space="preserve"> would rely on extensive compensation to perform any actions within the </w:t>
      </w:r>
      <w:r>
        <w:t>gross movement</w:t>
      </w:r>
      <w:r w:rsidRPr="009A608F">
        <w:t xml:space="preserve"> subscale, resulting in a score range 3-5/9. As the </w:t>
      </w:r>
      <w:r>
        <w:t>patient</w:t>
      </w:r>
      <w:r w:rsidRPr="009A608F">
        <w:t xml:space="preserve"> demonstrates considerable proximal weakness with some preservation of hand and finger dexterity, it is possible they would perform best on the </w:t>
      </w:r>
      <w:r>
        <w:t>grip</w:t>
      </w:r>
      <w:r w:rsidRPr="009A608F">
        <w:t xml:space="preserve"> subscale, as it does not require movement of the object from desk-height to shelf-height, as the </w:t>
      </w:r>
      <w:r>
        <w:t>grasp</w:t>
      </w:r>
      <w:r w:rsidRPr="009A608F">
        <w:t xml:space="preserve"> and </w:t>
      </w:r>
      <w:r>
        <w:t>pinch</w:t>
      </w:r>
      <w:r w:rsidRPr="009A608F">
        <w:t xml:space="preserve"> subscales do. Though the </w:t>
      </w:r>
      <w:r>
        <w:t>patient</w:t>
      </w:r>
      <w:r w:rsidRPr="009A608F">
        <w:t xml:space="preserve"> would not be able to perform any </w:t>
      </w:r>
      <w:r w:rsidRPr="009A608F">
        <w:lastRenderedPageBreak/>
        <w:t xml:space="preserve">of the </w:t>
      </w:r>
      <w:r>
        <w:t>grip</w:t>
      </w:r>
      <w:r w:rsidRPr="009A608F">
        <w:t xml:space="preserve"> subscale </w:t>
      </w:r>
      <w:r>
        <w:t xml:space="preserve">tasks </w:t>
      </w:r>
      <w:r w:rsidRPr="009A608F">
        <w:t>within the 5</w:t>
      </w:r>
      <w:r>
        <w:t>-</w:t>
      </w:r>
      <w:r w:rsidRPr="009A608F">
        <w:t xml:space="preserve">second requirement and without motor compensation, it is possible the </w:t>
      </w:r>
      <w:r>
        <w:t>patient</w:t>
      </w:r>
      <w:r w:rsidRPr="009A608F">
        <w:t xml:space="preserve"> would achieve a 2/3 on the easier items, thus completing the task with increased time and</w:t>
      </w:r>
      <w:r>
        <w:t>/or</w:t>
      </w:r>
      <w:r w:rsidRPr="009A608F">
        <w:t xml:space="preserve"> some compensat</w:t>
      </w:r>
      <w:r>
        <w:t>ory motion</w:t>
      </w:r>
      <w:r w:rsidRPr="009A608F">
        <w:t>. This would result in a score range of 5-7/12</w:t>
      </w:r>
      <w:r>
        <w:t xml:space="preserve"> for the grip subscale</w:t>
      </w:r>
      <w:r w:rsidRPr="009A608F">
        <w:t xml:space="preserve">. As stated </w:t>
      </w:r>
      <w:r>
        <w:t>previously</w:t>
      </w:r>
      <w:r w:rsidRPr="009A608F">
        <w:t xml:space="preserve">, the </w:t>
      </w:r>
      <w:r>
        <w:t>grasp</w:t>
      </w:r>
      <w:r w:rsidRPr="009A608F">
        <w:t xml:space="preserve"> and </w:t>
      </w:r>
      <w:r>
        <w:t>pinch</w:t>
      </w:r>
      <w:r w:rsidRPr="009A608F">
        <w:t xml:space="preserve"> subscales both involve moving the object from the desk</w:t>
      </w:r>
      <w:r>
        <w:t>-</w:t>
      </w:r>
      <w:r w:rsidRPr="009A608F">
        <w:t>t</w:t>
      </w:r>
      <w:r>
        <w:t>o-</w:t>
      </w:r>
      <w:r w:rsidRPr="009A608F">
        <w:t>shelf</w:t>
      </w:r>
      <w:r>
        <w:t xml:space="preserve"> or shelf-to-desk</w:t>
      </w:r>
      <w:r w:rsidRPr="009A608F">
        <w:t>, requiring anti-gravity shoulder strength</w:t>
      </w:r>
      <w:r>
        <w:t xml:space="preserve"> this patient was not documented to have</w:t>
      </w:r>
      <w:r w:rsidRPr="009A608F">
        <w:t xml:space="preserve">. </w:t>
      </w:r>
      <w:r>
        <w:t>Therefore</w:t>
      </w:r>
      <w:r w:rsidRPr="009A608F">
        <w:t xml:space="preserve">, </w:t>
      </w:r>
      <w:r>
        <w:t>the</w:t>
      </w:r>
      <w:r w:rsidRPr="009A608F">
        <w:t xml:space="preserve"> </w:t>
      </w:r>
      <w:r>
        <w:t>patient</w:t>
      </w:r>
      <w:r w:rsidRPr="009A608F">
        <w:t xml:space="preserve"> would </w:t>
      </w:r>
      <w:r>
        <w:t xml:space="preserve">be likely to </w:t>
      </w:r>
      <w:r w:rsidRPr="009A608F">
        <w:t xml:space="preserve">score a 1/3 </w:t>
      </w:r>
      <w:r>
        <w:t>for</w:t>
      </w:r>
      <w:r w:rsidRPr="009A608F">
        <w:t xml:space="preserve"> initiat</w:t>
      </w:r>
      <w:r>
        <w:t>ion of many</w:t>
      </w:r>
      <w:r w:rsidRPr="009A608F">
        <w:t xml:space="preserve"> of</w:t>
      </w:r>
      <w:r>
        <w:t xml:space="preserve"> the grasp and pinch subscales while </w:t>
      </w:r>
      <w:r w:rsidRPr="009A608F">
        <w:t>successfully comple</w:t>
      </w:r>
      <w:r>
        <w:t>ting</w:t>
      </w:r>
      <w:r w:rsidRPr="009A608F">
        <w:t xml:space="preserve"> a few of the easier</w:t>
      </w:r>
      <w:r>
        <w:t xml:space="preserve"> subtests (</w:t>
      </w:r>
      <w:r w:rsidRPr="009A608F">
        <w:t>2/3</w:t>
      </w:r>
      <w:r>
        <w:t>)</w:t>
      </w:r>
      <w:r w:rsidRPr="009A608F">
        <w:t xml:space="preserve">. This would result in a score range of 6-10/18 on the </w:t>
      </w:r>
      <w:r>
        <w:t>grasp</w:t>
      </w:r>
      <w:r w:rsidRPr="009A608F">
        <w:t xml:space="preserve"> and a 6-8/18 on the </w:t>
      </w:r>
      <w:r>
        <w:t>pinch</w:t>
      </w:r>
      <w:r w:rsidRPr="009A608F">
        <w:t xml:space="preserve"> subscales, for a total score </w:t>
      </w:r>
      <w:r>
        <w:t xml:space="preserve">range </w:t>
      </w:r>
      <w:r w:rsidRPr="009A608F">
        <w:t>of 18-30/57.</w:t>
      </w:r>
      <w:r>
        <w:t xml:space="preserve"> The median of this range is 24 which would then be averaged with the other ARAT examiner to yield the E-ARAT score for this patient.</w:t>
      </w:r>
    </w:p>
    <w:p w14:paraId="53A60FAC" w14:textId="5BBE194C" w:rsidR="00D3750A" w:rsidRDefault="00D3750A">
      <w:pPr>
        <w:spacing w:before="0" w:after="0"/>
      </w:pPr>
      <w:r>
        <w:br w:type="page"/>
      </w:r>
    </w:p>
    <w:p w14:paraId="26DD6901" w14:textId="528334E7" w:rsidR="00D3750A" w:rsidRPr="00D3750A" w:rsidRDefault="00D3750A" w:rsidP="00D3750A">
      <w:pPr>
        <w:ind w:firstLine="384"/>
        <w:rPr>
          <w:b/>
          <w:bCs/>
        </w:rPr>
      </w:pPr>
      <w:r w:rsidRPr="00D3750A">
        <w:rPr>
          <w:b/>
          <w:bCs/>
        </w:rPr>
        <w:lastRenderedPageBreak/>
        <w:t>References</w:t>
      </w:r>
    </w:p>
    <w:p w14:paraId="2E2D1EB2" w14:textId="77777777" w:rsidR="00D3750A" w:rsidRPr="00D3750A" w:rsidRDefault="00D3750A" w:rsidP="00D3750A">
      <w:pPr>
        <w:pStyle w:val="Bibliography"/>
        <w:rPr>
          <w:rFonts w:cs="Times New Roman"/>
        </w:rPr>
      </w:pPr>
      <w:r>
        <w:fldChar w:fldCharType="begin"/>
      </w:r>
      <w:r>
        <w:instrText xml:space="preserve"> ADDIN ZOTERO_BIBL {"uncited":[],"omitted":[],"custom":[]} CSL_BIBLIOGRAPHY </w:instrText>
      </w:r>
      <w:r>
        <w:fldChar w:fldCharType="separate"/>
      </w:r>
      <w:r w:rsidRPr="00D3750A">
        <w:rPr>
          <w:rFonts w:cs="Times New Roman"/>
        </w:rPr>
        <w:t xml:space="preserve">1. </w:t>
      </w:r>
      <w:r w:rsidRPr="00D3750A">
        <w:rPr>
          <w:rFonts w:cs="Times New Roman"/>
        </w:rPr>
        <w:tab/>
        <w:t xml:space="preserve">Oxford Grice K, Vogel KA, Le V, Mitchell A, Muniz S, Vollmer MA. Adult norms for a commercially available Nine Hole Peg Test for finger dexterity. </w:t>
      </w:r>
      <w:r w:rsidRPr="00D3750A">
        <w:rPr>
          <w:rFonts w:cs="Times New Roman"/>
          <w:i/>
          <w:iCs/>
        </w:rPr>
        <w:t xml:space="preserve">Am J </w:t>
      </w:r>
      <w:proofErr w:type="spellStart"/>
      <w:r w:rsidRPr="00D3750A">
        <w:rPr>
          <w:rFonts w:cs="Times New Roman"/>
          <w:i/>
          <w:iCs/>
        </w:rPr>
        <w:t>Occup</w:t>
      </w:r>
      <w:proofErr w:type="spellEnd"/>
      <w:r w:rsidRPr="00D3750A">
        <w:rPr>
          <w:rFonts w:cs="Times New Roman"/>
          <w:i/>
          <w:iCs/>
        </w:rPr>
        <w:t xml:space="preserve"> </w:t>
      </w:r>
      <w:proofErr w:type="spellStart"/>
      <w:r w:rsidRPr="00D3750A">
        <w:rPr>
          <w:rFonts w:cs="Times New Roman"/>
          <w:i/>
          <w:iCs/>
        </w:rPr>
        <w:t>Ther</w:t>
      </w:r>
      <w:proofErr w:type="spellEnd"/>
      <w:r w:rsidRPr="00D3750A">
        <w:rPr>
          <w:rFonts w:cs="Times New Roman"/>
        </w:rPr>
        <w:t xml:space="preserve"> (2003) </w:t>
      </w:r>
      <w:r w:rsidRPr="00D3750A">
        <w:rPr>
          <w:rFonts w:cs="Times New Roman"/>
          <w:b/>
          <w:bCs/>
        </w:rPr>
        <w:t>57</w:t>
      </w:r>
      <w:r w:rsidRPr="00D3750A">
        <w:rPr>
          <w:rFonts w:cs="Times New Roman"/>
        </w:rPr>
        <w:t xml:space="preserve">:570–573. </w:t>
      </w:r>
      <w:proofErr w:type="spellStart"/>
      <w:r w:rsidRPr="00D3750A">
        <w:rPr>
          <w:rFonts w:cs="Times New Roman"/>
        </w:rPr>
        <w:t>doi</w:t>
      </w:r>
      <w:proofErr w:type="spellEnd"/>
      <w:r w:rsidRPr="00D3750A">
        <w:rPr>
          <w:rFonts w:cs="Times New Roman"/>
        </w:rPr>
        <w:t>: 10.5014/ajot.57.5.570</w:t>
      </w:r>
    </w:p>
    <w:p w14:paraId="13FF585A" w14:textId="77777777" w:rsidR="00D3750A" w:rsidRPr="00D3750A" w:rsidRDefault="00D3750A" w:rsidP="00D3750A">
      <w:pPr>
        <w:pStyle w:val="Bibliography"/>
        <w:rPr>
          <w:rFonts w:cs="Times New Roman"/>
        </w:rPr>
      </w:pPr>
      <w:r w:rsidRPr="00D3750A">
        <w:rPr>
          <w:rFonts w:cs="Times New Roman"/>
        </w:rPr>
        <w:t xml:space="preserve">2. </w:t>
      </w:r>
      <w:r w:rsidRPr="00D3750A">
        <w:rPr>
          <w:rFonts w:cs="Times New Roman"/>
        </w:rPr>
        <w:tab/>
        <w:t xml:space="preserve">Mathiowetz V, </w:t>
      </w:r>
      <w:proofErr w:type="spellStart"/>
      <w:r w:rsidRPr="00D3750A">
        <w:rPr>
          <w:rFonts w:cs="Times New Roman"/>
        </w:rPr>
        <w:t>Volland</w:t>
      </w:r>
      <w:proofErr w:type="spellEnd"/>
      <w:r w:rsidRPr="00D3750A">
        <w:rPr>
          <w:rFonts w:cs="Times New Roman"/>
        </w:rPr>
        <w:t xml:space="preserve"> G, </w:t>
      </w:r>
      <w:proofErr w:type="spellStart"/>
      <w:r w:rsidRPr="00D3750A">
        <w:rPr>
          <w:rFonts w:cs="Times New Roman"/>
        </w:rPr>
        <w:t>Kashman</w:t>
      </w:r>
      <w:proofErr w:type="spellEnd"/>
      <w:r w:rsidRPr="00D3750A">
        <w:rPr>
          <w:rFonts w:cs="Times New Roman"/>
        </w:rPr>
        <w:t xml:space="preserve"> N, Weber K. Adult norms for the Box and Block Test of manual dexterity. </w:t>
      </w:r>
      <w:r w:rsidRPr="00D3750A">
        <w:rPr>
          <w:rFonts w:cs="Times New Roman"/>
          <w:i/>
          <w:iCs/>
        </w:rPr>
        <w:t xml:space="preserve">Am J </w:t>
      </w:r>
      <w:proofErr w:type="spellStart"/>
      <w:r w:rsidRPr="00D3750A">
        <w:rPr>
          <w:rFonts w:cs="Times New Roman"/>
          <w:i/>
          <w:iCs/>
        </w:rPr>
        <w:t>Occup</w:t>
      </w:r>
      <w:proofErr w:type="spellEnd"/>
      <w:r w:rsidRPr="00D3750A">
        <w:rPr>
          <w:rFonts w:cs="Times New Roman"/>
          <w:i/>
          <w:iCs/>
        </w:rPr>
        <w:t xml:space="preserve"> </w:t>
      </w:r>
      <w:proofErr w:type="spellStart"/>
      <w:r w:rsidRPr="00D3750A">
        <w:rPr>
          <w:rFonts w:cs="Times New Roman"/>
          <w:i/>
          <w:iCs/>
        </w:rPr>
        <w:t>Ther</w:t>
      </w:r>
      <w:proofErr w:type="spellEnd"/>
      <w:r w:rsidRPr="00D3750A">
        <w:rPr>
          <w:rFonts w:cs="Times New Roman"/>
        </w:rPr>
        <w:t xml:space="preserve"> (1985) </w:t>
      </w:r>
      <w:r w:rsidRPr="00D3750A">
        <w:rPr>
          <w:rFonts w:cs="Times New Roman"/>
          <w:b/>
          <w:bCs/>
        </w:rPr>
        <w:t>39</w:t>
      </w:r>
      <w:r w:rsidRPr="00D3750A">
        <w:rPr>
          <w:rFonts w:cs="Times New Roman"/>
        </w:rPr>
        <w:t xml:space="preserve">:386–391. </w:t>
      </w:r>
      <w:proofErr w:type="spellStart"/>
      <w:r w:rsidRPr="00D3750A">
        <w:rPr>
          <w:rFonts w:cs="Times New Roman"/>
        </w:rPr>
        <w:t>doi</w:t>
      </w:r>
      <w:proofErr w:type="spellEnd"/>
      <w:r w:rsidRPr="00D3750A">
        <w:rPr>
          <w:rFonts w:cs="Times New Roman"/>
        </w:rPr>
        <w:t>: 10.5014/ajot.39.6.386</w:t>
      </w:r>
    </w:p>
    <w:p w14:paraId="45ED2553" w14:textId="77777777" w:rsidR="00D3750A" w:rsidRPr="00D3750A" w:rsidRDefault="00D3750A" w:rsidP="00D3750A">
      <w:pPr>
        <w:pStyle w:val="Bibliography"/>
        <w:rPr>
          <w:rFonts w:cs="Times New Roman"/>
        </w:rPr>
      </w:pPr>
      <w:r w:rsidRPr="00D3750A">
        <w:rPr>
          <w:rFonts w:cs="Times New Roman"/>
        </w:rPr>
        <w:t xml:space="preserve">3. </w:t>
      </w:r>
      <w:r w:rsidRPr="00D3750A">
        <w:rPr>
          <w:rFonts w:cs="Times New Roman"/>
        </w:rPr>
        <w:tab/>
      </w:r>
      <w:proofErr w:type="spellStart"/>
      <w:r w:rsidRPr="00D3750A">
        <w:rPr>
          <w:rFonts w:cs="Times New Roman"/>
        </w:rPr>
        <w:t>Ekstrand</w:t>
      </w:r>
      <w:proofErr w:type="spellEnd"/>
      <w:r w:rsidRPr="00D3750A">
        <w:rPr>
          <w:rFonts w:cs="Times New Roman"/>
        </w:rPr>
        <w:t xml:space="preserve"> E, </w:t>
      </w:r>
      <w:proofErr w:type="spellStart"/>
      <w:r w:rsidRPr="00D3750A">
        <w:rPr>
          <w:rFonts w:cs="Times New Roman"/>
        </w:rPr>
        <w:t>Lexell</w:t>
      </w:r>
      <w:proofErr w:type="spellEnd"/>
      <w:r w:rsidRPr="00D3750A">
        <w:rPr>
          <w:rFonts w:cs="Times New Roman"/>
        </w:rPr>
        <w:t xml:space="preserve"> J, </w:t>
      </w:r>
      <w:proofErr w:type="spellStart"/>
      <w:r w:rsidRPr="00D3750A">
        <w:rPr>
          <w:rFonts w:cs="Times New Roman"/>
        </w:rPr>
        <w:t>Brogårdh</w:t>
      </w:r>
      <w:proofErr w:type="spellEnd"/>
      <w:r w:rsidRPr="00D3750A">
        <w:rPr>
          <w:rFonts w:cs="Times New Roman"/>
        </w:rPr>
        <w:t xml:space="preserve"> C. Test-Retest Reliability and Convergent Validity of Three Manual Dexterity Measures in Persons </w:t>
      </w:r>
      <w:proofErr w:type="gramStart"/>
      <w:r w:rsidRPr="00D3750A">
        <w:rPr>
          <w:rFonts w:cs="Times New Roman"/>
        </w:rPr>
        <w:t>With</w:t>
      </w:r>
      <w:proofErr w:type="gramEnd"/>
      <w:r w:rsidRPr="00D3750A">
        <w:rPr>
          <w:rFonts w:cs="Times New Roman"/>
        </w:rPr>
        <w:t xml:space="preserve"> Chronic Stroke. </w:t>
      </w:r>
      <w:r w:rsidRPr="00D3750A">
        <w:rPr>
          <w:rFonts w:cs="Times New Roman"/>
          <w:i/>
          <w:iCs/>
        </w:rPr>
        <w:t>PM R</w:t>
      </w:r>
      <w:r w:rsidRPr="00D3750A">
        <w:rPr>
          <w:rFonts w:cs="Times New Roman"/>
        </w:rPr>
        <w:t xml:space="preserve"> (2016) </w:t>
      </w:r>
      <w:r w:rsidRPr="00D3750A">
        <w:rPr>
          <w:rFonts w:cs="Times New Roman"/>
          <w:b/>
          <w:bCs/>
        </w:rPr>
        <w:t>8</w:t>
      </w:r>
      <w:r w:rsidRPr="00D3750A">
        <w:rPr>
          <w:rFonts w:cs="Times New Roman"/>
        </w:rPr>
        <w:t xml:space="preserve">:935–943. </w:t>
      </w:r>
      <w:proofErr w:type="spellStart"/>
      <w:r w:rsidRPr="00D3750A">
        <w:rPr>
          <w:rFonts w:cs="Times New Roman"/>
        </w:rPr>
        <w:t>doi</w:t>
      </w:r>
      <w:proofErr w:type="spellEnd"/>
      <w:r w:rsidRPr="00D3750A">
        <w:rPr>
          <w:rFonts w:cs="Times New Roman"/>
        </w:rPr>
        <w:t>: 10.1016/j.pmrj.2016.02.014</w:t>
      </w:r>
    </w:p>
    <w:p w14:paraId="35BDB692" w14:textId="77777777" w:rsidR="00D3750A" w:rsidRPr="00D3750A" w:rsidRDefault="00D3750A" w:rsidP="00D3750A">
      <w:pPr>
        <w:pStyle w:val="Bibliography"/>
        <w:rPr>
          <w:rFonts w:cs="Times New Roman"/>
        </w:rPr>
      </w:pPr>
      <w:r w:rsidRPr="00D3750A">
        <w:rPr>
          <w:rFonts w:cs="Times New Roman"/>
        </w:rPr>
        <w:t xml:space="preserve">4. </w:t>
      </w:r>
      <w:r w:rsidRPr="00D3750A">
        <w:rPr>
          <w:rFonts w:cs="Times New Roman"/>
        </w:rPr>
        <w:tab/>
        <w:t xml:space="preserve">Lin KC, Chuang LL, Wu CY, Hsieh YW, Chang WY. Responsiveness and validity of three dexterous function measures in stroke rehabilitation. </w:t>
      </w:r>
      <w:r w:rsidRPr="00D3750A">
        <w:rPr>
          <w:rFonts w:cs="Times New Roman"/>
          <w:i/>
          <w:iCs/>
        </w:rPr>
        <w:t>Journal of Rehabilitation Research and Development</w:t>
      </w:r>
      <w:r w:rsidRPr="00D3750A">
        <w:rPr>
          <w:rFonts w:cs="Times New Roman"/>
        </w:rPr>
        <w:t xml:space="preserve"> (2010) </w:t>
      </w:r>
      <w:proofErr w:type="spellStart"/>
      <w:r w:rsidRPr="00D3750A">
        <w:rPr>
          <w:rFonts w:cs="Times New Roman"/>
        </w:rPr>
        <w:t>doi</w:t>
      </w:r>
      <w:proofErr w:type="spellEnd"/>
      <w:r w:rsidRPr="00D3750A">
        <w:rPr>
          <w:rFonts w:cs="Times New Roman"/>
        </w:rPr>
        <w:t>: 10.1682/JRRD.2009.09.0155</w:t>
      </w:r>
    </w:p>
    <w:p w14:paraId="4A11DB93" w14:textId="77777777" w:rsidR="00D3750A" w:rsidRPr="00D3750A" w:rsidRDefault="00D3750A" w:rsidP="00D3750A">
      <w:pPr>
        <w:pStyle w:val="Bibliography"/>
        <w:rPr>
          <w:rFonts w:cs="Times New Roman"/>
        </w:rPr>
      </w:pPr>
      <w:r w:rsidRPr="00D3750A">
        <w:rPr>
          <w:rFonts w:cs="Times New Roman"/>
        </w:rPr>
        <w:t xml:space="preserve">5. </w:t>
      </w:r>
      <w:r w:rsidRPr="00D3750A">
        <w:rPr>
          <w:rFonts w:cs="Times New Roman"/>
        </w:rPr>
        <w:tab/>
        <w:t xml:space="preserve">Crosby CA, </w:t>
      </w:r>
      <w:proofErr w:type="spellStart"/>
      <w:r w:rsidRPr="00D3750A">
        <w:rPr>
          <w:rFonts w:cs="Times New Roman"/>
        </w:rPr>
        <w:t>Wehbé</w:t>
      </w:r>
      <w:proofErr w:type="spellEnd"/>
      <w:r w:rsidRPr="00D3750A">
        <w:rPr>
          <w:rFonts w:cs="Times New Roman"/>
        </w:rPr>
        <w:t xml:space="preserve"> MA. Hand strength: Normative values. </w:t>
      </w:r>
      <w:r w:rsidRPr="00D3750A">
        <w:rPr>
          <w:rFonts w:cs="Times New Roman"/>
          <w:i/>
          <w:iCs/>
        </w:rPr>
        <w:t>The Journal of Hand Surgery</w:t>
      </w:r>
      <w:r w:rsidRPr="00D3750A">
        <w:rPr>
          <w:rFonts w:cs="Times New Roman"/>
        </w:rPr>
        <w:t xml:space="preserve"> (1994) </w:t>
      </w:r>
      <w:r w:rsidRPr="00D3750A">
        <w:rPr>
          <w:rFonts w:cs="Times New Roman"/>
          <w:b/>
          <w:bCs/>
        </w:rPr>
        <w:t>19</w:t>
      </w:r>
      <w:r w:rsidRPr="00D3750A">
        <w:rPr>
          <w:rFonts w:cs="Times New Roman"/>
        </w:rPr>
        <w:t xml:space="preserve">:665–670. </w:t>
      </w:r>
      <w:proofErr w:type="spellStart"/>
      <w:r w:rsidRPr="00D3750A">
        <w:rPr>
          <w:rFonts w:cs="Times New Roman"/>
        </w:rPr>
        <w:t>doi</w:t>
      </w:r>
      <w:proofErr w:type="spellEnd"/>
      <w:r w:rsidRPr="00D3750A">
        <w:rPr>
          <w:rFonts w:cs="Times New Roman"/>
        </w:rPr>
        <w:t>: 10.1016/0363-5023(94)90280-1</w:t>
      </w:r>
    </w:p>
    <w:p w14:paraId="2A217CC2" w14:textId="77777777" w:rsidR="00D3750A" w:rsidRPr="00D3750A" w:rsidRDefault="00D3750A" w:rsidP="00D3750A">
      <w:pPr>
        <w:pStyle w:val="Bibliography"/>
        <w:rPr>
          <w:rFonts w:cs="Times New Roman"/>
        </w:rPr>
      </w:pPr>
      <w:r w:rsidRPr="00D3750A">
        <w:rPr>
          <w:rFonts w:cs="Times New Roman"/>
        </w:rPr>
        <w:t xml:space="preserve">6. </w:t>
      </w:r>
      <w:r w:rsidRPr="00D3750A">
        <w:rPr>
          <w:rFonts w:cs="Times New Roman"/>
        </w:rPr>
        <w:tab/>
      </w:r>
      <w:proofErr w:type="spellStart"/>
      <w:r w:rsidRPr="00D3750A">
        <w:rPr>
          <w:rFonts w:cs="Times New Roman"/>
        </w:rPr>
        <w:t>Yozbatiran</w:t>
      </w:r>
      <w:proofErr w:type="spellEnd"/>
      <w:r w:rsidRPr="00D3750A">
        <w:rPr>
          <w:rFonts w:cs="Times New Roman"/>
        </w:rPr>
        <w:t xml:space="preserve"> N, Der-</w:t>
      </w:r>
      <w:proofErr w:type="spellStart"/>
      <w:r w:rsidRPr="00D3750A">
        <w:rPr>
          <w:rFonts w:cs="Times New Roman"/>
        </w:rPr>
        <w:t>Yeghiaian</w:t>
      </w:r>
      <w:proofErr w:type="spellEnd"/>
      <w:r w:rsidRPr="00D3750A">
        <w:rPr>
          <w:rFonts w:cs="Times New Roman"/>
        </w:rPr>
        <w:t xml:space="preserve"> L, Cramer SC. A standardized approach to performing the action research arm test. </w:t>
      </w:r>
      <w:r w:rsidRPr="00D3750A">
        <w:rPr>
          <w:rFonts w:cs="Times New Roman"/>
          <w:i/>
          <w:iCs/>
        </w:rPr>
        <w:t>Neurorehabilitation and Neural Repair</w:t>
      </w:r>
      <w:r w:rsidRPr="00D3750A">
        <w:rPr>
          <w:rFonts w:cs="Times New Roman"/>
        </w:rPr>
        <w:t xml:space="preserve"> (2008) </w:t>
      </w:r>
      <w:proofErr w:type="spellStart"/>
      <w:r w:rsidRPr="00D3750A">
        <w:rPr>
          <w:rFonts w:cs="Times New Roman"/>
        </w:rPr>
        <w:t>doi</w:t>
      </w:r>
      <w:proofErr w:type="spellEnd"/>
      <w:r w:rsidRPr="00D3750A">
        <w:rPr>
          <w:rFonts w:cs="Times New Roman"/>
        </w:rPr>
        <w:t>: 10.1177/1545968307305353</w:t>
      </w:r>
    </w:p>
    <w:p w14:paraId="2CA0B9F4" w14:textId="7E24874A" w:rsidR="00D3750A" w:rsidRPr="00BA73B6" w:rsidRDefault="00D3750A" w:rsidP="00D3750A">
      <w:r>
        <w:fldChar w:fldCharType="end"/>
      </w:r>
    </w:p>
    <w:p w14:paraId="5822B666" w14:textId="77777777" w:rsidR="00D3750A" w:rsidRDefault="00D3750A"/>
    <w:sectPr w:rsidR="00D3750A" w:rsidSect="00D375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64177" w14:textId="77777777" w:rsidR="006E1C48" w:rsidRDefault="006E1C48" w:rsidP="00D3750A">
      <w:pPr>
        <w:spacing w:before="0" w:after="0"/>
      </w:pPr>
      <w:r>
        <w:separator/>
      </w:r>
    </w:p>
  </w:endnote>
  <w:endnote w:type="continuationSeparator" w:id="0">
    <w:p w14:paraId="2F46447B" w14:textId="77777777" w:rsidR="006E1C48" w:rsidRDefault="006E1C48" w:rsidP="00D375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35DA" w14:textId="77777777" w:rsidR="006E1C48" w:rsidRDefault="006E1C48" w:rsidP="00D3750A">
      <w:pPr>
        <w:spacing w:before="0" w:after="0"/>
      </w:pPr>
      <w:r>
        <w:separator/>
      </w:r>
    </w:p>
  </w:footnote>
  <w:footnote w:type="continuationSeparator" w:id="0">
    <w:p w14:paraId="6AFD17D9" w14:textId="77777777" w:rsidR="006E1C48" w:rsidRDefault="006E1C48" w:rsidP="00D3750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7DBC6F29"/>
    <w:multiLevelType w:val="multilevel"/>
    <w:tmpl w:val="C6A8CCEA"/>
    <w:numStyleLink w:val="Headings"/>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0A"/>
    <w:rsid w:val="006E1C48"/>
    <w:rsid w:val="00D20BDD"/>
    <w:rsid w:val="00D3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07599"/>
  <w15:chartTrackingRefBased/>
  <w15:docId w15:val="{AEB18383-9A94-B04D-A15C-2AD883A3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0A"/>
    <w:pPr>
      <w:spacing w:before="120" w:after="240"/>
    </w:pPr>
    <w:rPr>
      <w:rFonts w:ascii="Times New Roman" w:hAnsi="Times New Roman"/>
      <w:szCs w:val="22"/>
    </w:rPr>
  </w:style>
  <w:style w:type="paragraph" w:styleId="Heading1">
    <w:name w:val="heading 1"/>
    <w:basedOn w:val="ListParagraph"/>
    <w:next w:val="Normal"/>
    <w:link w:val="Heading1Char"/>
    <w:uiPriority w:val="2"/>
    <w:qFormat/>
    <w:rsid w:val="00D3750A"/>
    <w:pPr>
      <w:numPr>
        <w:numId w:val="1"/>
      </w:numPr>
      <w:spacing w:before="240"/>
      <w:contextualSpacing w:val="0"/>
      <w:outlineLvl w:val="0"/>
    </w:pPr>
    <w:rPr>
      <w:rFonts w:eastAsia="Cambria" w:cs="Times New Roman"/>
      <w:b/>
      <w:szCs w:val="24"/>
    </w:rPr>
  </w:style>
  <w:style w:type="paragraph" w:styleId="Heading2">
    <w:name w:val="heading 2"/>
    <w:basedOn w:val="Heading1"/>
    <w:next w:val="Normal"/>
    <w:link w:val="Heading2Char"/>
    <w:uiPriority w:val="2"/>
    <w:qFormat/>
    <w:rsid w:val="00D3750A"/>
    <w:pPr>
      <w:numPr>
        <w:ilvl w:val="1"/>
      </w:numPr>
      <w:spacing w:after="200"/>
      <w:outlineLvl w:val="1"/>
    </w:pPr>
  </w:style>
  <w:style w:type="paragraph" w:styleId="Heading3">
    <w:name w:val="heading 3"/>
    <w:basedOn w:val="Normal"/>
    <w:next w:val="Normal"/>
    <w:link w:val="Heading3Char"/>
    <w:uiPriority w:val="2"/>
    <w:qFormat/>
    <w:rsid w:val="00D3750A"/>
    <w:pPr>
      <w:keepNext/>
      <w:keepLines/>
      <w:numPr>
        <w:ilvl w:val="2"/>
        <w:numId w:val="1"/>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3750A"/>
    <w:pPr>
      <w:numPr>
        <w:ilvl w:val="3"/>
      </w:numPr>
      <w:outlineLvl w:val="3"/>
    </w:pPr>
    <w:rPr>
      <w:iCs/>
    </w:rPr>
  </w:style>
  <w:style w:type="paragraph" w:styleId="Heading5">
    <w:name w:val="heading 5"/>
    <w:basedOn w:val="Heading4"/>
    <w:next w:val="Normal"/>
    <w:link w:val="Heading5Char"/>
    <w:uiPriority w:val="2"/>
    <w:qFormat/>
    <w:rsid w:val="00D3750A"/>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750A"/>
    <w:rPr>
      <w:rFonts w:ascii="Times New Roman" w:eastAsia="Cambria" w:hAnsi="Times New Roman" w:cs="Times New Roman"/>
      <w:b/>
    </w:rPr>
  </w:style>
  <w:style w:type="character" w:customStyle="1" w:styleId="Heading2Char">
    <w:name w:val="Heading 2 Char"/>
    <w:basedOn w:val="DefaultParagraphFont"/>
    <w:link w:val="Heading2"/>
    <w:uiPriority w:val="2"/>
    <w:rsid w:val="00D3750A"/>
    <w:rPr>
      <w:rFonts w:ascii="Times New Roman" w:eastAsia="Cambria" w:hAnsi="Times New Roman" w:cs="Times New Roman"/>
      <w:b/>
    </w:rPr>
  </w:style>
  <w:style w:type="character" w:customStyle="1" w:styleId="Heading3Char">
    <w:name w:val="Heading 3 Char"/>
    <w:basedOn w:val="DefaultParagraphFont"/>
    <w:link w:val="Heading3"/>
    <w:uiPriority w:val="2"/>
    <w:rsid w:val="00D3750A"/>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D3750A"/>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D3750A"/>
    <w:rPr>
      <w:rFonts w:ascii="Times New Roman" w:eastAsiaTheme="majorEastAsia" w:hAnsi="Times New Roman" w:cstheme="majorBidi"/>
      <w:b/>
      <w:iCs/>
    </w:rPr>
  </w:style>
  <w:style w:type="paragraph" w:styleId="Caption">
    <w:name w:val="caption"/>
    <w:basedOn w:val="Normal"/>
    <w:next w:val="NoSpacing"/>
    <w:unhideWhenUsed/>
    <w:qFormat/>
    <w:rsid w:val="00D3750A"/>
    <w:pPr>
      <w:keepNext/>
    </w:pPr>
    <w:rPr>
      <w:rFonts w:cs="Times New Roman"/>
      <w:b/>
      <w:bCs/>
      <w:szCs w:val="24"/>
    </w:rPr>
  </w:style>
  <w:style w:type="numbering" w:customStyle="1" w:styleId="Headings">
    <w:name w:val="Headings"/>
    <w:uiPriority w:val="99"/>
    <w:rsid w:val="00D3750A"/>
    <w:pPr>
      <w:numPr>
        <w:numId w:val="2"/>
      </w:numPr>
    </w:pPr>
  </w:style>
  <w:style w:type="paragraph" w:styleId="ListParagraph">
    <w:name w:val="List Paragraph"/>
    <w:basedOn w:val="Normal"/>
    <w:uiPriority w:val="34"/>
    <w:qFormat/>
    <w:rsid w:val="00D3750A"/>
    <w:pPr>
      <w:ind w:left="720"/>
      <w:contextualSpacing/>
    </w:pPr>
  </w:style>
  <w:style w:type="paragraph" w:styleId="NoSpacing">
    <w:name w:val="No Spacing"/>
    <w:uiPriority w:val="1"/>
    <w:qFormat/>
    <w:rsid w:val="00D3750A"/>
    <w:rPr>
      <w:rFonts w:ascii="Times New Roman" w:hAnsi="Times New Roman"/>
      <w:szCs w:val="22"/>
    </w:rPr>
  </w:style>
  <w:style w:type="table" w:styleId="TableGrid">
    <w:name w:val="Table Grid"/>
    <w:basedOn w:val="TableNormal"/>
    <w:uiPriority w:val="59"/>
    <w:rsid w:val="00D3750A"/>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50A"/>
    <w:pPr>
      <w:tabs>
        <w:tab w:val="center" w:pos="4680"/>
        <w:tab w:val="right" w:pos="9360"/>
      </w:tabs>
      <w:spacing w:before="0" w:after="0"/>
    </w:pPr>
  </w:style>
  <w:style w:type="character" w:customStyle="1" w:styleId="HeaderChar">
    <w:name w:val="Header Char"/>
    <w:basedOn w:val="DefaultParagraphFont"/>
    <w:link w:val="Header"/>
    <w:uiPriority w:val="99"/>
    <w:rsid w:val="00D3750A"/>
    <w:rPr>
      <w:rFonts w:ascii="Times New Roman" w:hAnsi="Times New Roman"/>
      <w:szCs w:val="22"/>
    </w:rPr>
  </w:style>
  <w:style w:type="paragraph" w:styleId="Footer">
    <w:name w:val="footer"/>
    <w:basedOn w:val="Normal"/>
    <w:link w:val="FooterChar"/>
    <w:uiPriority w:val="99"/>
    <w:unhideWhenUsed/>
    <w:rsid w:val="00D3750A"/>
    <w:pPr>
      <w:tabs>
        <w:tab w:val="center" w:pos="4680"/>
        <w:tab w:val="right" w:pos="9360"/>
      </w:tabs>
      <w:spacing w:before="0" w:after="0"/>
    </w:pPr>
  </w:style>
  <w:style w:type="character" w:customStyle="1" w:styleId="FooterChar">
    <w:name w:val="Footer Char"/>
    <w:basedOn w:val="DefaultParagraphFont"/>
    <w:link w:val="Footer"/>
    <w:uiPriority w:val="99"/>
    <w:rsid w:val="00D3750A"/>
    <w:rPr>
      <w:rFonts w:ascii="Times New Roman" w:hAnsi="Times New Roman"/>
      <w:szCs w:val="22"/>
    </w:rPr>
  </w:style>
  <w:style w:type="paragraph" w:styleId="Bibliography">
    <w:name w:val="Bibliography"/>
    <w:basedOn w:val="Normal"/>
    <w:next w:val="Normal"/>
    <w:uiPriority w:val="37"/>
    <w:unhideWhenUsed/>
    <w:rsid w:val="00D3750A"/>
    <w:pPr>
      <w:tabs>
        <w:tab w:val="left" w:pos="380"/>
      </w:tabs>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7488</Words>
  <Characters>42682</Characters>
  <Application>Microsoft Office Word</Application>
  <DocSecurity>0</DocSecurity>
  <Lines>355</Lines>
  <Paragraphs>100</Paragraphs>
  <ScaleCrop>false</ScaleCrop>
  <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Baune</dc:creator>
  <cp:keywords/>
  <dc:description/>
  <cp:lastModifiedBy>Nathan Baune</cp:lastModifiedBy>
  <cp:revision>2</cp:revision>
  <dcterms:created xsi:type="dcterms:W3CDTF">2022-01-31T17:51:00Z</dcterms:created>
  <dcterms:modified xsi:type="dcterms:W3CDTF">2022-01-31T17:51:00Z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id="3JOwmHHN"/&gt;&lt;style id="http://www.zotero.org/styles/frontiers-in-neurology" hasBibliography="1" bibliographyStyleHasBeenSet="1"/&gt;&lt;prefs&gt;&lt;pref name="fieldType" value="Field"/&gt;&lt;/prefs&gt;&lt;/data&gt;</vt:lpwstr>
  </property>
</Properties>
</file>