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AA9D6" w14:textId="77777777" w:rsidR="00470E20" w:rsidRDefault="00470E20" w:rsidP="00EA3ED0">
      <w:pPr>
        <w:pStyle w:val="TOCHeading"/>
        <w:rPr>
          <w:rFonts w:eastAsiaTheme="minorHAnsi" w:cs="Times New Roman"/>
          <w:color w:val="auto"/>
          <w:szCs w:val="24"/>
          <w:lang w:val="en-AU"/>
        </w:rPr>
      </w:pPr>
    </w:p>
    <w:p w14:paraId="622BD672" w14:textId="74899B5E" w:rsidR="00470E20" w:rsidRDefault="00470E20" w:rsidP="00470E20">
      <w:pPr>
        <w:pStyle w:val="TOCHeading"/>
        <w:jc w:val="center"/>
        <w:rPr>
          <w:rFonts w:eastAsiaTheme="minorHAnsi" w:cs="Times New Roman"/>
          <w:color w:val="auto"/>
          <w:szCs w:val="24"/>
          <w:lang w:val="en-AU"/>
        </w:rPr>
      </w:pPr>
      <w:r>
        <w:rPr>
          <w:rFonts w:eastAsiaTheme="minorHAnsi" w:cs="Times New Roman"/>
          <w:color w:val="auto"/>
          <w:szCs w:val="24"/>
          <w:lang w:val="en-AU"/>
        </w:rPr>
        <w:t>SUPPLEMENTARY MATERIAL</w:t>
      </w:r>
    </w:p>
    <w:p w14:paraId="75EAEF77" w14:textId="01E25036" w:rsidR="00EA3ED0" w:rsidRPr="00EA3ED0" w:rsidRDefault="00EA3ED0" w:rsidP="00EA3ED0">
      <w:pPr>
        <w:pStyle w:val="TOCHeading"/>
        <w:rPr>
          <w:rFonts w:eastAsiaTheme="minorHAnsi" w:cs="Times New Roman"/>
          <w:color w:val="auto"/>
          <w:szCs w:val="24"/>
          <w:lang w:val="en-AU"/>
        </w:rPr>
      </w:pPr>
      <w:r w:rsidRPr="00EA3ED0">
        <w:rPr>
          <w:rFonts w:eastAsiaTheme="minorHAnsi" w:cs="Times New Roman"/>
          <w:color w:val="auto"/>
          <w:szCs w:val="24"/>
          <w:lang w:val="en-AU"/>
        </w:rPr>
        <w:t>A Meta-analysis of Rupture Risk for intracranial aneurysms 10 mm or less in size selected for conservative management without repair</w:t>
      </w:r>
    </w:p>
    <w:p w14:paraId="1D492CEC" w14:textId="4F560FBB" w:rsidR="00EA3ED0" w:rsidRPr="00EA3ED0" w:rsidRDefault="00EA3ED0" w:rsidP="00EA3ED0">
      <w:pPr>
        <w:pStyle w:val="TOCHeading"/>
        <w:rPr>
          <w:rFonts w:eastAsiaTheme="minorHAnsi" w:cs="Times New Roman"/>
          <w:b w:val="0"/>
          <w:bCs w:val="0"/>
          <w:color w:val="auto"/>
          <w:szCs w:val="24"/>
          <w:lang w:val="en-AU"/>
        </w:rPr>
      </w:pPr>
      <w:proofErr w:type="spellStart"/>
      <w:r w:rsidRPr="00EA3ED0">
        <w:rPr>
          <w:rFonts w:eastAsiaTheme="minorHAnsi" w:cs="Times New Roman"/>
          <w:b w:val="0"/>
          <w:bCs w:val="0"/>
          <w:color w:val="auto"/>
          <w:szCs w:val="24"/>
          <w:lang w:val="en-AU"/>
        </w:rPr>
        <w:t>Ronil</w:t>
      </w:r>
      <w:proofErr w:type="spellEnd"/>
      <w:r w:rsidRPr="00EA3ED0">
        <w:rPr>
          <w:rFonts w:eastAsiaTheme="minorHAnsi" w:cs="Times New Roman"/>
          <w:b w:val="0"/>
          <w:bCs w:val="0"/>
          <w:color w:val="auto"/>
          <w:szCs w:val="24"/>
          <w:lang w:val="en-AU"/>
        </w:rPr>
        <w:t xml:space="preserve"> V. Chandra</w:t>
      </w:r>
      <w:r w:rsidRPr="00470E20">
        <w:rPr>
          <w:rFonts w:eastAsiaTheme="minorHAnsi" w:cs="Times New Roman"/>
          <w:b w:val="0"/>
          <w:bCs w:val="0"/>
          <w:color w:val="auto"/>
          <w:szCs w:val="24"/>
          <w:vertAlign w:val="superscript"/>
          <w:lang w:val="en-AU"/>
        </w:rPr>
        <w:t>1</w:t>
      </w:r>
      <w:r w:rsidRPr="00470E20">
        <w:rPr>
          <w:rFonts w:eastAsiaTheme="minorHAnsi" w:cs="Times New Roman"/>
          <w:b w:val="0"/>
          <w:bCs w:val="0"/>
          <w:color w:val="auto"/>
          <w:szCs w:val="24"/>
          <w:vertAlign w:val="superscript"/>
          <w:lang w:val="en-AU"/>
        </w:rPr>
        <w:t>,2</w:t>
      </w:r>
      <w:r w:rsidRPr="00470E20">
        <w:rPr>
          <w:rFonts w:eastAsiaTheme="minorHAnsi" w:cs="Times New Roman"/>
          <w:b w:val="0"/>
          <w:bCs w:val="0"/>
          <w:color w:val="auto"/>
          <w:szCs w:val="24"/>
          <w:vertAlign w:val="superscript"/>
          <w:lang w:val="en-AU"/>
        </w:rPr>
        <w:t>*</w:t>
      </w:r>
      <w:r>
        <w:rPr>
          <w:rFonts w:eastAsiaTheme="minorHAnsi" w:cs="Times New Roman"/>
          <w:b w:val="0"/>
          <w:bCs w:val="0"/>
          <w:color w:val="auto"/>
          <w:szCs w:val="24"/>
          <w:lang w:val="en-AU"/>
        </w:rPr>
        <w:t>,</w:t>
      </w:r>
      <w:r w:rsidRPr="00EA3ED0">
        <w:rPr>
          <w:rFonts w:eastAsiaTheme="minorHAnsi" w:cs="Times New Roman"/>
          <w:b w:val="0"/>
          <w:bCs w:val="0"/>
          <w:color w:val="auto"/>
          <w:szCs w:val="24"/>
          <w:lang w:val="en-AU"/>
        </w:rPr>
        <w:t xml:space="preserve"> Julian Maingard</w:t>
      </w:r>
      <w:r w:rsidRPr="00470E20">
        <w:rPr>
          <w:rFonts w:eastAsiaTheme="minorHAnsi" w:cs="Times New Roman"/>
          <w:b w:val="0"/>
          <w:bCs w:val="0"/>
          <w:color w:val="auto"/>
          <w:szCs w:val="24"/>
          <w:vertAlign w:val="superscript"/>
          <w:lang w:val="en-AU"/>
        </w:rPr>
        <w:t>1</w:t>
      </w:r>
      <w:r>
        <w:rPr>
          <w:rFonts w:eastAsiaTheme="minorHAnsi" w:cs="Times New Roman"/>
          <w:b w:val="0"/>
          <w:bCs w:val="0"/>
          <w:color w:val="auto"/>
          <w:szCs w:val="24"/>
          <w:lang w:val="en-AU"/>
        </w:rPr>
        <w:t>,</w:t>
      </w:r>
      <w:r w:rsidRPr="00EA3ED0">
        <w:rPr>
          <w:rFonts w:eastAsiaTheme="minorHAnsi" w:cs="Times New Roman"/>
          <w:b w:val="0"/>
          <w:bCs w:val="0"/>
          <w:color w:val="auto"/>
          <w:szCs w:val="24"/>
          <w:lang w:val="en-AU"/>
        </w:rPr>
        <w:t xml:space="preserve"> Lee-Anne Slater</w:t>
      </w:r>
      <w:r w:rsidRPr="00470E20">
        <w:rPr>
          <w:rFonts w:eastAsiaTheme="minorHAnsi" w:cs="Times New Roman"/>
          <w:b w:val="0"/>
          <w:bCs w:val="0"/>
          <w:color w:val="auto"/>
          <w:szCs w:val="24"/>
          <w:vertAlign w:val="superscript"/>
          <w:lang w:val="en-AU"/>
        </w:rPr>
        <w:t>1</w:t>
      </w:r>
      <w:r w:rsidRPr="00470E20">
        <w:rPr>
          <w:rFonts w:eastAsiaTheme="minorHAnsi" w:cs="Times New Roman"/>
          <w:b w:val="0"/>
          <w:bCs w:val="0"/>
          <w:color w:val="auto"/>
          <w:szCs w:val="24"/>
          <w:vertAlign w:val="superscript"/>
          <w:lang w:val="en-AU"/>
        </w:rPr>
        <w:t>,2</w:t>
      </w:r>
      <w:r>
        <w:rPr>
          <w:rFonts w:eastAsiaTheme="minorHAnsi" w:cs="Times New Roman"/>
          <w:b w:val="0"/>
          <w:bCs w:val="0"/>
          <w:color w:val="auto"/>
          <w:szCs w:val="24"/>
          <w:lang w:val="en-AU"/>
        </w:rPr>
        <w:t>,</w:t>
      </w:r>
      <w:r w:rsidRPr="00EA3ED0">
        <w:rPr>
          <w:rFonts w:eastAsiaTheme="minorHAnsi" w:cs="Times New Roman"/>
          <w:b w:val="0"/>
          <w:bCs w:val="0"/>
          <w:color w:val="auto"/>
          <w:szCs w:val="24"/>
          <w:lang w:val="en-AU"/>
        </w:rPr>
        <w:t xml:space="preserve"> Nicholas K. Cheung</w:t>
      </w:r>
      <w:r w:rsidRPr="00470E20">
        <w:rPr>
          <w:rFonts w:eastAsiaTheme="minorHAnsi" w:cs="Times New Roman"/>
          <w:b w:val="0"/>
          <w:bCs w:val="0"/>
          <w:color w:val="auto"/>
          <w:szCs w:val="24"/>
          <w:vertAlign w:val="superscript"/>
          <w:lang w:val="en-AU"/>
        </w:rPr>
        <w:t>1</w:t>
      </w:r>
      <w:r>
        <w:rPr>
          <w:rFonts w:eastAsiaTheme="minorHAnsi" w:cs="Times New Roman"/>
          <w:b w:val="0"/>
          <w:bCs w:val="0"/>
          <w:color w:val="auto"/>
          <w:szCs w:val="24"/>
          <w:lang w:val="en-AU"/>
        </w:rPr>
        <w:t xml:space="preserve">, </w:t>
      </w:r>
      <w:r w:rsidRPr="00EA3ED0">
        <w:rPr>
          <w:rFonts w:eastAsiaTheme="minorHAnsi" w:cs="Times New Roman"/>
          <w:b w:val="0"/>
          <w:bCs w:val="0"/>
          <w:color w:val="auto"/>
          <w:szCs w:val="24"/>
          <w:lang w:val="en-AU"/>
        </w:rPr>
        <w:t>Leon T. Lai</w:t>
      </w:r>
      <w:r w:rsidRPr="00470E20">
        <w:rPr>
          <w:rFonts w:eastAsiaTheme="minorHAnsi" w:cs="Times New Roman"/>
          <w:b w:val="0"/>
          <w:bCs w:val="0"/>
          <w:color w:val="auto"/>
          <w:szCs w:val="24"/>
          <w:vertAlign w:val="superscript"/>
          <w:lang w:val="en-AU"/>
        </w:rPr>
        <w:t>2,3</w:t>
      </w:r>
      <w:r>
        <w:rPr>
          <w:rFonts w:eastAsiaTheme="minorHAnsi" w:cs="Times New Roman"/>
          <w:b w:val="0"/>
          <w:bCs w:val="0"/>
          <w:color w:val="auto"/>
          <w:szCs w:val="24"/>
          <w:lang w:val="en-AU"/>
        </w:rPr>
        <w:t>,</w:t>
      </w:r>
      <w:r w:rsidRPr="00EA3ED0">
        <w:rPr>
          <w:rFonts w:eastAsiaTheme="minorHAnsi" w:cs="Times New Roman"/>
          <w:b w:val="0"/>
          <w:bCs w:val="0"/>
          <w:color w:val="auto"/>
          <w:szCs w:val="24"/>
          <w:lang w:val="en-AU"/>
        </w:rPr>
        <w:t xml:space="preserve"> Se</w:t>
      </w:r>
      <w:proofErr w:type="spellStart"/>
      <w:r w:rsidRPr="00EA3ED0">
        <w:rPr>
          <w:rFonts w:eastAsiaTheme="minorHAnsi" w:cs="Times New Roman"/>
          <w:b w:val="0"/>
          <w:bCs w:val="0"/>
          <w:color w:val="auto"/>
          <w:szCs w:val="24"/>
          <w:lang w:val="en-AU"/>
        </w:rPr>
        <w:t>ana</w:t>
      </w:r>
      <w:proofErr w:type="spellEnd"/>
      <w:r w:rsidRPr="00EA3ED0">
        <w:rPr>
          <w:rFonts w:eastAsiaTheme="minorHAnsi" w:cs="Times New Roman"/>
          <w:b w:val="0"/>
          <w:bCs w:val="0"/>
          <w:color w:val="auto"/>
          <w:szCs w:val="24"/>
          <w:lang w:val="en-AU"/>
        </w:rPr>
        <w:t xml:space="preserve"> L. Gall</w:t>
      </w:r>
      <w:r w:rsidRPr="00470E20">
        <w:rPr>
          <w:rFonts w:eastAsiaTheme="minorHAnsi" w:cs="Times New Roman"/>
          <w:b w:val="0"/>
          <w:bCs w:val="0"/>
          <w:color w:val="auto"/>
          <w:szCs w:val="24"/>
          <w:vertAlign w:val="superscript"/>
          <w:lang w:val="en-AU"/>
        </w:rPr>
        <w:t>4,5</w:t>
      </w:r>
      <w:r>
        <w:rPr>
          <w:rFonts w:eastAsiaTheme="minorHAnsi" w:cs="Times New Roman"/>
          <w:b w:val="0"/>
          <w:bCs w:val="0"/>
          <w:color w:val="auto"/>
          <w:szCs w:val="24"/>
          <w:lang w:val="en-AU"/>
        </w:rPr>
        <w:t>,</w:t>
      </w:r>
      <w:r w:rsidRPr="00EA3ED0">
        <w:rPr>
          <w:rFonts w:eastAsiaTheme="minorHAnsi" w:cs="Times New Roman"/>
          <w:b w:val="0"/>
          <w:bCs w:val="0"/>
          <w:color w:val="auto"/>
          <w:szCs w:val="24"/>
          <w:lang w:val="en-AU"/>
        </w:rPr>
        <w:t xml:space="preserve"> Amanda G. Thrift</w:t>
      </w:r>
      <w:r w:rsidRPr="00470E20">
        <w:rPr>
          <w:rFonts w:eastAsiaTheme="minorHAnsi" w:cs="Times New Roman"/>
          <w:b w:val="0"/>
          <w:bCs w:val="0"/>
          <w:color w:val="auto"/>
          <w:szCs w:val="24"/>
          <w:vertAlign w:val="superscript"/>
          <w:lang w:val="en-AU"/>
        </w:rPr>
        <w:t>5</w:t>
      </w:r>
      <w:r w:rsidRPr="00EA3ED0">
        <w:rPr>
          <w:rFonts w:eastAsiaTheme="minorHAnsi" w:cs="Times New Roman"/>
          <w:b w:val="0"/>
          <w:bCs w:val="0"/>
          <w:color w:val="auto"/>
          <w:szCs w:val="24"/>
          <w:lang w:val="en-AU"/>
        </w:rPr>
        <w:t>, Thanh G. Phan</w:t>
      </w:r>
      <w:r w:rsidRPr="00470E20">
        <w:rPr>
          <w:rFonts w:eastAsiaTheme="minorHAnsi" w:cs="Times New Roman"/>
          <w:b w:val="0"/>
          <w:bCs w:val="0"/>
          <w:color w:val="auto"/>
          <w:szCs w:val="24"/>
          <w:vertAlign w:val="superscript"/>
          <w:lang w:val="en-AU"/>
        </w:rPr>
        <w:t>5,6</w:t>
      </w:r>
    </w:p>
    <w:p w14:paraId="064AA1C0" w14:textId="0E575B8E" w:rsidR="00EA3ED0" w:rsidRPr="00EA3ED0" w:rsidRDefault="00EA3ED0" w:rsidP="00EA3ED0">
      <w:pPr>
        <w:pStyle w:val="TOCHeading"/>
        <w:rPr>
          <w:rFonts w:eastAsiaTheme="minorHAnsi" w:cs="Times New Roman"/>
          <w:b w:val="0"/>
          <w:bCs w:val="0"/>
          <w:color w:val="auto"/>
          <w:szCs w:val="24"/>
          <w:lang w:val="en-AU"/>
        </w:rPr>
      </w:pPr>
      <w:r w:rsidRPr="00470E20">
        <w:rPr>
          <w:rFonts w:eastAsiaTheme="minorHAnsi" w:cs="Times New Roman"/>
          <w:b w:val="0"/>
          <w:bCs w:val="0"/>
          <w:color w:val="auto"/>
          <w:szCs w:val="24"/>
          <w:vertAlign w:val="superscript"/>
          <w:lang w:val="en-AU"/>
        </w:rPr>
        <w:t>1</w:t>
      </w:r>
      <w:r w:rsidRPr="00EA3ED0">
        <w:rPr>
          <w:rFonts w:eastAsiaTheme="minorHAnsi" w:cs="Times New Roman"/>
          <w:b w:val="0"/>
          <w:bCs w:val="0"/>
          <w:color w:val="auto"/>
          <w:szCs w:val="24"/>
          <w:lang w:val="en-AU"/>
        </w:rPr>
        <w:t>NeuroInterventional Radiology, Monash Medical Centre, Monash Health, Melbourne, Victoria, Australia</w:t>
      </w:r>
      <w:r w:rsidRPr="00470E20">
        <w:rPr>
          <w:rFonts w:eastAsiaTheme="minorHAnsi" w:cs="Times New Roman"/>
          <w:b w:val="0"/>
          <w:bCs w:val="0"/>
          <w:color w:val="auto"/>
          <w:szCs w:val="24"/>
          <w:vertAlign w:val="superscript"/>
          <w:lang w:val="en-AU"/>
        </w:rPr>
        <w:t>2</w:t>
      </w:r>
      <w:r w:rsidR="00470E20">
        <w:rPr>
          <w:rFonts w:eastAsiaTheme="minorHAnsi" w:cs="Times New Roman"/>
          <w:b w:val="0"/>
          <w:bCs w:val="0"/>
          <w:color w:val="auto"/>
          <w:szCs w:val="24"/>
          <w:lang w:val="en-AU"/>
        </w:rPr>
        <w:t>, S</w:t>
      </w:r>
      <w:r w:rsidRPr="00EA3ED0">
        <w:rPr>
          <w:rFonts w:eastAsiaTheme="minorHAnsi" w:cs="Times New Roman"/>
          <w:b w:val="0"/>
          <w:bCs w:val="0"/>
          <w:color w:val="auto"/>
          <w:szCs w:val="24"/>
          <w:lang w:val="en-AU"/>
        </w:rPr>
        <w:t>chool of Clinical Sciences at Monash Health, Monash University, Melbourne, Victoria, Australia</w:t>
      </w:r>
      <w:r w:rsidRPr="00470E20">
        <w:rPr>
          <w:rFonts w:eastAsiaTheme="minorHAnsi" w:cs="Times New Roman"/>
          <w:b w:val="0"/>
          <w:bCs w:val="0"/>
          <w:color w:val="auto"/>
          <w:szCs w:val="24"/>
          <w:vertAlign w:val="superscript"/>
          <w:lang w:val="en-AU"/>
        </w:rPr>
        <w:t>3</w:t>
      </w:r>
      <w:r w:rsidR="00470E20">
        <w:rPr>
          <w:rFonts w:eastAsiaTheme="minorHAnsi" w:cs="Times New Roman"/>
          <w:b w:val="0"/>
          <w:bCs w:val="0"/>
          <w:color w:val="auto"/>
          <w:szCs w:val="24"/>
          <w:lang w:val="en-AU"/>
        </w:rPr>
        <w:t>, D</w:t>
      </w:r>
      <w:r w:rsidRPr="00EA3ED0">
        <w:rPr>
          <w:rFonts w:eastAsiaTheme="minorHAnsi" w:cs="Times New Roman"/>
          <w:b w:val="0"/>
          <w:bCs w:val="0"/>
          <w:color w:val="auto"/>
          <w:szCs w:val="24"/>
          <w:lang w:val="en-AU"/>
        </w:rPr>
        <w:t>epartment of Neurosurgery, Monash Medical Centre, Monash Health, Melbourne, Victoria, Australia</w:t>
      </w:r>
      <w:r w:rsidRPr="00470E20">
        <w:rPr>
          <w:rFonts w:eastAsiaTheme="minorHAnsi" w:cs="Times New Roman"/>
          <w:b w:val="0"/>
          <w:bCs w:val="0"/>
          <w:color w:val="auto"/>
          <w:szCs w:val="24"/>
          <w:vertAlign w:val="superscript"/>
          <w:lang w:val="en-AU"/>
        </w:rPr>
        <w:t>4</w:t>
      </w:r>
      <w:r w:rsidR="00470E20">
        <w:rPr>
          <w:rFonts w:eastAsiaTheme="minorHAnsi" w:cs="Times New Roman"/>
          <w:b w:val="0"/>
          <w:bCs w:val="0"/>
          <w:color w:val="auto"/>
          <w:szCs w:val="24"/>
          <w:lang w:val="en-AU"/>
        </w:rPr>
        <w:t>, M</w:t>
      </w:r>
      <w:r w:rsidRPr="00EA3ED0">
        <w:rPr>
          <w:rFonts w:eastAsiaTheme="minorHAnsi" w:cs="Times New Roman"/>
          <w:b w:val="0"/>
          <w:bCs w:val="0"/>
          <w:color w:val="auto"/>
          <w:szCs w:val="24"/>
          <w:lang w:val="en-AU"/>
        </w:rPr>
        <w:t>enzies Institute for Medical Research, University of Tasmania, Tasmania, Australia</w:t>
      </w:r>
      <w:r w:rsidRPr="00470E20">
        <w:rPr>
          <w:rFonts w:eastAsiaTheme="minorHAnsi" w:cs="Times New Roman"/>
          <w:b w:val="0"/>
          <w:bCs w:val="0"/>
          <w:color w:val="auto"/>
          <w:szCs w:val="24"/>
          <w:vertAlign w:val="superscript"/>
          <w:lang w:val="en-AU"/>
        </w:rPr>
        <w:t>5</w:t>
      </w:r>
      <w:r w:rsidR="00470E20">
        <w:rPr>
          <w:rFonts w:eastAsiaTheme="minorHAnsi" w:cs="Times New Roman"/>
          <w:b w:val="0"/>
          <w:bCs w:val="0"/>
          <w:color w:val="auto"/>
          <w:szCs w:val="24"/>
          <w:lang w:val="en-AU"/>
        </w:rPr>
        <w:t>, S</w:t>
      </w:r>
      <w:r w:rsidRPr="00EA3ED0">
        <w:rPr>
          <w:rFonts w:eastAsiaTheme="minorHAnsi" w:cs="Times New Roman"/>
          <w:b w:val="0"/>
          <w:bCs w:val="0"/>
          <w:color w:val="auto"/>
          <w:szCs w:val="24"/>
          <w:lang w:val="en-AU"/>
        </w:rPr>
        <w:t>troke and Ageing Research, Department of Medicine, School of Clinical Sciences at Monash Health, Monash University, Melbourne, Victoria, Australia</w:t>
      </w:r>
      <w:r w:rsidRPr="00470E20">
        <w:rPr>
          <w:rFonts w:eastAsiaTheme="minorHAnsi" w:cs="Times New Roman"/>
          <w:b w:val="0"/>
          <w:bCs w:val="0"/>
          <w:color w:val="auto"/>
          <w:szCs w:val="24"/>
          <w:vertAlign w:val="superscript"/>
          <w:lang w:val="en-AU"/>
        </w:rPr>
        <w:t>6</w:t>
      </w:r>
      <w:r w:rsidR="00470E20">
        <w:rPr>
          <w:rFonts w:eastAsiaTheme="minorHAnsi" w:cs="Times New Roman"/>
          <w:b w:val="0"/>
          <w:bCs w:val="0"/>
          <w:color w:val="auto"/>
          <w:szCs w:val="24"/>
          <w:lang w:val="en-AU"/>
        </w:rPr>
        <w:t>, D</w:t>
      </w:r>
      <w:r w:rsidRPr="00EA3ED0">
        <w:rPr>
          <w:rFonts w:eastAsiaTheme="minorHAnsi" w:cs="Times New Roman"/>
          <w:b w:val="0"/>
          <w:bCs w:val="0"/>
          <w:color w:val="auto"/>
          <w:szCs w:val="24"/>
          <w:lang w:val="en-AU"/>
        </w:rPr>
        <w:t xml:space="preserve">epartment of Neurology, Monash Medical Centre, Monash Health, Melbourne, Victoria, Australia </w:t>
      </w:r>
    </w:p>
    <w:p w14:paraId="5FC21B93" w14:textId="1041AF3F" w:rsidR="00EA3ED0" w:rsidRPr="00EA3ED0" w:rsidRDefault="00EA3ED0" w:rsidP="00EA3ED0">
      <w:pPr>
        <w:pStyle w:val="TOCHeading"/>
        <w:rPr>
          <w:rFonts w:eastAsiaTheme="minorHAnsi" w:cs="Times New Roman"/>
          <w:b w:val="0"/>
          <w:bCs w:val="0"/>
          <w:color w:val="auto"/>
          <w:szCs w:val="24"/>
          <w:lang w:val="en-AU"/>
        </w:rPr>
      </w:pPr>
      <w:r w:rsidRPr="00EA3ED0">
        <w:rPr>
          <w:rFonts w:eastAsiaTheme="minorHAnsi" w:cs="Times New Roman"/>
          <w:b w:val="0"/>
          <w:bCs w:val="0"/>
          <w:color w:val="auto"/>
          <w:szCs w:val="24"/>
          <w:lang w:val="en-AU"/>
        </w:rPr>
        <w:t xml:space="preserve">* Correspondence: </w:t>
      </w:r>
      <w:proofErr w:type="spellStart"/>
      <w:r w:rsidRPr="00EA3ED0">
        <w:rPr>
          <w:rFonts w:eastAsiaTheme="minorHAnsi" w:cs="Times New Roman"/>
          <w:b w:val="0"/>
          <w:bCs w:val="0"/>
          <w:color w:val="auto"/>
          <w:szCs w:val="24"/>
          <w:lang w:val="en-AU"/>
        </w:rPr>
        <w:t>Ronil</w:t>
      </w:r>
      <w:proofErr w:type="spellEnd"/>
      <w:r w:rsidRPr="00EA3ED0">
        <w:rPr>
          <w:rFonts w:eastAsiaTheme="minorHAnsi" w:cs="Times New Roman"/>
          <w:b w:val="0"/>
          <w:bCs w:val="0"/>
          <w:color w:val="auto"/>
          <w:szCs w:val="24"/>
          <w:lang w:val="en-AU"/>
        </w:rPr>
        <w:t xml:space="preserve"> V. Chandra </w:t>
      </w:r>
      <w:r w:rsidRPr="00EA3ED0">
        <w:rPr>
          <w:rFonts w:eastAsiaTheme="minorHAnsi" w:cs="Times New Roman"/>
          <w:b w:val="0"/>
          <w:bCs w:val="0"/>
          <w:color w:val="auto"/>
          <w:szCs w:val="24"/>
          <w:lang w:val="en-AU"/>
        </w:rPr>
        <w:tab/>
      </w:r>
      <w:r w:rsidRPr="00EA3ED0">
        <w:rPr>
          <w:rFonts w:eastAsiaTheme="minorHAnsi" w:cs="Times New Roman"/>
          <w:b w:val="0"/>
          <w:bCs w:val="0"/>
          <w:color w:val="auto"/>
          <w:szCs w:val="24"/>
          <w:lang w:val="en-AU"/>
        </w:rPr>
        <w:tab/>
      </w:r>
      <w:r w:rsidRPr="00EA3ED0">
        <w:rPr>
          <w:rFonts w:eastAsiaTheme="minorHAnsi" w:cs="Times New Roman"/>
          <w:b w:val="0"/>
          <w:bCs w:val="0"/>
          <w:color w:val="auto"/>
          <w:szCs w:val="24"/>
          <w:lang w:val="en-AU"/>
        </w:rPr>
        <w:tab/>
      </w:r>
      <w:r w:rsidRPr="00EA3ED0">
        <w:rPr>
          <w:rFonts w:eastAsiaTheme="minorHAnsi" w:cs="Times New Roman"/>
          <w:b w:val="0"/>
          <w:bCs w:val="0"/>
          <w:color w:val="auto"/>
          <w:szCs w:val="24"/>
          <w:lang w:val="en-AU"/>
        </w:rPr>
        <w:t>ronil.chandra@monash.edu</w:t>
      </w:r>
    </w:p>
    <w:p w14:paraId="47ABDE9E" w14:textId="77777777" w:rsidR="00EA3ED0" w:rsidRDefault="00EA3ED0" w:rsidP="003E4CFB">
      <w:pPr>
        <w:pStyle w:val="TOCHeading"/>
        <w:rPr>
          <w:rFonts w:asciiTheme="minorHAnsi" w:eastAsiaTheme="minorHAnsi" w:hAnsiTheme="minorHAnsi" w:cs="Times New Roman"/>
          <w:b w:val="0"/>
          <w:bCs w:val="0"/>
          <w:color w:val="auto"/>
          <w:sz w:val="20"/>
          <w:szCs w:val="24"/>
          <w:lang w:val="en-AU"/>
        </w:rPr>
      </w:pPr>
    </w:p>
    <w:sdt>
      <w:sdtPr>
        <w:rPr>
          <w:rFonts w:asciiTheme="minorHAnsi" w:eastAsiaTheme="minorHAnsi" w:hAnsiTheme="minorHAnsi" w:cs="Times New Roman"/>
          <w:b w:val="0"/>
          <w:bCs w:val="0"/>
          <w:color w:val="auto"/>
          <w:sz w:val="20"/>
          <w:szCs w:val="24"/>
          <w:lang w:val="en-AU"/>
        </w:rPr>
        <w:id w:val="25309416"/>
        <w:docPartObj>
          <w:docPartGallery w:val="Table of Contents"/>
          <w:docPartUnique/>
        </w:docPartObj>
      </w:sdtPr>
      <w:sdtEndPr>
        <w:rPr>
          <w:bCs/>
          <w:noProof/>
          <w:szCs w:val="22"/>
        </w:rPr>
      </w:sdtEndPr>
      <w:sdtContent>
        <w:p w14:paraId="6EAEE5B9" w14:textId="34A8B81C" w:rsidR="00E56294" w:rsidRPr="00E241EE" w:rsidRDefault="00E56294" w:rsidP="003E4CFB">
          <w:pPr>
            <w:pStyle w:val="TOCHeading"/>
            <w:rPr>
              <w:rFonts w:ascii="Times" w:hAnsi="Times" w:cs="Times New Roman"/>
              <w:szCs w:val="24"/>
            </w:rPr>
          </w:pPr>
          <w:r w:rsidRPr="00E241EE">
            <w:rPr>
              <w:rFonts w:ascii="Times" w:hAnsi="Times" w:cs="Times New Roman"/>
              <w:szCs w:val="24"/>
            </w:rPr>
            <w:t>Table of Contents</w:t>
          </w:r>
        </w:p>
        <w:p w14:paraId="19B67B0E" w14:textId="0EEFCBF3" w:rsidR="00E241EE" w:rsidRPr="00E241EE" w:rsidRDefault="00E56294">
          <w:pPr>
            <w:pStyle w:val="TOC1"/>
            <w:rPr>
              <w:rFonts w:eastAsiaTheme="minorEastAsia" w:cstheme="minorBidi"/>
              <w:b w:val="0"/>
              <w:bCs w:val="0"/>
              <w:iCs w:val="0"/>
              <w:sz w:val="24"/>
              <w:lang w:eastAsia="en-GB"/>
            </w:rPr>
          </w:pPr>
          <w:r w:rsidRPr="00E241EE">
            <w:rPr>
              <w:noProof w:val="0"/>
              <w:sz w:val="24"/>
            </w:rPr>
            <w:fldChar w:fldCharType="begin"/>
          </w:r>
          <w:r w:rsidRPr="00E241EE">
            <w:rPr>
              <w:sz w:val="24"/>
            </w:rPr>
            <w:instrText xml:space="preserve"> TOC \o "1-3" \h \z \u </w:instrText>
          </w:r>
          <w:r w:rsidRPr="00E241EE">
            <w:rPr>
              <w:noProof w:val="0"/>
              <w:sz w:val="24"/>
            </w:rPr>
            <w:fldChar w:fldCharType="separate"/>
          </w:r>
          <w:hyperlink w:anchor="_Toc89012537" w:history="1">
            <w:r w:rsidR="00E241EE" w:rsidRPr="00E241EE">
              <w:rPr>
                <w:rStyle w:val="Hyperlink"/>
                <w:rFonts w:ascii="Times" w:hAnsi="Times"/>
              </w:rPr>
              <w:t>Supplementary Methods - Search strategy</w:t>
            </w:r>
            <w:r w:rsidR="00E241EE" w:rsidRPr="00E241EE">
              <w:rPr>
                <w:webHidden/>
              </w:rPr>
              <w:tab/>
            </w:r>
            <w:r w:rsidR="00E241EE" w:rsidRPr="00E241EE">
              <w:rPr>
                <w:webHidden/>
              </w:rPr>
              <w:fldChar w:fldCharType="begin"/>
            </w:r>
            <w:r w:rsidR="00E241EE" w:rsidRPr="00E241EE">
              <w:rPr>
                <w:webHidden/>
              </w:rPr>
              <w:instrText xml:space="preserve"> PAGEREF _Toc89012537 \h </w:instrText>
            </w:r>
            <w:r w:rsidR="00E241EE" w:rsidRPr="00E241EE">
              <w:rPr>
                <w:webHidden/>
              </w:rPr>
            </w:r>
            <w:r w:rsidR="00E241EE" w:rsidRPr="00E241EE">
              <w:rPr>
                <w:webHidden/>
              </w:rPr>
              <w:fldChar w:fldCharType="separate"/>
            </w:r>
            <w:r w:rsidR="00E241EE" w:rsidRPr="00E241EE">
              <w:rPr>
                <w:webHidden/>
              </w:rPr>
              <w:t>3</w:t>
            </w:r>
            <w:r w:rsidR="00E241EE" w:rsidRPr="00E241EE">
              <w:rPr>
                <w:webHidden/>
              </w:rPr>
              <w:fldChar w:fldCharType="end"/>
            </w:r>
          </w:hyperlink>
        </w:p>
        <w:p w14:paraId="089B7712" w14:textId="7915542E" w:rsidR="00E241EE" w:rsidRPr="00E241EE" w:rsidRDefault="00CE034B">
          <w:pPr>
            <w:pStyle w:val="TOC1"/>
            <w:rPr>
              <w:rFonts w:eastAsiaTheme="minorEastAsia" w:cstheme="minorBidi"/>
              <w:b w:val="0"/>
              <w:bCs w:val="0"/>
              <w:iCs w:val="0"/>
              <w:sz w:val="24"/>
              <w:lang w:eastAsia="en-GB"/>
            </w:rPr>
          </w:pPr>
          <w:hyperlink w:anchor="_Toc89012538" w:history="1">
            <w:r w:rsidR="00E241EE" w:rsidRPr="00E241EE">
              <w:rPr>
                <w:rStyle w:val="Hyperlink"/>
                <w:rFonts w:ascii="Times" w:hAnsi="Times"/>
              </w:rPr>
              <w:t>Supplementary Methods - Risk of Bias Assessment</w:t>
            </w:r>
            <w:r w:rsidR="00E241EE" w:rsidRPr="00E241EE">
              <w:rPr>
                <w:webHidden/>
              </w:rPr>
              <w:tab/>
            </w:r>
            <w:r w:rsidR="00E241EE" w:rsidRPr="00E241EE">
              <w:rPr>
                <w:webHidden/>
              </w:rPr>
              <w:fldChar w:fldCharType="begin"/>
            </w:r>
            <w:r w:rsidR="00E241EE" w:rsidRPr="00E241EE">
              <w:rPr>
                <w:webHidden/>
              </w:rPr>
              <w:instrText xml:space="preserve"> PAGEREF _Toc89012538 \h </w:instrText>
            </w:r>
            <w:r w:rsidR="00E241EE" w:rsidRPr="00E241EE">
              <w:rPr>
                <w:webHidden/>
              </w:rPr>
            </w:r>
            <w:r w:rsidR="00E241EE" w:rsidRPr="00E241EE">
              <w:rPr>
                <w:webHidden/>
              </w:rPr>
              <w:fldChar w:fldCharType="separate"/>
            </w:r>
            <w:r w:rsidR="00E241EE" w:rsidRPr="00E241EE">
              <w:rPr>
                <w:webHidden/>
              </w:rPr>
              <w:t>4</w:t>
            </w:r>
            <w:r w:rsidR="00E241EE" w:rsidRPr="00E241EE">
              <w:rPr>
                <w:webHidden/>
              </w:rPr>
              <w:fldChar w:fldCharType="end"/>
            </w:r>
          </w:hyperlink>
        </w:p>
        <w:p w14:paraId="4F339CBE" w14:textId="555D638B"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39" w:history="1">
            <w:r w:rsidR="00E241EE" w:rsidRPr="00E241EE">
              <w:rPr>
                <w:rStyle w:val="Hyperlink"/>
                <w:rFonts w:ascii="Times" w:hAnsi="Times" w:cs="Times New Roman"/>
                <w:noProof/>
              </w:rPr>
              <w:t>Modified Newcastle-Ottawa Scale Scoring Sheet</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_Toc89012539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4</w:t>
            </w:r>
            <w:r w:rsidR="00E241EE" w:rsidRPr="00E241EE">
              <w:rPr>
                <w:rFonts w:ascii="Times" w:hAnsi="Times"/>
                <w:noProof/>
                <w:webHidden/>
              </w:rPr>
              <w:fldChar w:fldCharType="end"/>
            </w:r>
          </w:hyperlink>
        </w:p>
        <w:p w14:paraId="0A110F80" w14:textId="1A44C7B2" w:rsidR="00E241EE" w:rsidRPr="00E241EE" w:rsidRDefault="00CE034B">
          <w:pPr>
            <w:pStyle w:val="TOC1"/>
            <w:rPr>
              <w:rFonts w:eastAsiaTheme="minorEastAsia" w:cstheme="minorBidi"/>
              <w:b w:val="0"/>
              <w:bCs w:val="0"/>
              <w:iCs w:val="0"/>
              <w:sz w:val="24"/>
              <w:lang w:eastAsia="en-GB"/>
            </w:rPr>
          </w:pPr>
          <w:hyperlink w:anchor="_Toc89012540" w:history="1">
            <w:r w:rsidR="00E241EE" w:rsidRPr="00E241EE">
              <w:rPr>
                <w:rStyle w:val="Hyperlink"/>
                <w:rFonts w:ascii="Times" w:hAnsi="Times"/>
              </w:rPr>
              <w:t>Supplementary Methods - Statistical methods</w:t>
            </w:r>
            <w:r w:rsidR="00E241EE" w:rsidRPr="00E241EE">
              <w:rPr>
                <w:webHidden/>
              </w:rPr>
              <w:tab/>
            </w:r>
            <w:r w:rsidR="00E241EE" w:rsidRPr="00E241EE">
              <w:rPr>
                <w:webHidden/>
              </w:rPr>
              <w:fldChar w:fldCharType="begin"/>
            </w:r>
            <w:r w:rsidR="00E241EE" w:rsidRPr="00E241EE">
              <w:rPr>
                <w:webHidden/>
              </w:rPr>
              <w:instrText xml:space="preserve"> PAGEREF _Toc89012540 \h </w:instrText>
            </w:r>
            <w:r w:rsidR="00E241EE" w:rsidRPr="00E241EE">
              <w:rPr>
                <w:webHidden/>
              </w:rPr>
            </w:r>
            <w:r w:rsidR="00E241EE" w:rsidRPr="00E241EE">
              <w:rPr>
                <w:webHidden/>
              </w:rPr>
              <w:fldChar w:fldCharType="separate"/>
            </w:r>
            <w:r w:rsidR="00E241EE" w:rsidRPr="00E241EE">
              <w:rPr>
                <w:webHidden/>
              </w:rPr>
              <w:t>6</w:t>
            </w:r>
            <w:r w:rsidR="00E241EE" w:rsidRPr="00E241EE">
              <w:rPr>
                <w:webHidden/>
              </w:rPr>
              <w:fldChar w:fldCharType="end"/>
            </w:r>
          </w:hyperlink>
        </w:p>
        <w:p w14:paraId="4B8C593F" w14:textId="126DB33D"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1" w:history="1">
            <w:r w:rsidR="00E241EE" w:rsidRPr="00E241EE">
              <w:rPr>
                <w:rStyle w:val="Hyperlink"/>
                <w:rFonts w:ascii="Times" w:hAnsi="Times" w:cs="Times New Roman"/>
                <w:noProof/>
              </w:rPr>
              <w:t>Meta-analytic methods</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_Toc89012541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6</w:t>
            </w:r>
            <w:r w:rsidR="00E241EE" w:rsidRPr="00E241EE">
              <w:rPr>
                <w:rFonts w:ascii="Times" w:hAnsi="Times"/>
                <w:noProof/>
                <w:webHidden/>
              </w:rPr>
              <w:fldChar w:fldCharType="end"/>
            </w:r>
          </w:hyperlink>
        </w:p>
        <w:p w14:paraId="6248A51E" w14:textId="6B8120E9"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2" w:history="1">
            <w:r w:rsidR="00E241EE" w:rsidRPr="00E241EE">
              <w:rPr>
                <w:rStyle w:val="Hyperlink"/>
                <w:rFonts w:ascii="Times" w:hAnsi="Times" w:cs="Times New Roman"/>
                <w:noProof/>
              </w:rPr>
              <w:t>Confidence intervals</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_Toc89012542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6</w:t>
            </w:r>
            <w:r w:rsidR="00E241EE" w:rsidRPr="00E241EE">
              <w:rPr>
                <w:rFonts w:ascii="Times" w:hAnsi="Times"/>
                <w:noProof/>
                <w:webHidden/>
              </w:rPr>
              <w:fldChar w:fldCharType="end"/>
            </w:r>
          </w:hyperlink>
        </w:p>
        <w:p w14:paraId="17F36AEF" w14:textId="0F165F33"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3" w:history="1">
            <w:r w:rsidR="00E241EE" w:rsidRPr="00E241EE">
              <w:rPr>
                <w:rStyle w:val="Hyperlink"/>
                <w:rFonts w:ascii="Times" w:hAnsi="Times" w:cs="Times New Roman"/>
                <w:noProof/>
              </w:rPr>
              <w:t>Meta-regression</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_Toc89012543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6</w:t>
            </w:r>
            <w:r w:rsidR="00E241EE" w:rsidRPr="00E241EE">
              <w:rPr>
                <w:rFonts w:ascii="Times" w:hAnsi="Times"/>
                <w:noProof/>
                <w:webHidden/>
              </w:rPr>
              <w:fldChar w:fldCharType="end"/>
            </w:r>
          </w:hyperlink>
        </w:p>
        <w:p w14:paraId="705A100A" w14:textId="23A85922" w:rsidR="00E241EE" w:rsidRPr="00E241EE" w:rsidRDefault="00CE034B">
          <w:pPr>
            <w:pStyle w:val="TOC1"/>
            <w:rPr>
              <w:rFonts w:eastAsiaTheme="minorEastAsia" w:cstheme="minorBidi"/>
              <w:b w:val="0"/>
              <w:bCs w:val="0"/>
              <w:iCs w:val="0"/>
              <w:sz w:val="24"/>
              <w:lang w:eastAsia="en-GB"/>
            </w:rPr>
          </w:pPr>
          <w:hyperlink w:anchor="_Toc89012544" w:history="1">
            <w:r w:rsidR="00E241EE" w:rsidRPr="00E241EE">
              <w:rPr>
                <w:rStyle w:val="Hyperlink"/>
                <w:rFonts w:ascii="Times" w:hAnsi="Times"/>
              </w:rPr>
              <w:t>Supplementary Results</w:t>
            </w:r>
            <w:r w:rsidR="00E241EE" w:rsidRPr="00E241EE">
              <w:rPr>
                <w:webHidden/>
              </w:rPr>
              <w:tab/>
            </w:r>
            <w:r w:rsidR="00E241EE" w:rsidRPr="00E241EE">
              <w:rPr>
                <w:webHidden/>
              </w:rPr>
              <w:fldChar w:fldCharType="begin"/>
            </w:r>
            <w:r w:rsidR="00E241EE" w:rsidRPr="00E241EE">
              <w:rPr>
                <w:webHidden/>
              </w:rPr>
              <w:instrText xml:space="preserve"> PAGEREF _Toc89012544 \h </w:instrText>
            </w:r>
            <w:r w:rsidR="00E241EE" w:rsidRPr="00E241EE">
              <w:rPr>
                <w:webHidden/>
              </w:rPr>
            </w:r>
            <w:r w:rsidR="00E241EE" w:rsidRPr="00E241EE">
              <w:rPr>
                <w:webHidden/>
              </w:rPr>
              <w:fldChar w:fldCharType="separate"/>
            </w:r>
            <w:r w:rsidR="00E241EE" w:rsidRPr="00E241EE">
              <w:rPr>
                <w:webHidden/>
              </w:rPr>
              <w:t>7</w:t>
            </w:r>
            <w:r w:rsidR="00E241EE" w:rsidRPr="00E241EE">
              <w:rPr>
                <w:webHidden/>
              </w:rPr>
              <w:fldChar w:fldCharType="end"/>
            </w:r>
          </w:hyperlink>
        </w:p>
        <w:p w14:paraId="4A2638D5" w14:textId="4865FA97"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5" w:history="1">
            <w:r w:rsidR="00E241EE" w:rsidRPr="00E241EE">
              <w:rPr>
                <w:rStyle w:val="Hyperlink"/>
                <w:rFonts w:ascii="Times" w:hAnsi="Times" w:cs="Times New Roman"/>
                <w:noProof/>
              </w:rPr>
              <w:t>Supplementary Figure 1. Preliminary data synthesis of proportion of rupture per 100 aneurysms managed conservatively without repair across studies identified by systematic search.</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_Toc89012545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7</w:t>
            </w:r>
            <w:r w:rsidR="00E241EE" w:rsidRPr="00E241EE">
              <w:rPr>
                <w:rFonts w:ascii="Times" w:hAnsi="Times"/>
                <w:noProof/>
                <w:webHidden/>
              </w:rPr>
              <w:fldChar w:fldCharType="end"/>
            </w:r>
          </w:hyperlink>
        </w:p>
        <w:p w14:paraId="375F1E1E" w14:textId="79611085"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6" w:history="1">
            <w:r w:rsidR="00E241EE" w:rsidRPr="00E241EE">
              <w:rPr>
                <w:rStyle w:val="Hyperlink"/>
                <w:rFonts w:ascii="Times" w:hAnsi="Times"/>
                <w:noProof/>
              </w:rPr>
              <w:t>Supplementary Figure 2. Leave-one-out analysis of studies identified by systematic search ordered by impact on I</w:t>
            </w:r>
            <w:r w:rsidR="00E241EE" w:rsidRPr="00E241EE">
              <w:rPr>
                <w:rStyle w:val="Hyperlink"/>
                <w:rFonts w:ascii="Times" w:hAnsi="Times"/>
                <w:noProof/>
                <w:vertAlign w:val="superscript"/>
              </w:rPr>
              <w:t>2</w:t>
            </w:r>
            <w:r w:rsidR="00E241EE" w:rsidRPr="00E241EE">
              <w:rPr>
                <w:rStyle w:val="Hyperlink"/>
                <w:rFonts w:ascii="Times" w:hAnsi="Times"/>
                <w:noProof/>
              </w:rPr>
              <w:t xml:space="preserve"> on the pooled proportion of rupture.</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_Toc89012546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8</w:t>
            </w:r>
            <w:r w:rsidR="00E241EE" w:rsidRPr="00E241EE">
              <w:rPr>
                <w:rFonts w:ascii="Times" w:hAnsi="Times"/>
                <w:noProof/>
                <w:webHidden/>
              </w:rPr>
              <w:fldChar w:fldCharType="end"/>
            </w:r>
          </w:hyperlink>
        </w:p>
        <w:p w14:paraId="57133D76" w14:textId="30A25530"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7" w:history="1">
            <w:r w:rsidR="00E241EE" w:rsidRPr="00E241EE">
              <w:rPr>
                <w:rStyle w:val="Hyperlink"/>
                <w:rFonts w:ascii="Times" w:hAnsi="Times" w:cs="Times New Roman"/>
                <w:noProof/>
              </w:rPr>
              <w:t>Supplementary Figure 3. Baujat diagnostic plot of the studies identified by systematic search.</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_Toc89012547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9</w:t>
            </w:r>
            <w:r w:rsidR="00E241EE" w:rsidRPr="00E241EE">
              <w:rPr>
                <w:rFonts w:ascii="Times" w:hAnsi="Times"/>
                <w:noProof/>
                <w:webHidden/>
              </w:rPr>
              <w:fldChar w:fldCharType="end"/>
            </w:r>
          </w:hyperlink>
        </w:p>
        <w:p w14:paraId="1829CC89" w14:textId="43643658"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8" w:history="1">
            <w:r w:rsidR="00E241EE" w:rsidRPr="00E241EE">
              <w:rPr>
                <w:rStyle w:val="Hyperlink"/>
                <w:rFonts w:ascii="Times" w:hAnsi="Times" w:cs="Times New Roman"/>
                <w:noProof/>
              </w:rPr>
              <w:t>Supplementary Figure 4. Outlier and influence diagnostic plots of the studies identified by systematic search.</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_Toc89012548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10</w:t>
            </w:r>
            <w:r w:rsidR="00E241EE" w:rsidRPr="00E241EE">
              <w:rPr>
                <w:rFonts w:ascii="Times" w:hAnsi="Times"/>
                <w:noProof/>
                <w:webHidden/>
              </w:rPr>
              <w:fldChar w:fldCharType="end"/>
            </w:r>
          </w:hyperlink>
        </w:p>
        <w:p w14:paraId="16985021" w14:textId="4509AB95"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49" w:history="1">
            <w:r w:rsidR="00E241EE" w:rsidRPr="00E241EE">
              <w:rPr>
                <w:rStyle w:val="Hyperlink"/>
                <w:rFonts w:ascii="Times" w:hAnsi="Times" w:cs="Times New Roman"/>
                <w:noProof/>
              </w:rPr>
              <w:t>Supplementary Figure 5. Sub-group analysis of pooled proportion of rupture per 100 unruptured intracranial aneurysms (UIAs) ≤10mm managed conservatively without repair with source population categorised as Japanese or non-Japanese.</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_Toc89012549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11</w:t>
            </w:r>
            <w:r w:rsidR="00E241EE" w:rsidRPr="00E241EE">
              <w:rPr>
                <w:rFonts w:ascii="Times" w:hAnsi="Times"/>
                <w:noProof/>
                <w:webHidden/>
              </w:rPr>
              <w:fldChar w:fldCharType="end"/>
            </w:r>
          </w:hyperlink>
        </w:p>
        <w:p w14:paraId="6C46C9D8" w14:textId="3B37D17E"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0" w:history="1">
            <w:r w:rsidR="00E241EE" w:rsidRPr="00E241EE">
              <w:rPr>
                <w:rStyle w:val="Hyperlink"/>
                <w:rFonts w:ascii="Times" w:hAnsi="Times" w:cs="Times New Roman"/>
                <w:noProof/>
              </w:rPr>
              <w:t>Supplementary Figure 6. Meta-regression of proportion of patients included with exposure to prior SAH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_Toc89012550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12</w:t>
            </w:r>
            <w:r w:rsidR="00E241EE" w:rsidRPr="00E241EE">
              <w:rPr>
                <w:rFonts w:ascii="Times" w:hAnsi="Times"/>
                <w:noProof/>
                <w:webHidden/>
              </w:rPr>
              <w:fldChar w:fldCharType="end"/>
            </w:r>
          </w:hyperlink>
        </w:p>
        <w:p w14:paraId="72BA44B9" w14:textId="77CFB6F2"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1" w:history="1">
            <w:r w:rsidR="00E241EE" w:rsidRPr="00E241EE">
              <w:rPr>
                <w:rStyle w:val="Hyperlink"/>
                <w:rFonts w:ascii="Times" w:hAnsi="Times" w:cs="Times New Roman"/>
                <w:noProof/>
              </w:rPr>
              <w:t>Supplementary Figure 7. Meta-regression of proportion of patients included with ≤5mm aneurysms as a continuous variable of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_Toc89012551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13</w:t>
            </w:r>
            <w:r w:rsidR="00E241EE" w:rsidRPr="00E241EE">
              <w:rPr>
                <w:rFonts w:ascii="Times" w:hAnsi="Times"/>
                <w:noProof/>
                <w:webHidden/>
              </w:rPr>
              <w:fldChar w:fldCharType="end"/>
            </w:r>
          </w:hyperlink>
        </w:p>
        <w:p w14:paraId="6EEB64B7" w14:textId="47511BEA"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2" w:history="1">
            <w:r w:rsidR="00E241EE" w:rsidRPr="00E241EE">
              <w:rPr>
                <w:rStyle w:val="Hyperlink"/>
                <w:rFonts w:ascii="Times" w:hAnsi="Times" w:cs="Times New Roman"/>
                <w:noProof/>
              </w:rPr>
              <w:t>Supplementary Figure 8. Meta-regression of proportion of patients included with multiple aneurysms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_Toc89012552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14</w:t>
            </w:r>
            <w:r w:rsidR="00E241EE" w:rsidRPr="00E241EE">
              <w:rPr>
                <w:rFonts w:ascii="Times" w:hAnsi="Times"/>
                <w:noProof/>
                <w:webHidden/>
              </w:rPr>
              <w:fldChar w:fldCharType="end"/>
            </w:r>
          </w:hyperlink>
        </w:p>
        <w:p w14:paraId="5783B5E4" w14:textId="79753BAF"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3" w:history="1">
            <w:r w:rsidR="00E241EE" w:rsidRPr="00E241EE">
              <w:rPr>
                <w:rStyle w:val="Hyperlink"/>
                <w:rFonts w:ascii="Times" w:hAnsi="Times" w:cs="Times New Roman"/>
                <w:noProof/>
              </w:rPr>
              <w:t>Supplementary Figure 9. Meta-regression of proportion of patients included with irregular shaped aneurysms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_Toc89012553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15</w:t>
            </w:r>
            <w:r w:rsidR="00E241EE" w:rsidRPr="00E241EE">
              <w:rPr>
                <w:rFonts w:ascii="Times" w:hAnsi="Times"/>
                <w:noProof/>
                <w:webHidden/>
              </w:rPr>
              <w:fldChar w:fldCharType="end"/>
            </w:r>
          </w:hyperlink>
        </w:p>
        <w:p w14:paraId="72E5DDF1" w14:textId="0606D4EA"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4" w:history="1">
            <w:r w:rsidR="00E241EE" w:rsidRPr="00E241EE">
              <w:rPr>
                <w:rStyle w:val="Hyperlink"/>
                <w:rFonts w:ascii="Times" w:hAnsi="Times" w:cs="Times New Roman"/>
                <w:noProof/>
              </w:rPr>
              <w:t>Supplementary Figure 10. Meta-regression of proportion of patients included with posterior circulation aneurysms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_Toc89012554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16</w:t>
            </w:r>
            <w:r w:rsidR="00E241EE" w:rsidRPr="00E241EE">
              <w:rPr>
                <w:rFonts w:ascii="Times" w:hAnsi="Times"/>
                <w:noProof/>
                <w:webHidden/>
              </w:rPr>
              <w:fldChar w:fldCharType="end"/>
            </w:r>
          </w:hyperlink>
        </w:p>
        <w:p w14:paraId="778058E3" w14:textId="6B7EABD3"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5" w:history="1">
            <w:r w:rsidR="00E241EE" w:rsidRPr="00E241EE">
              <w:rPr>
                <w:rStyle w:val="Hyperlink"/>
                <w:rFonts w:ascii="Times" w:hAnsi="Times" w:cs="Times New Roman"/>
                <w:noProof/>
              </w:rPr>
              <w:t>Supplementary Figure 11. Meta-regression of proportion of patients included with anterior circulation aneurysms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_Toc89012555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17</w:t>
            </w:r>
            <w:r w:rsidR="00E241EE" w:rsidRPr="00E241EE">
              <w:rPr>
                <w:rFonts w:ascii="Times" w:hAnsi="Times"/>
                <w:noProof/>
                <w:webHidden/>
              </w:rPr>
              <w:fldChar w:fldCharType="end"/>
            </w:r>
          </w:hyperlink>
        </w:p>
        <w:p w14:paraId="11DF03DD" w14:textId="4DA66229"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6" w:history="1">
            <w:r w:rsidR="00E241EE" w:rsidRPr="00E241EE">
              <w:rPr>
                <w:rStyle w:val="Hyperlink"/>
                <w:rFonts w:ascii="Times" w:hAnsi="Times" w:cs="Times New Roman"/>
                <w:noProof/>
              </w:rPr>
              <w:t xml:space="preserve">Supplementary Figure 12. Meta-regression of proportion of patients included with </w:t>
            </w:r>
            <w:r w:rsidR="00E241EE" w:rsidRPr="00E241EE">
              <w:rPr>
                <w:rStyle w:val="Hyperlink"/>
                <w:rFonts w:ascii="Times" w:hAnsi="Times" w:cs="Times New Roman"/>
                <w:noProof/>
                <w:lang w:val="en-US"/>
              </w:rPr>
              <w:t>anterior communicating artery or anterior cerebral</w:t>
            </w:r>
            <w:r w:rsidR="00E241EE" w:rsidRPr="00E241EE">
              <w:rPr>
                <w:rStyle w:val="Hyperlink"/>
                <w:rFonts w:ascii="Times" w:hAnsi="Times" w:cs="Times New Roman"/>
                <w:noProof/>
              </w:rPr>
              <w:t xml:space="preserve"> aneurysms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_Toc89012556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18</w:t>
            </w:r>
            <w:r w:rsidR="00E241EE" w:rsidRPr="00E241EE">
              <w:rPr>
                <w:rFonts w:ascii="Times" w:hAnsi="Times"/>
                <w:noProof/>
                <w:webHidden/>
              </w:rPr>
              <w:fldChar w:fldCharType="end"/>
            </w:r>
          </w:hyperlink>
        </w:p>
        <w:p w14:paraId="33A3F174" w14:textId="7B9A6DFC"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7" w:history="1">
            <w:r w:rsidR="00E241EE" w:rsidRPr="00E241EE">
              <w:rPr>
                <w:rStyle w:val="Hyperlink"/>
                <w:rFonts w:ascii="Times" w:hAnsi="Times" w:cs="Times New Roman"/>
                <w:noProof/>
              </w:rPr>
              <w:t>Supplementary Figure 13. Meta-regression of age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_Toc89012557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19</w:t>
            </w:r>
            <w:r w:rsidR="00E241EE" w:rsidRPr="00E241EE">
              <w:rPr>
                <w:rFonts w:ascii="Times" w:hAnsi="Times"/>
                <w:noProof/>
                <w:webHidden/>
              </w:rPr>
              <w:fldChar w:fldCharType="end"/>
            </w:r>
          </w:hyperlink>
        </w:p>
        <w:p w14:paraId="3372C383" w14:textId="1B1DBB31"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8" w:history="1">
            <w:r w:rsidR="00E241EE" w:rsidRPr="00E241EE">
              <w:rPr>
                <w:rStyle w:val="Hyperlink"/>
                <w:rFonts w:ascii="Times" w:hAnsi="Times" w:cs="Times New Roman"/>
                <w:noProof/>
              </w:rPr>
              <w:t>Supplementary Figure 14. Sub-group analysis of study type per 100 UIAs ≤10mm managed conservatively without repair categorised as prospective or retrospective.</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_Toc89012558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20</w:t>
            </w:r>
            <w:r w:rsidR="00E241EE" w:rsidRPr="00E241EE">
              <w:rPr>
                <w:rFonts w:ascii="Times" w:hAnsi="Times"/>
                <w:noProof/>
                <w:webHidden/>
              </w:rPr>
              <w:fldChar w:fldCharType="end"/>
            </w:r>
          </w:hyperlink>
        </w:p>
        <w:p w14:paraId="54C3404C" w14:textId="2277C1C0"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59" w:history="1">
            <w:r w:rsidR="00E241EE" w:rsidRPr="00E241EE">
              <w:rPr>
                <w:rStyle w:val="Hyperlink"/>
                <w:rFonts w:ascii="Times" w:hAnsi="Times" w:cs="Times New Roman"/>
                <w:noProof/>
              </w:rPr>
              <w:t>Supplementary Figure 15. Meta-regression of follow up time as a continuous variable on proportion of rupture per 100 UIAs ≤10mm managed conservatively without repair.</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_Toc89012559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21</w:t>
            </w:r>
            <w:r w:rsidR="00E241EE" w:rsidRPr="00E241EE">
              <w:rPr>
                <w:rFonts w:ascii="Times" w:hAnsi="Times"/>
                <w:noProof/>
                <w:webHidden/>
              </w:rPr>
              <w:fldChar w:fldCharType="end"/>
            </w:r>
          </w:hyperlink>
        </w:p>
        <w:p w14:paraId="618676EE" w14:textId="48DAAAE6"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0" w:history="1">
            <w:r w:rsidR="00E241EE" w:rsidRPr="00E241EE">
              <w:rPr>
                <w:rStyle w:val="Hyperlink"/>
                <w:rFonts w:ascii="Times" w:hAnsi="Times" w:cs="Times New Roman"/>
                <w:noProof/>
              </w:rPr>
              <w:t xml:space="preserve">Supplementary Figure 16. Sensitivity analysis using leave-one-out method ordered by impact on the pooled proportion of rupture with residual </w:t>
            </w:r>
            <w:r w:rsidR="00E241EE" w:rsidRPr="00E241EE">
              <w:rPr>
                <w:rStyle w:val="Hyperlink"/>
                <w:rFonts w:ascii="Times" w:hAnsi="Times" w:cs="Times New Roman"/>
                <w:i/>
                <w:iCs/>
                <w:noProof/>
              </w:rPr>
              <w:t>I</w:t>
            </w:r>
            <w:r w:rsidR="00E241EE" w:rsidRPr="00E241EE">
              <w:rPr>
                <w:rStyle w:val="Hyperlink"/>
                <w:rFonts w:ascii="Times" w:hAnsi="Times" w:cs="Times New Roman"/>
                <w:i/>
                <w:iCs/>
                <w:noProof/>
                <w:vertAlign w:val="superscript"/>
              </w:rPr>
              <w:t>2</w:t>
            </w:r>
            <w:r w:rsidR="00E241EE" w:rsidRPr="00E241EE">
              <w:rPr>
                <w:rStyle w:val="Hyperlink"/>
                <w:rFonts w:ascii="Times" w:hAnsi="Times" w:cs="Times New Roman"/>
                <w:noProof/>
              </w:rPr>
              <w:t xml:space="preserve"> indicated.</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_Toc89012560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22</w:t>
            </w:r>
            <w:r w:rsidR="00E241EE" w:rsidRPr="00E241EE">
              <w:rPr>
                <w:rFonts w:ascii="Times" w:hAnsi="Times"/>
                <w:noProof/>
                <w:webHidden/>
              </w:rPr>
              <w:fldChar w:fldCharType="end"/>
            </w:r>
          </w:hyperlink>
        </w:p>
        <w:p w14:paraId="7E8D61B2" w14:textId="3EC12DE0"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1" w:history="1">
            <w:r w:rsidR="00E241EE" w:rsidRPr="00E241EE">
              <w:rPr>
                <w:rStyle w:val="Hyperlink"/>
                <w:rFonts w:ascii="Times" w:hAnsi="Times" w:cs="Times New Roman"/>
                <w:noProof/>
              </w:rPr>
              <w:t>Supplementary Figure 17. Sensitivity analysis using ≤7mm UIA size threshold.</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_Toc89012561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23</w:t>
            </w:r>
            <w:r w:rsidR="00E241EE" w:rsidRPr="00E241EE">
              <w:rPr>
                <w:rFonts w:ascii="Times" w:hAnsi="Times"/>
                <w:noProof/>
                <w:webHidden/>
              </w:rPr>
              <w:fldChar w:fldCharType="end"/>
            </w:r>
          </w:hyperlink>
        </w:p>
        <w:p w14:paraId="10E9F6AF" w14:textId="559FE06D"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2" w:history="1">
            <w:r w:rsidR="00E241EE" w:rsidRPr="00E241EE">
              <w:rPr>
                <w:rStyle w:val="Hyperlink"/>
                <w:rFonts w:ascii="Times" w:hAnsi="Times" w:cs="Times New Roman"/>
                <w:noProof/>
              </w:rPr>
              <w:t>Supplementary Figure 18. Sensitivity analysis using ≤5mm UIA size threshold.</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_Toc89012562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24</w:t>
            </w:r>
            <w:r w:rsidR="00E241EE" w:rsidRPr="00E241EE">
              <w:rPr>
                <w:rFonts w:ascii="Times" w:hAnsi="Times"/>
                <w:noProof/>
                <w:webHidden/>
              </w:rPr>
              <w:fldChar w:fldCharType="end"/>
            </w:r>
          </w:hyperlink>
        </w:p>
        <w:p w14:paraId="7AA9455A" w14:textId="734464E5"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3" w:history="1">
            <w:r w:rsidR="00E241EE" w:rsidRPr="00E241EE">
              <w:rPr>
                <w:rStyle w:val="Hyperlink"/>
                <w:rFonts w:ascii="Times" w:hAnsi="Times" w:cs="Times New Roman"/>
                <w:noProof/>
              </w:rPr>
              <w:t>Supplementary Figure 19. Sensitivity analysis using ≤3mm UIA size threshold.</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_Toc89012563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25</w:t>
            </w:r>
            <w:r w:rsidR="00E241EE" w:rsidRPr="00E241EE">
              <w:rPr>
                <w:rFonts w:ascii="Times" w:hAnsi="Times"/>
                <w:noProof/>
                <w:webHidden/>
              </w:rPr>
              <w:fldChar w:fldCharType="end"/>
            </w:r>
          </w:hyperlink>
        </w:p>
        <w:p w14:paraId="4AD68D39" w14:textId="41006C33"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4" w:history="1">
            <w:r w:rsidR="00E241EE" w:rsidRPr="00E241EE">
              <w:rPr>
                <w:rStyle w:val="Hyperlink"/>
                <w:rFonts w:ascii="Times" w:hAnsi="Times" w:cs="Times New Roman"/>
                <w:noProof/>
              </w:rPr>
              <w:t>Supplementary Figure 20. Sensitivity analysis including outlier study.</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_Toc89012564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26</w:t>
            </w:r>
            <w:r w:rsidR="00E241EE" w:rsidRPr="00E241EE">
              <w:rPr>
                <w:rFonts w:ascii="Times" w:hAnsi="Times"/>
                <w:noProof/>
                <w:webHidden/>
              </w:rPr>
              <w:fldChar w:fldCharType="end"/>
            </w:r>
          </w:hyperlink>
        </w:p>
        <w:p w14:paraId="23F4A38B" w14:textId="2B3CDE3F"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5" w:history="1">
            <w:r w:rsidR="00E241EE" w:rsidRPr="00E241EE">
              <w:rPr>
                <w:rStyle w:val="Hyperlink"/>
                <w:rFonts w:ascii="Times" w:hAnsi="Times" w:cs="Times New Roman"/>
                <w:noProof/>
              </w:rPr>
              <w:t>Supplementary Figure 21. Sensitivity analysis limited to good standard studies.</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_Toc89012565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27</w:t>
            </w:r>
            <w:r w:rsidR="00E241EE" w:rsidRPr="00E241EE">
              <w:rPr>
                <w:rFonts w:ascii="Times" w:hAnsi="Times"/>
                <w:noProof/>
                <w:webHidden/>
              </w:rPr>
              <w:fldChar w:fldCharType="end"/>
            </w:r>
          </w:hyperlink>
        </w:p>
        <w:p w14:paraId="7B32CB2F" w14:textId="23FACBCC"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6" w:history="1">
            <w:r w:rsidR="00E241EE" w:rsidRPr="00E241EE">
              <w:rPr>
                <w:rStyle w:val="Hyperlink"/>
                <w:rFonts w:ascii="Times" w:hAnsi="Times" w:cs="Times New Roman"/>
                <w:noProof/>
              </w:rPr>
              <w:t>Supplementary Figure 22. Funnel plot to examine small-study effects included in meta-analysis.</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_Toc89012566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28</w:t>
            </w:r>
            <w:r w:rsidR="00E241EE" w:rsidRPr="00E241EE">
              <w:rPr>
                <w:rFonts w:ascii="Times" w:hAnsi="Times"/>
                <w:noProof/>
                <w:webHidden/>
              </w:rPr>
              <w:fldChar w:fldCharType="end"/>
            </w:r>
          </w:hyperlink>
        </w:p>
        <w:p w14:paraId="66A9B30C" w14:textId="272D344A" w:rsidR="00E241EE" w:rsidRPr="00E241EE" w:rsidRDefault="00CE034B">
          <w:pPr>
            <w:pStyle w:val="TOC2"/>
            <w:tabs>
              <w:tab w:val="right" w:leader="dot" w:pos="9010"/>
            </w:tabs>
            <w:rPr>
              <w:rFonts w:ascii="Times" w:eastAsiaTheme="minorEastAsia" w:hAnsi="Times" w:cstheme="minorBidi"/>
              <w:bCs w:val="0"/>
              <w:noProof/>
              <w:sz w:val="24"/>
              <w:szCs w:val="24"/>
              <w:lang w:eastAsia="en-GB"/>
            </w:rPr>
          </w:pPr>
          <w:hyperlink w:anchor="_Toc89012567" w:history="1">
            <w:r w:rsidR="00E241EE" w:rsidRPr="00E241EE">
              <w:rPr>
                <w:rStyle w:val="Hyperlink"/>
                <w:rFonts w:ascii="Times" w:hAnsi="Times" w:cs="Times New Roman"/>
                <w:noProof/>
              </w:rPr>
              <w:t>Supplementary Figure 23. Sensitivity analysis to consider small-study effects.</w:t>
            </w:r>
            <w:r w:rsidR="00E241EE" w:rsidRPr="00E241EE">
              <w:rPr>
                <w:rFonts w:ascii="Times" w:hAnsi="Times"/>
                <w:noProof/>
                <w:webHidden/>
              </w:rPr>
              <w:tab/>
            </w:r>
            <w:r w:rsidR="00E241EE" w:rsidRPr="00E241EE">
              <w:rPr>
                <w:rFonts w:ascii="Times" w:hAnsi="Times"/>
                <w:noProof/>
                <w:webHidden/>
              </w:rPr>
              <w:fldChar w:fldCharType="begin"/>
            </w:r>
            <w:r w:rsidR="00E241EE" w:rsidRPr="00E241EE">
              <w:rPr>
                <w:rFonts w:ascii="Times" w:hAnsi="Times"/>
                <w:noProof/>
                <w:webHidden/>
              </w:rPr>
              <w:instrText xml:space="preserve"> PAGEREF _Toc89012567 \h </w:instrText>
            </w:r>
            <w:r w:rsidR="00E241EE" w:rsidRPr="00E241EE">
              <w:rPr>
                <w:rFonts w:ascii="Times" w:hAnsi="Times"/>
                <w:noProof/>
                <w:webHidden/>
              </w:rPr>
            </w:r>
            <w:r w:rsidR="00E241EE" w:rsidRPr="00E241EE">
              <w:rPr>
                <w:rFonts w:ascii="Times" w:hAnsi="Times"/>
                <w:noProof/>
                <w:webHidden/>
              </w:rPr>
              <w:fldChar w:fldCharType="separate"/>
            </w:r>
            <w:r w:rsidR="00E241EE" w:rsidRPr="00E241EE">
              <w:rPr>
                <w:rFonts w:ascii="Times" w:hAnsi="Times"/>
                <w:noProof/>
                <w:webHidden/>
              </w:rPr>
              <w:t>29</w:t>
            </w:r>
            <w:r w:rsidR="00E241EE" w:rsidRPr="00E241EE">
              <w:rPr>
                <w:rFonts w:ascii="Times" w:hAnsi="Times"/>
                <w:noProof/>
                <w:webHidden/>
              </w:rPr>
              <w:fldChar w:fldCharType="end"/>
            </w:r>
          </w:hyperlink>
        </w:p>
        <w:p w14:paraId="46AFE77D" w14:textId="5A67F367" w:rsidR="00E56294" w:rsidRPr="007A12DC" w:rsidRDefault="00E56294" w:rsidP="002063D6">
          <w:pPr>
            <w:pStyle w:val="TOC2"/>
            <w:tabs>
              <w:tab w:val="right" w:leader="dot" w:pos="9010"/>
            </w:tabs>
            <w:rPr>
              <w:rFonts w:ascii="Times New Roman" w:hAnsi="Times New Roman" w:cs="Times New Roman"/>
            </w:rPr>
          </w:pPr>
          <w:r w:rsidRPr="00E241EE">
            <w:rPr>
              <w:rFonts w:ascii="Times" w:hAnsi="Times" w:cs="Times New Roman"/>
              <w:b/>
              <w:bCs w:val="0"/>
              <w:noProof/>
            </w:rPr>
            <w:fldChar w:fldCharType="end"/>
          </w:r>
        </w:p>
      </w:sdtContent>
    </w:sdt>
    <w:p w14:paraId="15C6C43B" w14:textId="77777777" w:rsidR="00EC4C98" w:rsidRDefault="00EC4C98">
      <w:pPr>
        <w:rPr>
          <w:rFonts w:ascii="Times New Roman" w:eastAsiaTheme="majorEastAsia" w:hAnsi="Times New Roman" w:cs="Times New Roman"/>
          <w:b/>
          <w:color w:val="000000" w:themeColor="text1"/>
        </w:rPr>
      </w:pPr>
      <w:bookmarkStart w:id="0" w:name="_Toc47543586"/>
      <w:r>
        <w:rPr>
          <w:rFonts w:cs="Times New Roman"/>
        </w:rPr>
        <w:br w:type="page"/>
      </w:r>
    </w:p>
    <w:p w14:paraId="741EED87" w14:textId="316F4C16" w:rsidR="00616C0C" w:rsidRPr="007A12DC" w:rsidRDefault="003A3790" w:rsidP="009361F6">
      <w:pPr>
        <w:pStyle w:val="Heading1"/>
        <w:rPr>
          <w:rFonts w:cs="Times New Roman"/>
          <w:szCs w:val="24"/>
        </w:rPr>
      </w:pPr>
      <w:bookmarkStart w:id="1" w:name="_Toc89012537"/>
      <w:r w:rsidRPr="007A12DC">
        <w:rPr>
          <w:rFonts w:cs="Times New Roman"/>
          <w:szCs w:val="24"/>
        </w:rPr>
        <w:lastRenderedPageBreak/>
        <w:t>Supplementary</w:t>
      </w:r>
      <w:r w:rsidR="00F0348F" w:rsidRPr="007A12DC">
        <w:rPr>
          <w:rFonts w:cs="Times New Roman"/>
          <w:szCs w:val="24"/>
        </w:rPr>
        <w:t xml:space="preserve"> </w:t>
      </w:r>
      <w:r w:rsidR="00016486" w:rsidRPr="007A12DC">
        <w:rPr>
          <w:rFonts w:cs="Times New Roman"/>
          <w:szCs w:val="24"/>
        </w:rPr>
        <w:t xml:space="preserve">Methods </w:t>
      </w:r>
      <w:r w:rsidR="005E5791" w:rsidRPr="007A12DC">
        <w:rPr>
          <w:rFonts w:cs="Times New Roman"/>
          <w:szCs w:val="24"/>
        </w:rPr>
        <w:t xml:space="preserve">- </w:t>
      </w:r>
      <w:r w:rsidR="00DE3A40" w:rsidRPr="007A12DC">
        <w:rPr>
          <w:rFonts w:cs="Times New Roman"/>
          <w:szCs w:val="24"/>
        </w:rPr>
        <w:t>Search strategy</w:t>
      </w:r>
      <w:bookmarkEnd w:id="0"/>
      <w:bookmarkEnd w:id="1"/>
    </w:p>
    <w:p w14:paraId="65FFBB84" w14:textId="77777777" w:rsidR="00DE3A40" w:rsidRPr="007A12DC" w:rsidRDefault="00DE3A40" w:rsidP="00040C67">
      <w:pPr>
        <w:rPr>
          <w:rFonts w:ascii="Times New Roman" w:hAnsi="Times New Roman" w:cs="Times New Roman"/>
        </w:rPr>
      </w:pPr>
    </w:p>
    <w:p w14:paraId="618B5C43" w14:textId="77777777" w:rsidR="00616C0C" w:rsidRPr="007A12DC" w:rsidRDefault="00616C0C" w:rsidP="00040C67">
      <w:pPr>
        <w:rPr>
          <w:rFonts w:ascii="Times New Roman" w:hAnsi="Times New Roman" w:cs="Times New Roman"/>
          <w:b/>
          <w:bCs/>
        </w:rPr>
      </w:pPr>
      <w:r w:rsidRPr="007A12DC">
        <w:rPr>
          <w:rFonts w:ascii="Times New Roman" w:hAnsi="Times New Roman" w:cs="Times New Roman"/>
          <w:b/>
          <w:bCs/>
        </w:rPr>
        <w:t>MEDLINE</w:t>
      </w:r>
    </w:p>
    <w:p w14:paraId="3A5F58DF" w14:textId="77777777" w:rsidR="00616C0C" w:rsidRPr="007A12DC" w:rsidRDefault="00616C0C" w:rsidP="00040C67">
      <w:pPr>
        <w:pStyle w:val="ListParagraph"/>
        <w:numPr>
          <w:ilvl w:val="0"/>
          <w:numId w:val="1"/>
        </w:numPr>
        <w:rPr>
          <w:rFonts w:ascii="Times New Roman" w:hAnsi="Times New Roman" w:cs="Times New Roman"/>
        </w:rPr>
      </w:pPr>
      <w:r w:rsidRPr="007A12DC">
        <w:rPr>
          <w:rFonts w:ascii="Times New Roman" w:hAnsi="Times New Roman" w:cs="Times New Roman"/>
        </w:rPr>
        <w:t xml:space="preserve">Intracranial Aneurysm/ </w:t>
      </w:r>
    </w:p>
    <w:p w14:paraId="76E13761" w14:textId="77777777" w:rsidR="00616C0C" w:rsidRPr="007A12DC" w:rsidRDefault="00616C0C" w:rsidP="00040C67">
      <w:pPr>
        <w:pStyle w:val="ListParagraph"/>
        <w:numPr>
          <w:ilvl w:val="0"/>
          <w:numId w:val="1"/>
        </w:numPr>
        <w:rPr>
          <w:rFonts w:ascii="Times New Roman" w:hAnsi="Times New Roman" w:cs="Times New Roman"/>
          <w:color w:val="000000"/>
          <w:shd w:val="clear" w:color="auto" w:fill="FFFFFF"/>
        </w:rPr>
      </w:pPr>
      <w:r w:rsidRPr="007A12DC">
        <w:rPr>
          <w:rFonts w:ascii="Times New Roman" w:eastAsia="Times New Roman" w:hAnsi="Times New Roman" w:cs="Times New Roman"/>
          <w:color w:val="000000"/>
          <w:shd w:val="clear" w:color="auto" w:fill="FFFFFF"/>
        </w:rPr>
        <w:t>((basilar or berry or brain or cerebral or intracranial or cerebrovascular)</w:t>
      </w:r>
      <w:r w:rsidRPr="007A12DC">
        <w:rPr>
          <w:rFonts w:ascii="Times New Roman" w:hAnsi="Times New Roman" w:cs="Times New Roman"/>
          <w:color w:val="000000"/>
          <w:shd w:val="clear" w:color="auto" w:fill="FFFFFF"/>
        </w:rPr>
        <w:t xml:space="preserve"> adj5 aneurysm*</w:t>
      </w:r>
      <w:proofErr w:type="gramStart"/>
      <w:r w:rsidRPr="007A12DC">
        <w:rPr>
          <w:rFonts w:ascii="Times New Roman" w:hAnsi="Times New Roman" w:cs="Times New Roman"/>
          <w:color w:val="000000"/>
          <w:shd w:val="clear" w:color="auto" w:fill="FFFFFF"/>
        </w:rPr>
        <w:t>).</w:t>
      </w:r>
      <w:proofErr w:type="spellStart"/>
      <w:r w:rsidRPr="007A12DC">
        <w:rPr>
          <w:rFonts w:ascii="Times New Roman" w:hAnsi="Times New Roman" w:cs="Times New Roman"/>
          <w:color w:val="000000"/>
          <w:shd w:val="clear" w:color="auto" w:fill="FFFFFF"/>
        </w:rPr>
        <w:t>ti</w:t>
      </w:r>
      <w:proofErr w:type="gramEnd"/>
      <w:r w:rsidRPr="007A12DC">
        <w:rPr>
          <w:rFonts w:ascii="Times New Roman" w:hAnsi="Times New Roman" w:cs="Times New Roman"/>
          <w:color w:val="000000"/>
          <w:shd w:val="clear" w:color="auto" w:fill="FFFFFF"/>
        </w:rPr>
        <w:t>,ab</w:t>
      </w:r>
      <w:proofErr w:type="spellEnd"/>
      <w:r w:rsidRPr="007A12DC">
        <w:rPr>
          <w:rFonts w:ascii="Times New Roman" w:hAnsi="Times New Roman" w:cs="Times New Roman"/>
          <w:color w:val="000000"/>
          <w:shd w:val="clear" w:color="auto" w:fill="FFFFFF"/>
        </w:rPr>
        <w:t>.</w:t>
      </w:r>
    </w:p>
    <w:p w14:paraId="3916724F" w14:textId="77777777" w:rsidR="00616C0C" w:rsidRPr="007A12DC" w:rsidRDefault="00616C0C" w:rsidP="00040C67">
      <w:pPr>
        <w:pStyle w:val="ListParagraph"/>
        <w:numPr>
          <w:ilvl w:val="0"/>
          <w:numId w:val="1"/>
        </w:numPr>
        <w:rPr>
          <w:rFonts w:ascii="Times New Roman" w:hAnsi="Times New Roman" w:cs="Times New Roman"/>
          <w:color w:val="000000"/>
          <w:shd w:val="clear" w:color="auto" w:fill="FFFFFF"/>
        </w:rPr>
      </w:pPr>
      <w:r w:rsidRPr="007A12DC">
        <w:rPr>
          <w:rFonts w:ascii="Times New Roman" w:eastAsia="Times New Roman" w:hAnsi="Times New Roman" w:cs="Times New Roman"/>
          <w:color w:val="000000"/>
          <w:shd w:val="clear" w:color="auto" w:fill="FFFFFF"/>
        </w:rPr>
        <w:t>(saccular or unruptured or incidental or asymptomatic</w:t>
      </w:r>
      <w:proofErr w:type="gramStart"/>
      <w:r w:rsidRPr="007A12DC">
        <w:rPr>
          <w:rFonts w:ascii="Times New Roman" w:eastAsia="Times New Roman" w:hAnsi="Times New Roman" w:cs="Times New Roman"/>
          <w:color w:val="000000"/>
          <w:shd w:val="clear" w:color="auto" w:fill="FFFFFF"/>
        </w:rPr>
        <w:t>).</w:t>
      </w:r>
      <w:proofErr w:type="spellStart"/>
      <w:r w:rsidRPr="007A12DC">
        <w:rPr>
          <w:rFonts w:ascii="Times New Roman" w:eastAsia="Times New Roman" w:hAnsi="Times New Roman" w:cs="Times New Roman"/>
          <w:color w:val="000000"/>
          <w:shd w:val="clear" w:color="auto" w:fill="FFFFFF"/>
        </w:rPr>
        <w:t>ti</w:t>
      </w:r>
      <w:proofErr w:type="gramEnd"/>
      <w:r w:rsidRPr="007A12DC">
        <w:rPr>
          <w:rFonts w:ascii="Times New Roman" w:eastAsia="Times New Roman" w:hAnsi="Times New Roman" w:cs="Times New Roman"/>
          <w:color w:val="000000"/>
          <w:shd w:val="clear" w:color="auto" w:fill="FFFFFF"/>
        </w:rPr>
        <w:t>,ab</w:t>
      </w:r>
      <w:proofErr w:type="spellEnd"/>
      <w:r w:rsidRPr="007A12DC">
        <w:rPr>
          <w:rFonts w:ascii="Times New Roman" w:eastAsia="Times New Roman" w:hAnsi="Times New Roman" w:cs="Times New Roman"/>
          <w:color w:val="000000"/>
          <w:shd w:val="clear" w:color="auto" w:fill="FFFFFF"/>
        </w:rPr>
        <w:t>.</w:t>
      </w:r>
    </w:p>
    <w:p w14:paraId="2D2C1419" w14:textId="77777777" w:rsidR="00616C0C" w:rsidRPr="007A12DC" w:rsidRDefault="00616C0C" w:rsidP="00040C67">
      <w:pPr>
        <w:pStyle w:val="ListParagraph"/>
        <w:numPr>
          <w:ilvl w:val="0"/>
          <w:numId w:val="1"/>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1 or 2</w:t>
      </w:r>
    </w:p>
    <w:p w14:paraId="0F0BBCEE" w14:textId="77777777" w:rsidR="00616C0C" w:rsidRPr="007A12DC" w:rsidRDefault="00616C0C" w:rsidP="00040C67">
      <w:pPr>
        <w:pStyle w:val="ListParagraph"/>
        <w:numPr>
          <w:ilvl w:val="0"/>
          <w:numId w:val="1"/>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3 and 4</w:t>
      </w:r>
    </w:p>
    <w:p w14:paraId="505BB2A1" w14:textId="77777777" w:rsidR="00616C0C" w:rsidRPr="007A12DC" w:rsidRDefault="00616C0C" w:rsidP="00040C67">
      <w:pPr>
        <w:rPr>
          <w:rFonts w:ascii="Times New Roman" w:hAnsi="Times New Roman" w:cs="Times New Roman"/>
          <w:color w:val="000000"/>
          <w:shd w:val="clear" w:color="auto" w:fill="FFFFFF"/>
        </w:rPr>
      </w:pPr>
    </w:p>
    <w:p w14:paraId="68E09EDB" w14:textId="77777777" w:rsidR="00616C0C" w:rsidRPr="007A12DC" w:rsidRDefault="00616C0C" w:rsidP="00040C67">
      <w:pPr>
        <w:rPr>
          <w:rFonts w:ascii="Times New Roman" w:hAnsi="Times New Roman" w:cs="Times New Roman"/>
          <w:b/>
          <w:bCs/>
          <w:shd w:val="clear" w:color="auto" w:fill="FFFFFF"/>
        </w:rPr>
      </w:pPr>
      <w:r w:rsidRPr="007A12DC">
        <w:rPr>
          <w:rFonts w:ascii="Times New Roman" w:hAnsi="Times New Roman" w:cs="Times New Roman"/>
          <w:b/>
          <w:bCs/>
          <w:shd w:val="clear" w:color="auto" w:fill="FFFFFF"/>
        </w:rPr>
        <w:t>EMBASE</w:t>
      </w:r>
    </w:p>
    <w:p w14:paraId="0C3B25A2" w14:textId="77777777" w:rsidR="00616C0C" w:rsidRPr="007A12DC" w:rsidRDefault="00616C0C" w:rsidP="00040C67">
      <w:pPr>
        <w:pStyle w:val="ListParagraph"/>
        <w:numPr>
          <w:ilvl w:val="0"/>
          <w:numId w:val="2"/>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intracranial aneurysm/ or brain artery aneurysm/ or unruptured intracranial aneurysm/</w:t>
      </w:r>
    </w:p>
    <w:p w14:paraId="541F64CF" w14:textId="77777777" w:rsidR="00616C0C" w:rsidRPr="007A12DC" w:rsidRDefault="00616C0C" w:rsidP="00040C67">
      <w:pPr>
        <w:pStyle w:val="ListParagraph"/>
        <w:numPr>
          <w:ilvl w:val="0"/>
          <w:numId w:val="2"/>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((basilar or berry or brain or cerebral or intracranial or cerebrovascular) adj5 aneurysm*</w:t>
      </w:r>
      <w:proofErr w:type="gramStart"/>
      <w:r w:rsidRPr="007A12DC">
        <w:rPr>
          <w:rFonts w:ascii="Times New Roman" w:hAnsi="Times New Roman" w:cs="Times New Roman"/>
          <w:color w:val="000000"/>
          <w:shd w:val="clear" w:color="auto" w:fill="FFFFFF"/>
        </w:rPr>
        <w:t>).</w:t>
      </w:r>
      <w:proofErr w:type="spellStart"/>
      <w:r w:rsidRPr="007A12DC">
        <w:rPr>
          <w:rFonts w:ascii="Times New Roman" w:hAnsi="Times New Roman" w:cs="Times New Roman"/>
          <w:color w:val="000000"/>
          <w:shd w:val="clear" w:color="auto" w:fill="FFFFFF"/>
        </w:rPr>
        <w:t>ti</w:t>
      </w:r>
      <w:proofErr w:type="gramEnd"/>
      <w:r w:rsidRPr="007A12DC">
        <w:rPr>
          <w:rFonts w:ascii="Times New Roman" w:hAnsi="Times New Roman" w:cs="Times New Roman"/>
          <w:color w:val="000000"/>
          <w:shd w:val="clear" w:color="auto" w:fill="FFFFFF"/>
        </w:rPr>
        <w:t>,ab</w:t>
      </w:r>
      <w:proofErr w:type="spellEnd"/>
      <w:r w:rsidRPr="007A12DC">
        <w:rPr>
          <w:rFonts w:ascii="Times New Roman" w:hAnsi="Times New Roman" w:cs="Times New Roman"/>
          <w:color w:val="000000"/>
          <w:shd w:val="clear" w:color="auto" w:fill="FFFFFF"/>
        </w:rPr>
        <w:t>.</w:t>
      </w:r>
    </w:p>
    <w:p w14:paraId="536B3270" w14:textId="77777777" w:rsidR="00616C0C" w:rsidRPr="007A12DC" w:rsidRDefault="00616C0C" w:rsidP="00040C67">
      <w:pPr>
        <w:pStyle w:val="ListParagraph"/>
        <w:numPr>
          <w:ilvl w:val="0"/>
          <w:numId w:val="2"/>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1 OR 2</w:t>
      </w:r>
    </w:p>
    <w:p w14:paraId="527AD957" w14:textId="77777777" w:rsidR="00616C0C" w:rsidRPr="007A12DC" w:rsidRDefault="00616C0C" w:rsidP="00040C67">
      <w:pPr>
        <w:pStyle w:val="ListParagraph"/>
        <w:numPr>
          <w:ilvl w:val="0"/>
          <w:numId w:val="2"/>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(saccular or unruptured or incidental or asymptomatic</w:t>
      </w:r>
      <w:proofErr w:type="gramStart"/>
      <w:r w:rsidRPr="007A12DC">
        <w:rPr>
          <w:rFonts w:ascii="Times New Roman" w:hAnsi="Times New Roman" w:cs="Times New Roman"/>
          <w:color w:val="000000"/>
          <w:shd w:val="clear" w:color="auto" w:fill="FFFFFF"/>
        </w:rPr>
        <w:t>).</w:t>
      </w:r>
      <w:proofErr w:type="spellStart"/>
      <w:r w:rsidRPr="007A12DC">
        <w:rPr>
          <w:rFonts w:ascii="Times New Roman" w:hAnsi="Times New Roman" w:cs="Times New Roman"/>
          <w:color w:val="000000"/>
          <w:shd w:val="clear" w:color="auto" w:fill="FFFFFF"/>
        </w:rPr>
        <w:t>ti</w:t>
      </w:r>
      <w:proofErr w:type="gramEnd"/>
      <w:r w:rsidRPr="007A12DC">
        <w:rPr>
          <w:rFonts w:ascii="Times New Roman" w:hAnsi="Times New Roman" w:cs="Times New Roman"/>
          <w:color w:val="000000"/>
          <w:shd w:val="clear" w:color="auto" w:fill="FFFFFF"/>
        </w:rPr>
        <w:t>,ab</w:t>
      </w:r>
      <w:proofErr w:type="spellEnd"/>
      <w:r w:rsidRPr="007A12DC">
        <w:rPr>
          <w:rFonts w:ascii="Times New Roman" w:hAnsi="Times New Roman" w:cs="Times New Roman"/>
          <w:color w:val="000000"/>
          <w:shd w:val="clear" w:color="auto" w:fill="FFFFFF"/>
        </w:rPr>
        <w:t>.</w:t>
      </w:r>
    </w:p>
    <w:p w14:paraId="4DF0B299" w14:textId="77777777" w:rsidR="00616C0C" w:rsidRPr="007A12DC" w:rsidRDefault="00616C0C" w:rsidP="00040C67">
      <w:pPr>
        <w:pStyle w:val="ListParagraph"/>
        <w:numPr>
          <w:ilvl w:val="0"/>
          <w:numId w:val="2"/>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3 AND 4</w:t>
      </w:r>
    </w:p>
    <w:p w14:paraId="2600892D" w14:textId="77777777" w:rsidR="00616C0C" w:rsidRPr="007A12DC" w:rsidRDefault="00616C0C" w:rsidP="00040C67">
      <w:pPr>
        <w:rPr>
          <w:rFonts w:ascii="Times New Roman" w:hAnsi="Times New Roman" w:cs="Times New Roman"/>
          <w:color w:val="000000"/>
          <w:shd w:val="clear" w:color="auto" w:fill="FFFFFF"/>
        </w:rPr>
      </w:pPr>
    </w:p>
    <w:p w14:paraId="7D9B44E8" w14:textId="77777777" w:rsidR="00616C0C" w:rsidRPr="007A12DC" w:rsidRDefault="00616C0C" w:rsidP="00040C67">
      <w:pPr>
        <w:rPr>
          <w:rFonts w:ascii="Times New Roman" w:hAnsi="Times New Roman" w:cs="Times New Roman"/>
          <w:b/>
          <w:bCs/>
          <w:shd w:val="clear" w:color="auto" w:fill="FFFFFF"/>
        </w:rPr>
      </w:pPr>
      <w:r w:rsidRPr="007A12DC">
        <w:rPr>
          <w:rFonts w:ascii="Times New Roman" w:hAnsi="Times New Roman" w:cs="Times New Roman"/>
          <w:b/>
          <w:bCs/>
          <w:shd w:val="clear" w:color="auto" w:fill="FFFFFF"/>
        </w:rPr>
        <w:t>COCHRANE CENTRAL</w:t>
      </w:r>
    </w:p>
    <w:p w14:paraId="48AF7603" w14:textId="77777777" w:rsidR="00616C0C" w:rsidRPr="007A12DC" w:rsidRDefault="00616C0C" w:rsidP="00040C67">
      <w:pPr>
        <w:pStyle w:val="ListParagraph"/>
        <w:numPr>
          <w:ilvl w:val="0"/>
          <w:numId w:val="3"/>
        </w:numPr>
        <w:rPr>
          <w:rFonts w:ascii="Times New Roman" w:hAnsi="Times New Roman" w:cs="Times New Roman"/>
        </w:rPr>
      </w:pPr>
      <w:r w:rsidRPr="007A12DC">
        <w:rPr>
          <w:rFonts w:ascii="Times New Roman" w:hAnsi="Times New Roman" w:cs="Times New Roman"/>
        </w:rPr>
        <w:t xml:space="preserve">Intracranial Aneurysm/ </w:t>
      </w:r>
    </w:p>
    <w:p w14:paraId="0E4F2324" w14:textId="77777777" w:rsidR="00616C0C" w:rsidRPr="007A12DC" w:rsidRDefault="00616C0C" w:rsidP="00040C67">
      <w:pPr>
        <w:pStyle w:val="ListParagraph"/>
        <w:numPr>
          <w:ilvl w:val="0"/>
          <w:numId w:val="3"/>
        </w:numPr>
        <w:rPr>
          <w:rFonts w:ascii="Times New Roman" w:hAnsi="Times New Roman" w:cs="Times New Roman"/>
          <w:color w:val="000000"/>
          <w:shd w:val="clear" w:color="auto" w:fill="FFFFFF"/>
        </w:rPr>
      </w:pPr>
      <w:r w:rsidRPr="007A12DC">
        <w:rPr>
          <w:rFonts w:ascii="Times New Roman" w:eastAsia="Times New Roman" w:hAnsi="Times New Roman" w:cs="Times New Roman"/>
          <w:color w:val="000000"/>
          <w:shd w:val="clear" w:color="auto" w:fill="FFFFFF"/>
        </w:rPr>
        <w:t>((basilar or berry or brain or cerebral or intracranial or cerebrovascular)</w:t>
      </w:r>
      <w:r w:rsidRPr="007A12DC">
        <w:rPr>
          <w:rFonts w:ascii="Times New Roman" w:hAnsi="Times New Roman" w:cs="Times New Roman"/>
          <w:color w:val="000000"/>
          <w:shd w:val="clear" w:color="auto" w:fill="FFFFFF"/>
        </w:rPr>
        <w:t xml:space="preserve"> adj5 aneurysm*</w:t>
      </w:r>
      <w:proofErr w:type="gramStart"/>
      <w:r w:rsidRPr="007A12DC">
        <w:rPr>
          <w:rFonts w:ascii="Times New Roman" w:hAnsi="Times New Roman" w:cs="Times New Roman"/>
          <w:color w:val="000000"/>
          <w:shd w:val="clear" w:color="auto" w:fill="FFFFFF"/>
        </w:rPr>
        <w:t>).</w:t>
      </w:r>
      <w:proofErr w:type="spellStart"/>
      <w:r w:rsidRPr="007A12DC">
        <w:rPr>
          <w:rFonts w:ascii="Times New Roman" w:hAnsi="Times New Roman" w:cs="Times New Roman"/>
          <w:color w:val="000000"/>
          <w:shd w:val="clear" w:color="auto" w:fill="FFFFFF"/>
        </w:rPr>
        <w:t>ti</w:t>
      </w:r>
      <w:proofErr w:type="gramEnd"/>
      <w:r w:rsidRPr="007A12DC">
        <w:rPr>
          <w:rFonts w:ascii="Times New Roman" w:hAnsi="Times New Roman" w:cs="Times New Roman"/>
          <w:color w:val="000000"/>
          <w:shd w:val="clear" w:color="auto" w:fill="FFFFFF"/>
        </w:rPr>
        <w:t>,ab</w:t>
      </w:r>
      <w:proofErr w:type="spellEnd"/>
      <w:r w:rsidRPr="007A12DC">
        <w:rPr>
          <w:rFonts w:ascii="Times New Roman" w:hAnsi="Times New Roman" w:cs="Times New Roman"/>
          <w:color w:val="000000"/>
          <w:shd w:val="clear" w:color="auto" w:fill="FFFFFF"/>
        </w:rPr>
        <w:t>.</w:t>
      </w:r>
    </w:p>
    <w:p w14:paraId="0D03CB96" w14:textId="77777777" w:rsidR="00616C0C" w:rsidRPr="007A12DC" w:rsidRDefault="00616C0C" w:rsidP="00040C67">
      <w:pPr>
        <w:pStyle w:val="ListParagraph"/>
        <w:numPr>
          <w:ilvl w:val="0"/>
          <w:numId w:val="3"/>
        </w:numPr>
        <w:rPr>
          <w:rFonts w:ascii="Times New Roman" w:hAnsi="Times New Roman" w:cs="Times New Roman"/>
          <w:color w:val="000000"/>
          <w:shd w:val="clear" w:color="auto" w:fill="FFFFFF"/>
        </w:rPr>
      </w:pPr>
      <w:r w:rsidRPr="007A12DC">
        <w:rPr>
          <w:rFonts w:ascii="Times New Roman" w:eastAsia="Times New Roman" w:hAnsi="Times New Roman" w:cs="Times New Roman"/>
          <w:color w:val="000000"/>
          <w:shd w:val="clear" w:color="auto" w:fill="FFFFFF"/>
        </w:rPr>
        <w:t>(saccular or unruptured or incidental or asymptomatic</w:t>
      </w:r>
      <w:proofErr w:type="gramStart"/>
      <w:r w:rsidRPr="007A12DC">
        <w:rPr>
          <w:rFonts w:ascii="Times New Roman" w:eastAsia="Times New Roman" w:hAnsi="Times New Roman" w:cs="Times New Roman"/>
          <w:color w:val="000000"/>
          <w:shd w:val="clear" w:color="auto" w:fill="FFFFFF"/>
        </w:rPr>
        <w:t>).</w:t>
      </w:r>
      <w:proofErr w:type="spellStart"/>
      <w:r w:rsidRPr="007A12DC">
        <w:rPr>
          <w:rFonts w:ascii="Times New Roman" w:eastAsia="Times New Roman" w:hAnsi="Times New Roman" w:cs="Times New Roman"/>
          <w:color w:val="000000"/>
          <w:shd w:val="clear" w:color="auto" w:fill="FFFFFF"/>
        </w:rPr>
        <w:t>ti</w:t>
      </w:r>
      <w:proofErr w:type="gramEnd"/>
      <w:r w:rsidRPr="007A12DC">
        <w:rPr>
          <w:rFonts w:ascii="Times New Roman" w:eastAsia="Times New Roman" w:hAnsi="Times New Roman" w:cs="Times New Roman"/>
          <w:color w:val="000000"/>
          <w:shd w:val="clear" w:color="auto" w:fill="FFFFFF"/>
        </w:rPr>
        <w:t>,ab</w:t>
      </w:r>
      <w:proofErr w:type="spellEnd"/>
      <w:r w:rsidRPr="007A12DC">
        <w:rPr>
          <w:rFonts w:ascii="Times New Roman" w:eastAsia="Times New Roman" w:hAnsi="Times New Roman" w:cs="Times New Roman"/>
          <w:color w:val="000000"/>
          <w:shd w:val="clear" w:color="auto" w:fill="FFFFFF"/>
        </w:rPr>
        <w:t>.</w:t>
      </w:r>
    </w:p>
    <w:p w14:paraId="65A5F31C" w14:textId="77777777" w:rsidR="00616C0C" w:rsidRPr="007A12DC" w:rsidRDefault="00616C0C" w:rsidP="00040C67">
      <w:pPr>
        <w:pStyle w:val="ListParagraph"/>
        <w:numPr>
          <w:ilvl w:val="0"/>
          <w:numId w:val="3"/>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1 or 2</w:t>
      </w:r>
    </w:p>
    <w:p w14:paraId="2A6C6D2A" w14:textId="77777777" w:rsidR="00616C0C" w:rsidRPr="007A12DC" w:rsidRDefault="00616C0C" w:rsidP="00040C67">
      <w:pPr>
        <w:pStyle w:val="ListParagraph"/>
        <w:numPr>
          <w:ilvl w:val="0"/>
          <w:numId w:val="3"/>
        </w:numPr>
        <w:rPr>
          <w:rFonts w:ascii="Times New Roman" w:hAnsi="Times New Roman" w:cs="Times New Roman"/>
          <w:color w:val="000000"/>
          <w:shd w:val="clear" w:color="auto" w:fill="FFFFFF"/>
        </w:rPr>
      </w:pPr>
      <w:r w:rsidRPr="007A12DC">
        <w:rPr>
          <w:rFonts w:ascii="Times New Roman" w:hAnsi="Times New Roman" w:cs="Times New Roman"/>
          <w:color w:val="000000"/>
          <w:shd w:val="clear" w:color="auto" w:fill="FFFFFF"/>
        </w:rPr>
        <w:t>3 and 4</w:t>
      </w:r>
    </w:p>
    <w:p w14:paraId="1CA49EA1" w14:textId="77777777" w:rsidR="00616C0C" w:rsidRPr="007A12DC" w:rsidRDefault="00616C0C" w:rsidP="00040C67">
      <w:pPr>
        <w:rPr>
          <w:rFonts w:ascii="Times New Roman" w:hAnsi="Times New Roman" w:cs="Times New Roman"/>
          <w:color w:val="000000"/>
          <w:shd w:val="clear" w:color="auto" w:fill="FFFFFF"/>
        </w:rPr>
      </w:pPr>
    </w:p>
    <w:p w14:paraId="72664D11" w14:textId="77777777" w:rsidR="00616C0C" w:rsidRPr="007A12DC" w:rsidRDefault="00616C0C" w:rsidP="00040C67">
      <w:pPr>
        <w:rPr>
          <w:rFonts w:ascii="Times New Roman" w:hAnsi="Times New Roman" w:cs="Times New Roman"/>
          <w:b/>
          <w:bCs/>
          <w:shd w:val="clear" w:color="auto" w:fill="FFFFFF"/>
        </w:rPr>
      </w:pPr>
      <w:r w:rsidRPr="007A12DC">
        <w:rPr>
          <w:rFonts w:ascii="Times New Roman" w:hAnsi="Times New Roman" w:cs="Times New Roman"/>
          <w:b/>
          <w:bCs/>
          <w:shd w:val="clear" w:color="auto" w:fill="FFFFFF"/>
        </w:rPr>
        <w:t>WEB OF SCIENCE</w:t>
      </w:r>
    </w:p>
    <w:p w14:paraId="59A7896C" w14:textId="77777777" w:rsidR="00616C0C" w:rsidRPr="007A12DC" w:rsidRDefault="00616C0C" w:rsidP="00040C67">
      <w:pPr>
        <w:pStyle w:val="ListParagraph"/>
        <w:numPr>
          <w:ilvl w:val="0"/>
          <w:numId w:val="4"/>
        </w:numPr>
        <w:rPr>
          <w:rFonts w:ascii="Times New Roman" w:hAnsi="Times New Roman" w:cs="Times New Roman"/>
          <w:color w:val="000000"/>
          <w:shd w:val="clear" w:color="auto" w:fill="FFFFFF"/>
        </w:rPr>
      </w:pPr>
      <w:r w:rsidRPr="007A12DC">
        <w:rPr>
          <w:rFonts w:ascii="Times New Roman" w:hAnsi="Times New Roman" w:cs="Times New Roman"/>
          <w:bCs/>
          <w:color w:val="000000"/>
          <w:shd w:val="clear" w:color="auto" w:fill="FFFFFF"/>
        </w:rPr>
        <w:t>TOPIC:</w:t>
      </w:r>
      <w:r w:rsidRPr="007A12DC">
        <w:rPr>
          <w:rFonts w:ascii="Times New Roman" w:hAnsi="Times New Roman" w:cs="Times New Roman"/>
          <w:color w:val="000000"/>
          <w:shd w:val="clear" w:color="auto" w:fill="FFFFFF"/>
        </w:rPr>
        <w:t> (((basilar or berry or brain or cerebral or intracranial or cerebrovascular) NEAR/4 aneurysm*)) </w:t>
      </w:r>
    </w:p>
    <w:p w14:paraId="0B4FE501" w14:textId="77777777" w:rsidR="00616C0C" w:rsidRPr="007A12DC" w:rsidRDefault="00616C0C" w:rsidP="00040C67">
      <w:pPr>
        <w:pStyle w:val="ListParagraph"/>
        <w:numPr>
          <w:ilvl w:val="0"/>
          <w:numId w:val="4"/>
        </w:numPr>
        <w:rPr>
          <w:rFonts w:ascii="Times New Roman" w:hAnsi="Times New Roman" w:cs="Times New Roman"/>
          <w:color w:val="000000"/>
          <w:shd w:val="clear" w:color="auto" w:fill="FFFFFF"/>
        </w:rPr>
      </w:pPr>
      <w:r w:rsidRPr="007A12DC">
        <w:rPr>
          <w:rFonts w:ascii="Times New Roman" w:hAnsi="Times New Roman" w:cs="Times New Roman"/>
          <w:bCs/>
          <w:color w:val="000000"/>
          <w:shd w:val="clear" w:color="auto" w:fill="FFFFFF"/>
        </w:rPr>
        <w:t>TOPIC</w:t>
      </w:r>
      <w:proofErr w:type="gramStart"/>
      <w:r w:rsidRPr="007A12DC">
        <w:rPr>
          <w:rFonts w:ascii="Times New Roman" w:hAnsi="Times New Roman" w:cs="Times New Roman"/>
          <w:bCs/>
          <w:color w:val="000000"/>
          <w:shd w:val="clear" w:color="auto" w:fill="FFFFFF"/>
        </w:rPr>
        <w:t>:</w:t>
      </w:r>
      <w:r w:rsidRPr="007A12DC">
        <w:rPr>
          <w:rFonts w:ascii="Times New Roman" w:hAnsi="Times New Roman" w:cs="Times New Roman"/>
          <w:color w:val="000000"/>
          <w:shd w:val="clear" w:color="auto" w:fill="FFFFFF"/>
        </w:rPr>
        <w:t>((</w:t>
      </w:r>
      <w:proofErr w:type="gramEnd"/>
      <w:r w:rsidRPr="007A12DC">
        <w:rPr>
          <w:rFonts w:ascii="Times New Roman" w:hAnsi="Times New Roman" w:cs="Times New Roman"/>
          <w:color w:val="000000"/>
          <w:shd w:val="clear" w:color="auto" w:fill="FFFFFF"/>
        </w:rPr>
        <w:t>saccular or unruptured or incidental or asymptomatic))</w:t>
      </w:r>
    </w:p>
    <w:p w14:paraId="13111901" w14:textId="77777777" w:rsidR="00616C0C" w:rsidRPr="007A12DC" w:rsidRDefault="00616C0C" w:rsidP="00040C67">
      <w:pPr>
        <w:pStyle w:val="ListParagraph"/>
        <w:numPr>
          <w:ilvl w:val="0"/>
          <w:numId w:val="4"/>
        </w:numPr>
        <w:rPr>
          <w:rFonts w:ascii="Times New Roman" w:hAnsi="Times New Roman" w:cs="Times New Roman"/>
          <w:color w:val="000000"/>
          <w:shd w:val="clear" w:color="auto" w:fill="FFFFFF"/>
        </w:rPr>
      </w:pPr>
      <w:r w:rsidRPr="007A12DC">
        <w:rPr>
          <w:rFonts w:ascii="Times New Roman" w:hAnsi="Times New Roman" w:cs="Times New Roman"/>
          <w:bCs/>
          <w:color w:val="000000"/>
          <w:shd w:val="clear" w:color="auto" w:fill="FFFFFF"/>
        </w:rPr>
        <w:t>1 AND 2</w:t>
      </w:r>
    </w:p>
    <w:p w14:paraId="11F8F356" w14:textId="77777777" w:rsidR="00616C0C" w:rsidRPr="007A12DC" w:rsidRDefault="00616C0C" w:rsidP="00040C67">
      <w:pPr>
        <w:rPr>
          <w:rFonts w:ascii="Times New Roman" w:hAnsi="Times New Roman" w:cs="Times New Roman"/>
          <w:color w:val="000000"/>
          <w:shd w:val="clear" w:color="auto" w:fill="FFFFFF"/>
        </w:rPr>
      </w:pPr>
    </w:p>
    <w:p w14:paraId="169BF805" w14:textId="77777777" w:rsidR="00616C0C" w:rsidRPr="007A12DC" w:rsidRDefault="00616C0C" w:rsidP="00040C67">
      <w:pPr>
        <w:rPr>
          <w:rFonts w:ascii="Times New Roman" w:hAnsi="Times New Roman" w:cs="Times New Roman"/>
          <w:color w:val="000000"/>
          <w:shd w:val="clear" w:color="auto" w:fill="FFFFFF"/>
        </w:rPr>
      </w:pPr>
    </w:p>
    <w:p w14:paraId="7B7B06B1" w14:textId="39BCAEA9" w:rsidR="00817A0F" w:rsidRPr="007A12DC" w:rsidRDefault="00817A0F" w:rsidP="00040C67">
      <w:pPr>
        <w:rPr>
          <w:rFonts w:ascii="Times New Roman" w:hAnsi="Times New Roman" w:cs="Times New Roman"/>
        </w:rPr>
      </w:pPr>
      <w:r w:rsidRPr="007A12DC">
        <w:rPr>
          <w:rFonts w:ascii="Times New Roman" w:hAnsi="Times New Roman" w:cs="Times New Roman"/>
        </w:rPr>
        <w:br w:type="page"/>
      </w:r>
    </w:p>
    <w:p w14:paraId="60120C4F" w14:textId="29A9F56A" w:rsidR="00D431A6" w:rsidRPr="007A12DC" w:rsidRDefault="003A3790" w:rsidP="00F621D1">
      <w:pPr>
        <w:pStyle w:val="Heading1"/>
        <w:rPr>
          <w:rFonts w:cs="Times New Roman"/>
          <w:szCs w:val="24"/>
        </w:rPr>
      </w:pPr>
      <w:bookmarkStart w:id="2" w:name="_Toc47543587"/>
      <w:bookmarkStart w:id="3" w:name="_Toc89012538"/>
      <w:r w:rsidRPr="007A12DC">
        <w:rPr>
          <w:rFonts w:cs="Times New Roman"/>
          <w:szCs w:val="24"/>
        </w:rPr>
        <w:lastRenderedPageBreak/>
        <w:t>Supplementary</w:t>
      </w:r>
      <w:r w:rsidR="00F82A41" w:rsidRPr="007A12DC">
        <w:rPr>
          <w:rFonts w:cs="Times New Roman"/>
          <w:szCs w:val="24"/>
        </w:rPr>
        <w:t xml:space="preserve"> </w:t>
      </w:r>
      <w:r w:rsidR="00016486" w:rsidRPr="007A12DC">
        <w:rPr>
          <w:rFonts w:cs="Times New Roman"/>
          <w:szCs w:val="24"/>
        </w:rPr>
        <w:t>Methods</w:t>
      </w:r>
      <w:r w:rsidR="0082592A" w:rsidRPr="007A12DC">
        <w:rPr>
          <w:rFonts w:cs="Times New Roman"/>
          <w:szCs w:val="24"/>
        </w:rPr>
        <w:t xml:space="preserve"> -</w:t>
      </w:r>
      <w:r w:rsidR="00016486" w:rsidRPr="007A12DC">
        <w:rPr>
          <w:rFonts w:cs="Times New Roman"/>
          <w:szCs w:val="24"/>
        </w:rPr>
        <w:t xml:space="preserve"> </w:t>
      </w:r>
      <w:r w:rsidR="00D431A6" w:rsidRPr="007A12DC">
        <w:rPr>
          <w:rFonts w:cs="Times New Roman"/>
          <w:szCs w:val="24"/>
        </w:rPr>
        <w:t>Risk of Bias Assessment</w:t>
      </w:r>
      <w:bookmarkEnd w:id="2"/>
      <w:bookmarkEnd w:id="3"/>
    </w:p>
    <w:p w14:paraId="5440CF70" w14:textId="77777777" w:rsidR="007A12DC" w:rsidRDefault="007A12DC" w:rsidP="00830248">
      <w:pPr>
        <w:pStyle w:val="Heading2"/>
        <w:rPr>
          <w:rFonts w:cs="Times New Roman"/>
          <w:sz w:val="24"/>
          <w:szCs w:val="24"/>
        </w:rPr>
      </w:pPr>
    </w:p>
    <w:p w14:paraId="6ECCD2B9" w14:textId="60205A9B" w:rsidR="00817A0F" w:rsidRPr="007A12DC" w:rsidRDefault="009B05CA" w:rsidP="00830248">
      <w:pPr>
        <w:pStyle w:val="Heading2"/>
        <w:rPr>
          <w:rFonts w:cs="Times New Roman"/>
          <w:sz w:val="24"/>
          <w:szCs w:val="24"/>
        </w:rPr>
      </w:pPr>
      <w:bookmarkStart w:id="4" w:name="_Toc89012539"/>
      <w:r w:rsidRPr="007A12DC">
        <w:rPr>
          <w:rFonts w:cs="Times New Roman"/>
          <w:sz w:val="24"/>
          <w:szCs w:val="24"/>
        </w:rPr>
        <w:t xml:space="preserve">Modified </w:t>
      </w:r>
      <w:r w:rsidR="004253C1" w:rsidRPr="007A12DC">
        <w:rPr>
          <w:rFonts w:cs="Times New Roman"/>
          <w:sz w:val="24"/>
          <w:szCs w:val="24"/>
        </w:rPr>
        <w:t>Newcastle-Ottawa Scale Scoring Sheet</w:t>
      </w:r>
      <w:bookmarkEnd w:id="4"/>
    </w:p>
    <w:p w14:paraId="2E76FB72" w14:textId="77777777" w:rsidR="002F3421" w:rsidRPr="007A12DC" w:rsidRDefault="002F3421" w:rsidP="005118D3">
      <w:pPr>
        <w:rPr>
          <w:rFonts w:ascii="Times New Roman" w:hAnsi="Times New Roman" w:cs="Times New Roman"/>
          <w:b/>
        </w:rPr>
      </w:pPr>
    </w:p>
    <w:p w14:paraId="25990BBF" w14:textId="77777777" w:rsidR="002F3421" w:rsidRPr="007A12DC" w:rsidRDefault="002F3421" w:rsidP="00040C67">
      <w:pPr>
        <w:jc w:val="center"/>
        <w:rPr>
          <w:rFonts w:ascii="Times New Roman" w:hAnsi="Times New Roman" w:cs="Times New Roman"/>
          <w:i/>
          <w:iCs/>
        </w:rPr>
      </w:pPr>
      <w:r w:rsidRPr="007A12DC">
        <w:rPr>
          <w:rFonts w:ascii="Times New Roman" w:hAnsi="Times New Roman" w:cs="Times New Roman"/>
          <w:i/>
          <w:iCs/>
        </w:rPr>
        <w:t>Prior subarachnoid haemorrhage is the exposure of interest</w:t>
      </w:r>
    </w:p>
    <w:p w14:paraId="7B64753A" w14:textId="77777777" w:rsidR="002F3421" w:rsidRPr="007A12DC" w:rsidRDefault="002F3421" w:rsidP="00040C67">
      <w:pPr>
        <w:jc w:val="center"/>
        <w:rPr>
          <w:rFonts w:ascii="Times New Roman" w:hAnsi="Times New Roman" w:cs="Times New Roman"/>
          <w:i/>
          <w:iCs/>
        </w:rPr>
      </w:pPr>
      <w:r w:rsidRPr="007A12DC">
        <w:rPr>
          <w:rFonts w:ascii="Times New Roman" w:hAnsi="Times New Roman" w:cs="Times New Roman"/>
          <w:i/>
          <w:iCs/>
        </w:rPr>
        <w:t>Aneurysmal rupture is the outcome of interest</w:t>
      </w:r>
    </w:p>
    <w:p w14:paraId="57F21FEA" w14:textId="77777777" w:rsidR="002F3421" w:rsidRPr="007A12DC" w:rsidRDefault="002F3421" w:rsidP="00040C67">
      <w:pPr>
        <w:jc w:val="center"/>
        <w:rPr>
          <w:rFonts w:ascii="Times New Roman" w:hAnsi="Times New Roman" w:cs="Times New Roman"/>
          <w:b/>
          <w:bCs/>
          <w:i/>
          <w:iCs/>
        </w:rPr>
      </w:pPr>
      <w:r w:rsidRPr="007A12DC">
        <w:rPr>
          <w:rFonts w:ascii="Times New Roman" w:hAnsi="Times New Roman" w:cs="Times New Roman"/>
          <w:b/>
          <w:bCs/>
        </w:rPr>
        <w:t xml:space="preserve">Please </w:t>
      </w:r>
      <w:r w:rsidRPr="007A12DC">
        <w:rPr>
          <w:rFonts w:ascii="Times New Roman" w:hAnsi="Times New Roman" w:cs="Times New Roman"/>
          <w:b/>
          <w:bCs/>
          <w:u w:val="single"/>
        </w:rPr>
        <w:t>BOLD AND UNDERLINE YOUR ANSWER</w:t>
      </w:r>
    </w:p>
    <w:p w14:paraId="08F81C5E" w14:textId="6D5BCBEB" w:rsidR="002F3421" w:rsidRPr="007A12DC" w:rsidRDefault="002F3421" w:rsidP="00F621D1">
      <w:pPr>
        <w:jc w:val="center"/>
        <w:rPr>
          <w:rFonts w:ascii="Times New Roman" w:hAnsi="Times New Roman" w:cs="Times New Roman"/>
          <w:b/>
          <w:bCs/>
        </w:rPr>
      </w:pPr>
      <w:r w:rsidRPr="007A12DC">
        <w:rPr>
          <w:rFonts w:ascii="Times New Roman" w:hAnsi="Times New Roman" w:cs="Times New Roman"/>
          <w:b/>
          <w:bCs/>
          <w:i/>
          <w:iCs/>
        </w:rPr>
        <w:t>Please write 1-2 sentences to explain your rationale</w:t>
      </w:r>
    </w:p>
    <w:p w14:paraId="3164F939" w14:textId="77777777" w:rsidR="002F3421" w:rsidRPr="007A12DC" w:rsidRDefault="002F3421" w:rsidP="00040C67">
      <w:pPr>
        <w:rPr>
          <w:rFonts w:ascii="Times New Roman" w:hAnsi="Times New Roman" w:cs="Times New Roman"/>
          <w:b/>
          <w:bCs/>
        </w:rPr>
      </w:pPr>
      <w:r w:rsidRPr="007A12DC">
        <w:rPr>
          <w:rFonts w:ascii="Times New Roman" w:hAnsi="Times New Roman" w:cs="Times New Roman"/>
          <w:b/>
          <w:bCs/>
        </w:rPr>
        <w:t>First Author name:</w:t>
      </w:r>
    </w:p>
    <w:p w14:paraId="09B9C698" w14:textId="77777777" w:rsidR="002F3421" w:rsidRPr="007A12DC" w:rsidRDefault="002F3421" w:rsidP="00040C67">
      <w:pPr>
        <w:rPr>
          <w:rFonts w:ascii="Times New Roman" w:hAnsi="Times New Roman" w:cs="Times New Roman"/>
          <w:b/>
          <w:bCs/>
        </w:rPr>
      </w:pPr>
      <w:r w:rsidRPr="007A12DC">
        <w:rPr>
          <w:rFonts w:ascii="Times New Roman" w:hAnsi="Times New Roman" w:cs="Times New Roman"/>
          <w:b/>
          <w:bCs/>
        </w:rPr>
        <w:t>Publication year:</w:t>
      </w:r>
    </w:p>
    <w:p w14:paraId="37046240" w14:textId="77777777" w:rsidR="002F3421" w:rsidRPr="007A12DC" w:rsidRDefault="002F3421" w:rsidP="00040C67">
      <w:pPr>
        <w:rPr>
          <w:rFonts w:ascii="Times New Roman" w:hAnsi="Times New Roman" w:cs="Times New Roman"/>
          <w:b/>
          <w:bCs/>
        </w:rPr>
      </w:pPr>
    </w:p>
    <w:p w14:paraId="3E3A1175" w14:textId="77777777" w:rsidR="002F3421" w:rsidRPr="007A12DC" w:rsidRDefault="002F3421" w:rsidP="00040C67">
      <w:pPr>
        <w:rPr>
          <w:rFonts w:ascii="Times New Roman" w:hAnsi="Times New Roman" w:cs="Times New Roman"/>
          <w:b/>
          <w:bCs/>
        </w:rPr>
      </w:pPr>
      <w:r w:rsidRPr="007A12DC">
        <w:rPr>
          <w:rFonts w:ascii="Times New Roman" w:hAnsi="Times New Roman" w:cs="Times New Roman"/>
          <w:b/>
          <w:bCs/>
        </w:rPr>
        <w:t xml:space="preserve">Selection </w:t>
      </w:r>
    </w:p>
    <w:p w14:paraId="54BC9809" w14:textId="77777777" w:rsidR="002F3421" w:rsidRPr="007A12DC" w:rsidRDefault="002F3421" w:rsidP="00040C67">
      <w:pPr>
        <w:pStyle w:val="ListParagraph"/>
        <w:numPr>
          <w:ilvl w:val="0"/>
          <w:numId w:val="8"/>
        </w:numPr>
        <w:rPr>
          <w:rFonts w:ascii="Times New Roman" w:hAnsi="Times New Roman" w:cs="Times New Roman"/>
          <w:i/>
          <w:iCs/>
        </w:rPr>
      </w:pPr>
      <w:r w:rsidRPr="007A12DC">
        <w:rPr>
          <w:rFonts w:ascii="Times New Roman" w:hAnsi="Times New Roman" w:cs="Times New Roman"/>
          <w:i/>
          <w:iCs/>
        </w:rPr>
        <w:t>Representativeness of the exposed cohort (with prior subarachnoid haemorrhage)</w:t>
      </w:r>
    </w:p>
    <w:p w14:paraId="622165A3" w14:textId="77777777" w:rsidR="002F3421" w:rsidRPr="007A12DC" w:rsidRDefault="002F3421" w:rsidP="00040C67">
      <w:pPr>
        <w:pStyle w:val="ListParagraph"/>
        <w:rPr>
          <w:rFonts w:ascii="Times New Roman" w:hAnsi="Times New Roman" w:cs="Times New Roman"/>
        </w:rPr>
      </w:pPr>
      <w:r w:rsidRPr="007A12DC">
        <w:rPr>
          <w:rFonts w:ascii="Times New Roman" w:hAnsi="Times New Roman" w:cs="Times New Roman"/>
        </w:rPr>
        <w:t>Is the included cohort</w:t>
      </w:r>
    </w:p>
    <w:p w14:paraId="36450C49"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truly representative of the average population with small (≤10 mm) cerebral aneurysms in the community* </w:t>
      </w:r>
    </w:p>
    <w:p w14:paraId="11F51FD8"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somewhat representative of the average population with small (≤10 mm) cerebral aneurysms in the community* </w:t>
      </w:r>
    </w:p>
    <w:p w14:paraId="03D35459"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selected group of cerebral aneurysm patients</w:t>
      </w:r>
    </w:p>
    <w:p w14:paraId="5D579A9E"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no description of the derivation of the cohort </w:t>
      </w:r>
    </w:p>
    <w:p w14:paraId="04D399C3" w14:textId="77777777" w:rsidR="002F3421" w:rsidRPr="007A12DC" w:rsidRDefault="002F3421" w:rsidP="00040C67">
      <w:pPr>
        <w:pStyle w:val="ListParagraph"/>
        <w:numPr>
          <w:ilvl w:val="0"/>
          <w:numId w:val="8"/>
        </w:numPr>
        <w:rPr>
          <w:rFonts w:ascii="Times New Roman" w:hAnsi="Times New Roman" w:cs="Times New Roman"/>
          <w:i/>
          <w:iCs/>
        </w:rPr>
      </w:pPr>
      <w:r w:rsidRPr="007A12DC">
        <w:rPr>
          <w:rFonts w:ascii="Times New Roman" w:hAnsi="Times New Roman" w:cs="Times New Roman"/>
          <w:i/>
          <w:iCs/>
        </w:rPr>
        <w:t>Selection of the non-exposed cohort (without prior subarachnoid haemorrhage)</w:t>
      </w:r>
    </w:p>
    <w:p w14:paraId="44BE72B4" w14:textId="77777777" w:rsidR="002F3421" w:rsidRPr="007A12DC" w:rsidRDefault="002F3421" w:rsidP="00040C67">
      <w:pPr>
        <w:ind w:left="720"/>
        <w:rPr>
          <w:rFonts w:ascii="Times New Roman" w:hAnsi="Times New Roman" w:cs="Times New Roman"/>
        </w:rPr>
      </w:pPr>
      <w:r w:rsidRPr="007A12DC">
        <w:rPr>
          <w:rFonts w:ascii="Times New Roman" w:hAnsi="Times New Roman" w:cs="Times New Roman"/>
        </w:rPr>
        <w:t>Is the cohort without prior SAH drawn from the same community?</w:t>
      </w:r>
    </w:p>
    <w:p w14:paraId="59434B51"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drawn from the same community as the exposed cohort* </w:t>
      </w:r>
    </w:p>
    <w:p w14:paraId="05AD39CC"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drawn from a different source</w:t>
      </w:r>
    </w:p>
    <w:p w14:paraId="618EF2A4"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no description of the derivation of the non-exposed cohort </w:t>
      </w:r>
    </w:p>
    <w:p w14:paraId="43FF6BDF" w14:textId="77777777" w:rsidR="002F3421" w:rsidRPr="007A12DC" w:rsidRDefault="002F3421" w:rsidP="00040C67">
      <w:pPr>
        <w:pStyle w:val="ListParagraph"/>
        <w:numPr>
          <w:ilvl w:val="0"/>
          <w:numId w:val="8"/>
        </w:numPr>
        <w:rPr>
          <w:rFonts w:ascii="Times New Roman" w:hAnsi="Times New Roman" w:cs="Times New Roman"/>
          <w:i/>
          <w:iCs/>
        </w:rPr>
      </w:pPr>
      <w:r w:rsidRPr="007A12DC">
        <w:rPr>
          <w:rFonts w:ascii="Times New Roman" w:hAnsi="Times New Roman" w:cs="Times New Roman"/>
          <w:i/>
          <w:iCs/>
        </w:rPr>
        <w:t>Ascertainment of prior subarachnoid haemorrhage</w:t>
      </w:r>
    </w:p>
    <w:p w14:paraId="38DA323D" w14:textId="77777777" w:rsidR="002F3421" w:rsidRPr="007A12DC" w:rsidRDefault="002F3421" w:rsidP="00040C67">
      <w:pPr>
        <w:ind w:left="720"/>
        <w:rPr>
          <w:rFonts w:ascii="Times New Roman" w:hAnsi="Times New Roman" w:cs="Times New Roman"/>
        </w:rPr>
      </w:pPr>
      <w:r w:rsidRPr="007A12DC">
        <w:rPr>
          <w:rFonts w:ascii="Times New Roman" w:hAnsi="Times New Roman" w:cs="Times New Roman"/>
        </w:rPr>
        <w:t>How was prior subarachnoid haemorrhage determined?</w:t>
      </w:r>
    </w:p>
    <w:p w14:paraId="25C61B0A" w14:textId="27C5D6D6"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secure record (e</w:t>
      </w:r>
      <w:r w:rsidR="00F3079C" w:rsidRPr="007A12DC">
        <w:rPr>
          <w:rFonts w:ascii="Times New Roman" w:hAnsi="Times New Roman" w:cs="Times New Roman"/>
        </w:rPr>
        <w:t>.</w:t>
      </w:r>
      <w:r w:rsidRPr="007A12DC">
        <w:rPr>
          <w:rFonts w:ascii="Times New Roman" w:hAnsi="Times New Roman" w:cs="Times New Roman"/>
        </w:rPr>
        <w:t>g</w:t>
      </w:r>
      <w:r w:rsidR="00F3079C" w:rsidRPr="007A12DC">
        <w:rPr>
          <w:rFonts w:ascii="Times New Roman" w:hAnsi="Times New Roman" w:cs="Times New Roman"/>
        </w:rPr>
        <w:t>.</w:t>
      </w:r>
      <w:r w:rsidRPr="007A12DC">
        <w:rPr>
          <w:rFonts w:ascii="Times New Roman" w:hAnsi="Times New Roman" w:cs="Times New Roman"/>
        </w:rPr>
        <w:t xml:space="preserve"> medical or surgical </w:t>
      </w:r>
      <w:proofErr w:type="gramStart"/>
      <w:r w:rsidRPr="007A12DC">
        <w:rPr>
          <w:rFonts w:ascii="Times New Roman" w:hAnsi="Times New Roman" w:cs="Times New Roman"/>
        </w:rPr>
        <w:t>records)*</w:t>
      </w:r>
      <w:proofErr w:type="gramEnd"/>
      <w:r w:rsidRPr="007A12DC">
        <w:rPr>
          <w:rFonts w:ascii="Times New Roman" w:hAnsi="Times New Roman" w:cs="Times New Roman"/>
        </w:rPr>
        <w:t xml:space="preserve"> </w:t>
      </w:r>
    </w:p>
    <w:p w14:paraId="3C08100C"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patient medical consultation or interview*</w:t>
      </w:r>
    </w:p>
    <w:p w14:paraId="1C5C65CB"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written patient self-report</w:t>
      </w:r>
    </w:p>
    <w:p w14:paraId="1FB9D086"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no description </w:t>
      </w:r>
    </w:p>
    <w:p w14:paraId="36816BDD" w14:textId="77777777" w:rsidR="002F3421" w:rsidRPr="007A12DC" w:rsidRDefault="002F3421" w:rsidP="00040C67">
      <w:pPr>
        <w:pStyle w:val="ListParagraph"/>
        <w:numPr>
          <w:ilvl w:val="0"/>
          <w:numId w:val="8"/>
        </w:numPr>
        <w:rPr>
          <w:rFonts w:ascii="Times New Roman" w:hAnsi="Times New Roman" w:cs="Times New Roman"/>
          <w:i/>
          <w:iCs/>
        </w:rPr>
      </w:pPr>
      <w:r w:rsidRPr="007A12DC">
        <w:rPr>
          <w:rFonts w:ascii="Times New Roman" w:hAnsi="Times New Roman" w:cs="Times New Roman"/>
          <w:i/>
          <w:iCs/>
        </w:rPr>
        <w:t xml:space="preserve">Demonstration that outcome of interest (aneurysmal rupture of observed aneurysm) was not present at start of study </w:t>
      </w:r>
    </w:p>
    <w:p w14:paraId="1E13C631" w14:textId="77777777" w:rsidR="002F3421" w:rsidRPr="007A12DC" w:rsidRDefault="002F3421" w:rsidP="00040C67">
      <w:pPr>
        <w:pStyle w:val="ListParagraph"/>
        <w:rPr>
          <w:rFonts w:ascii="Times New Roman" w:hAnsi="Times New Roman" w:cs="Times New Roman"/>
        </w:rPr>
      </w:pPr>
      <w:r w:rsidRPr="007A12DC">
        <w:rPr>
          <w:rFonts w:ascii="Times New Roman" w:hAnsi="Times New Roman" w:cs="Times New Roman"/>
        </w:rPr>
        <w:t>Was the observed aneurysm not ruptured at study entry?</w:t>
      </w:r>
    </w:p>
    <w:p w14:paraId="77A71585"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yes* </w:t>
      </w:r>
    </w:p>
    <w:p w14:paraId="5FF199B5" w14:textId="77777777" w:rsidR="002F3421" w:rsidRPr="007A12DC" w:rsidRDefault="002F3421" w:rsidP="00040C67">
      <w:pPr>
        <w:pStyle w:val="ListParagraph"/>
        <w:numPr>
          <w:ilvl w:val="1"/>
          <w:numId w:val="8"/>
        </w:numPr>
        <w:rPr>
          <w:rFonts w:ascii="Times New Roman" w:hAnsi="Times New Roman" w:cs="Times New Roman"/>
        </w:rPr>
      </w:pPr>
      <w:r w:rsidRPr="007A12DC">
        <w:rPr>
          <w:rFonts w:ascii="Times New Roman" w:hAnsi="Times New Roman" w:cs="Times New Roman"/>
        </w:rPr>
        <w:t xml:space="preserve">no </w:t>
      </w:r>
    </w:p>
    <w:p w14:paraId="52A2A179" w14:textId="77777777" w:rsidR="002F3421" w:rsidRPr="007A12DC" w:rsidRDefault="002F3421" w:rsidP="00040C67">
      <w:pPr>
        <w:rPr>
          <w:rFonts w:ascii="Times New Roman" w:hAnsi="Times New Roman" w:cs="Times New Roman"/>
          <w:b/>
          <w:bCs/>
        </w:rPr>
      </w:pPr>
    </w:p>
    <w:p w14:paraId="77E73719" w14:textId="77777777" w:rsidR="002F3421" w:rsidRPr="007A12DC" w:rsidRDefault="002F3421" w:rsidP="00040C67">
      <w:pPr>
        <w:rPr>
          <w:rFonts w:ascii="Times New Roman" w:hAnsi="Times New Roman" w:cs="Times New Roman"/>
          <w:b/>
          <w:bCs/>
        </w:rPr>
      </w:pPr>
      <w:r w:rsidRPr="007A12DC">
        <w:rPr>
          <w:rFonts w:ascii="Times New Roman" w:hAnsi="Times New Roman" w:cs="Times New Roman"/>
          <w:b/>
          <w:bCs/>
        </w:rPr>
        <w:t xml:space="preserve">Comparability </w:t>
      </w:r>
    </w:p>
    <w:p w14:paraId="7C39BF14" w14:textId="77777777" w:rsidR="002F3421" w:rsidRPr="007A12DC" w:rsidRDefault="002F3421" w:rsidP="00040C67">
      <w:pPr>
        <w:pStyle w:val="ListParagraph"/>
        <w:numPr>
          <w:ilvl w:val="0"/>
          <w:numId w:val="9"/>
        </w:numPr>
        <w:rPr>
          <w:rFonts w:ascii="Times New Roman" w:hAnsi="Times New Roman" w:cs="Times New Roman"/>
          <w:i/>
          <w:iCs/>
        </w:rPr>
      </w:pPr>
      <w:r w:rsidRPr="007A12DC">
        <w:rPr>
          <w:rFonts w:ascii="Times New Roman" w:hAnsi="Times New Roman" w:cs="Times New Roman"/>
          <w:i/>
          <w:iCs/>
        </w:rPr>
        <w:t>Comparability of cohorts on the basis of the design or analysis</w:t>
      </w:r>
    </w:p>
    <w:p w14:paraId="4E644BFD" w14:textId="77777777" w:rsidR="002F3421" w:rsidRPr="007A12DC" w:rsidRDefault="002F3421" w:rsidP="00040C67">
      <w:pPr>
        <w:pStyle w:val="ListParagraph"/>
        <w:rPr>
          <w:rFonts w:ascii="Times New Roman" w:hAnsi="Times New Roman" w:cs="Times New Roman"/>
        </w:rPr>
      </w:pPr>
      <w:r w:rsidRPr="007A12DC">
        <w:rPr>
          <w:rFonts w:ascii="Times New Roman" w:hAnsi="Times New Roman" w:cs="Times New Roman"/>
        </w:rPr>
        <w:t>Does the study consider known associations or predictors?</w:t>
      </w:r>
    </w:p>
    <w:p w14:paraId="78C40E23" w14:textId="77777777" w:rsidR="002F3421" w:rsidRPr="007A12DC" w:rsidRDefault="002F3421" w:rsidP="00040C67">
      <w:pPr>
        <w:pStyle w:val="ListParagraph"/>
        <w:numPr>
          <w:ilvl w:val="1"/>
          <w:numId w:val="9"/>
        </w:numPr>
        <w:rPr>
          <w:rFonts w:ascii="Times New Roman" w:hAnsi="Times New Roman" w:cs="Times New Roman"/>
        </w:rPr>
      </w:pPr>
      <w:r w:rsidRPr="007A12DC">
        <w:rPr>
          <w:rFonts w:ascii="Times New Roman" w:hAnsi="Times New Roman" w:cs="Times New Roman"/>
        </w:rPr>
        <w:t xml:space="preserve">study controls and/or reports outcomes for stratified aneurysm sizes under 10 mm* </w:t>
      </w:r>
    </w:p>
    <w:p w14:paraId="145F3DC4" w14:textId="5A1B0380" w:rsidR="002F3421" w:rsidRPr="007A12DC" w:rsidRDefault="002F3421" w:rsidP="00040C67">
      <w:pPr>
        <w:pStyle w:val="ListParagraph"/>
        <w:numPr>
          <w:ilvl w:val="1"/>
          <w:numId w:val="9"/>
        </w:numPr>
        <w:rPr>
          <w:rFonts w:ascii="Times New Roman" w:hAnsi="Times New Roman" w:cs="Times New Roman"/>
        </w:rPr>
      </w:pPr>
      <w:r w:rsidRPr="007A12DC">
        <w:rPr>
          <w:rFonts w:ascii="Times New Roman" w:hAnsi="Times New Roman" w:cs="Times New Roman"/>
        </w:rPr>
        <w:t>study controls and/or reports outcomes for any additional factor (e</w:t>
      </w:r>
      <w:r w:rsidR="00F3079C" w:rsidRPr="007A12DC">
        <w:rPr>
          <w:rFonts w:ascii="Times New Roman" w:hAnsi="Times New Roman" w:cs="Times New Roman"/>
        </w:rPr>
        <w:t>.</w:t>
      </w:r>
      <w:r w:rsidRPr="007A12DC">
        <w:rPr>
          <w:rFonts w:ascii="Times New Roman" w:hAnsi="Times New Roman" w:cs="Times New Roman"/>
        </w:rPr>
        <w:t>g</w:t>
      </w:r>
      <w:r w:rsidR="00F3079C" w:rsidRPr="007A12DC">
        <w:rPr>
          <w:rFonts w:ascii="Times New Roman" w:hAnsi="Times New Roman" w:cs="Times New Roman"/>
        </w:rPr>
        <w:t>.</w:t>
      </w:r>
      <w:r w:rsidRPr="007A12DC">
        <w:rPr>
          <w:rFonts w:ascii="Times New Roman" w:hAnsi="Times New Roman" w:cs="Times New Roman"/>
        </w:rPr>
        <w:t xml:space="preserve"> hypertension or smoking status or aneurysm morphology or aneurysm </w:t>
      </w:r>
      <w:proofErr w:type="gramStart"/>
      <w:r w:rsidRPr="007A12DC">
        <w:rPr>
          <w:rFonts w:ascii="Times New Roman" w:hAnsi="Times New Roman" w:cs="Times New Roman"/>
        </w:rPr>
        <w:t>location)*</w:t>
      </w:r>
      <w:proofErr w:type="gramEnd"/>
      <w:r w:rsidRPr="007A12DC">
        <w:rPr>
          <w:rFonts w:ascii="Times New Roman" w:hAnsi="Times New Roman" w:cs="Times New Roman"/>
        </w:rPr>
        <w:t xml:space="preserve"> </w:t>
      </w:r>
    </w:p>
    <w:p w14:paraId="24D15528" w14:textId="77777777" w:rsidR="002F3421" w:rsidRPr="007A12DC" w:rsidRDefault="002F3421" w:rsidP="00040C67">
      <w:pPr>
        <w:rPr>
          <w:rFonts w:ascii="Times New Roman" w:hAnsi="Times New Roman" w:cs="Times New Roman"/>
          <w:b/>
          <w:bCs/>
        </w:rPr>
      </w:pPr>
    </w:p>
    <w:p w14:paraId="3A6010D2" w14:textId="77777777" w:rsidR="002F3421" w:rsidRPr="007A12DC" w:rsidRDefault="002F3421" w:rsidP="00040C67">
      <w:pPr>
        <w:rPr>
          <w:rFonts w:ascii="Times New Roman" w:hAnsi="Times New Roman" w:cs="Times New Roman"/>
          <w:b/>
          <w:bCs/>
        </w:rPr>
      </w:pPr>
      <w:r w:rsidRPr="007A12DC">
        <w:rPr>
          <w:rFonts w:ascii="Times New Roman" w:hAnsi="Times New Roman" w:cs="Times New Roman"/>
          <w:b/>
          <w:bCs/>
        </w:rPr>
        <w:t xml:space="preserve">Outcome </w:t>
      </w:r>
    </w:p>
    <w:p w14:paraId="1272110C" w14:textId="77777777" w:rsidR="002F3421" w:rsidRPr="007A12DC" w:rsidRDefault="002F3421" w:rsidP="00040C67">
      <w:pPr>
        <w:pStyle w:val="ListParagraph"/>
        <w:numPr>
          <w:ilvl w:val="0"/>
          <w:numId w:val="10"/>
        </w:numPr>
        <w:rPr>
          <w:rFonts w:ascii="Times New Roman" w:hAnsi="Times New Roman" w:cs="Times New Roman"/>
          <w:i/>
          <w:iCs/>
        </w:rPr>
      </w:pPr>
      <w:r w:rsidRPr="007A12DC">
        <w:rPr>
          <w:rFonts w:ascii="Times New Roman" w:hAnsi="Times New Roman" w:cs="Times New Roman"/>
          <w:i/>
          <w:iCs/>
        </w:rPr>
        <w:t>Assessment of outcome</w:t>
      </w:r>
    </w:p>
    <w:p w14:paraId="3D04BB26" w14:textId="77777777" w:rsidR="002F3421" w:rsidRPr="007A12DC" w:rsidRDefault="002F3421" w:rsidP="00040C67">
      <w:pPr>
        <w:ind w:left="720"/>
        <w:rPr>
          <w:rFonts w:ascii="Times New Roman" w:hAnsi="Times New Roman" w:cs="Times New Roman"/>
        </w:rPr>
      </w:pPr>
      <w:r w:rsidRPr="007A12DC">
        <w:rPr>
          <w:rFonts w:ascii="Times New Roman" w:hAnsi="Times New Roman" w:cs="Times New Roman"/>
        </w:rPr>
        <w:t>How was the rupture of the observed aneurysm verified?</w:t>
      </w:r>
    </w:p>
    <w:p w14:paraId="798C66B6"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 xml:space="preserve">Medical imaging* </w:t>
      </w:r>
    </w:p>
    <w:p w14:paraId="1A4D4004"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lastRenderedPageBreak/>
        <w:t>Medical record (including surgical or death records) or record data linkage*</w:t>
      </w:r>
    </w:p>
    <w:p w14:paraId="209DA283"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patient self-report</w:t>
      </w:r>
    </w:p>
    <w:p w14:paraId="5A7032E3"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 xml:space="preserve">no description </w:t>
      </w:r>
    </w:p>
    <w:p w14:paraId="1D5D0A41" w14:textId="39CBC215" w:rsidR="002F3421" w:rsidRPr="007A12DC" w:rsidRDefault="002F3421" w:rsidP="00040C67">
      <w:pPr>
        <w:pStyle w:val="ListParagraph"/>
        <w:numPr>
          <w:ilvl w:val="0"/>
          <w:numId w:val="10"/>
        </w:numPr>
        <w:rPr>
          <w:rFonts w:ascii="Times New Roman" w:hAnsi="Times New Roman" w:cs="Times New Roman"/>
        </w:rPr>
      </w:pPr>
      <w:r w:rsidRPr="007A12DC">
        <w:rPr>
          <w:rFonts w:ascii="Times New Roman" w:hAnsi="Times New Roman" w:cs="Times New Roman"/>
          <w:i/>
          <w:iCs/>
        </w:rPr>
        <w:t>Was follow-up long enough for outcomes to occur</w:t>
      </w:r>
      <w:r w:rsidRPr="007A12DC">
        <w:rPr>
          <w:rFonts w:ascii="Times New Roman" w:hAnsi="Times New Roman" w:cs="Times New Roman"/>
        </w:rPr>
        <w:t xml:space="preserve">, </w:t>
      </w:r>
      <w:proofErr w:type="gramStart"/>
      <w:r w:rsidRPr="007A12DC">
        <w:rPr>
          <w:rFonts w:ascii="Times New Roman" w:hAnsi="Times New Roman" w:cs="Times New Roman"/>
        </w:rPr>
        <w:t>i</w:t>
      </w:r>
      <w:r w:rsidR="00F3079C" w:rsidRPr="007A12DC">
        <w:rPr>
          <w:rFonts w:ascii="Times New Roman" w:hAnsi="Times New Roman" w:cs="Times New Roman"/>
        </w:rPr>
        <w:t>.</w:t>
      </w:r>
      <w:r w:rsidRPr="007A12DC">
        <w:rPr>
          <w:rFonts w:ascii="Times New Roman" w:hAnsi="Times New Roman" w:cs="Times New Roman"/>
        </w:rPr>
        <w:t>e</w:t>
      </w:r>
      <w:r w:rsidR="00F3079C" w:rsidRPr="007A12DC">
        <w:rPr>
          <w:rFonts w:ascii="Times New Roman" w:hAnsi="Times New Roman" w:cs="Times New Roman"/>
        </w:rPr>
        <w:t>.</w:t>
      </w:r>
      <w:proofErr w:type="gramEnd"/>
      <w:r w:rsidRPr="007A12DC">
        <w:rPr>
          <w:rFonts w:ascii="Times New Roman" w:hAnsi="Times New Roman" w:cs="Times New Roman"/>
        </w:rPr>
        <w:t xml:space="preserve"> mean follow up is &gt;12 YEARS?</w:t>
      </w:r>
    </w:p>
    <w:p w14:paraId="155F26A6"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Yes*</w:t>
      </w:r>
    </w:p>
    <w:p w14:paraId="7E5A6945"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 xml:space="preserve">No </w:t>
      </w:r>
    </w:p>
    <w:p w14:paraId="6D857A65" w14:textId="77777777" w:rsidR="002F3421" w:rsidRPr="007A12DC" w:rsidRDefault="002F3421" w:rsidP="00040C67">
      <w:pPr>
        <w:pStyle w:val="ListParagraph"/>
        <w:numPr>
          <w:ilvl w:val="0"/>
          <w:numId w:val="10"/>
        </w:numPr>
        <w:rPr>
          <w:rFonts w:ascii="Times New Roman" w:hAnsi="Times New Roman" w:cs="Times New Roman"/>
          <w:i/>
          <w:iCs/>
        </w:rPr>
      </w:pPr>
      <w:r w:rsidRPr="007A12DC">
        <w:rPr>
          <w:rFonts w:ascii="Times New Roman" w:hAnsi="Times New Roman" w:cs="Times New Roman"/>
          <w:i/>
          <w:iCs/>
        </w:rPr>
        <w:t>Adequacy of follow up of cohorts</w:t>
      </w:r>
    </w:p>
    <w:p w14:paraId="34B5581F" w14:textId="77777777" w:rsidR="002F3421" w:rsidRPr="007A12DC" w:rsidRDefault="002F3421" w:rsidP="00040C67">
      <w:pPr>
        <w:pStyle w:val="ListParagraph"/>
        <w:rPr>
          <w:rFonts w:ascii="Times New Roman" w:hAnsi="Times New Roman" w:cs="Times New Roman"/>
        </w:rPr>
      </w:pPr>
      <w:r w:rsidRPr="007A12DC">
        <w:rPr>
          <w:rFonts w:ascii="Times New Roman" w:hAnsi="Times New Roman" w:cs="Times New Roman"/>
        </w:rPr>
        <w:t>How complete was the follow up?</w:t>
      </w:r>
    </w:p>
    <w:p w14:paraId="2C02789A"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Complete follow up - all subjects accounted for*</w:t>
      </w:r>
    </w:p>
    <w:p w14:paraId="75D96F87"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 xml:space="preserve">Small number lost to follow up unlikely to introduce bias— with &gt;90% follow up or description provided for all those lost to follow up* </w:t>
      </w:r>
    </w:p>
    <w:p w14:paraId="3198881A" w14:textId="77777777" w:rsidR="002F3421" w:rsidRPr="007A12DC" w:rsidRDefault="002F3421" w:rsidP="00040C67">
      <w:pPr>
        <w:pStyle w:val="ListParagraph"/>
        <w:numPr>
          <w:ilvl w:val="1"/>
          <w:numId w:val="10"/>
        </w:numPr>
        <w:rPr>
          <w:rFonts w:ascii="Times New Roman" w:hAnsi="Times New Roman" w:cs="Times New Roman"/>
        </w:rPr>
      </w:pPr>
      <w:r w:rsidRPr="007A12DC">
        <w:rPr>
          <w:rFonts w:ascii="Times New Roman" w:hAnsi="Times New Roman" w:cs="Times New Roman"/>
        </w:rPr>
        <w:t xml:space="preserve">Follow up rate &lt; 90% and no description of those lost </w:t>
      </w:r>
    </w:p>
    <w:p w14:paraId="41EF0B38" w14:textId="541D62C2" w:rsidR="001268C2" w:rsidRPr="007A12DC" w:rsidRDefault="002F3421" w:rsidP="001156D2">
      <w:pPr>
        <w:pStyle w:val="ListParagraph"/>
        <w:numPr>
          <w:ilvl w:val="1"/>
          <w:numId w:val="10"/>
        </w:numPr>
        <w:rPr>
          <w:rFonts w:ascii="Times New Roman" w:hAnsi="Times New Roman" w:cs="Times New Roman"/>
        </w:rPr>
      </w:pPr>
      <w:r w:rsidRPr="007A12DC">
        <w:rPr>
          <w:rFonts w:ascii="Times New Roman" w:hAnsi="Times New Roman" w:cs="Times New Roman"/>
        </w:rPr>
        <w:t>No statement regarding completeness of follow up</w:t>
      </w:r>
    </w:p>
    <w:p w14:paraId="7E951B59" w14:textId="436812DE" w:rsidR="002A4D1A" w:rsidRPr="007A12DC" w:rsidRDefault="00D64281" w:rsidP="00413B9E">
      <w:pPr>
        <w:pStyle w:val="Heading1"/>
        <w:rPr>
          <w:rFonts w:cs="Times New Roman"/>
          <w:szCs w:val="24"/>
        </w:rPr>
      </w:pPr>
      <w:bookmarkStart w:id="5" w:name="_Toc47543588"/>
      <w:r w:rsidRPr="007A12DC">
        <w:rPr>
          <w:rFonts w:cs="Times New Roman"/>
          <w:szCs w:val="24"/>
        </w:rPr>
        <w:br w:type="page"/>
      </w:r>
      <w:bookmarkStart w:id="6" w:name="_Toc89012540"/>
      <w:r w:rsidR="003A3790" w:rsidRPr="007A12DC">
        <w:rPr>
          <w:rFonts w:cs="Times New Roman"/>
          <w:szCs w:val="24"/>
        </w:rPr>
        <w:lastRenderedPageBreak/>
        <w:t>Supplementary</w:t>
      </w:r>
      <w:r w:rsidR="00FC3267" w:rsidRPr="007A12DC">
        <w:rPr>
          <w:rFonts w:cs="Times New Roman"/>
          <w:szCs w:val="24"/>
        </w:rPr>
        <w:t xml:space="preserve"> </w:t>
      </w:r>
      <w:r w:rsidR="002A4D1A" w:rsidRPr="007A12DC">
        <w:rPr>
          <w:rFonts w:cs="Times New Roman"/>
          <w:szCs w:val="24"/>
        </w:rPr>
        <w:t>Methods</w:t>
      </w:r>
      <w:r w:rsidR="0082592A" w:rsidRPr="007A12DC">
        <w:rPr>
          <w:rFonts w:cs="Times New Roman"/>
          <w:szCs w:val="24"/>
        </w:rPr>
        <w:t xml:space="preserve"> -</w:t>
      </w:r>
      <w:r w:rsidR="002A4D1A" w:rsidRPr="007A12DC">
        <w:rPr>
          <w:rFonts w:cs="Times New Roman"/>
          <w:szCs w:val="24"/>
        </w:rPr>
        <w:t xml:space="preserve"> Statistical methods</w:t>
      </w:r>
      <w:bookmarkEnd w:id="5"/>
      <w:bookmarkEnd w:id="6"/>
    </w:p>
    <w:p w14:paraId="39472EE7" w14:textId="77777777" w:rsidR="002A4D1A" w:rsidRPr="007A12DC" w:rsidRDefault="002A4D1A" w:rsidP="00040C67">
      <w:pPr>
        <w:rPr>
          <w:rFonts w:ascii="Times New Roman" w:eastAsiaTheme="majorEastAsia" w:hAnsi="Times New Roman" w:cs="Times New Roman"/>
          <w:color w:val="2F5496" w:themeColor="accent1" w:themeShade="BF"/>
        </w:rPr>
      </w:pPr>
    </w:p>
    <w:p w14:paraId="7ADF1A46" w14:textId="20D1FAFB" w:rsidR="002A4D1A" w:rsidRPr="007A12DC" w:rsidRDefault="002A4D1A" w:rsidP="00830248">
      <w:pPr>
        <w:pStyle w:val="Heading2"/>
        <w:rPr>
          <w:rFonts w:cs="Times New Roman"/>
          <w:sz w:val="24"/>
          <w:szCs w:val="24"/>
        </w:rPr>
      </w:pPr>
      <w:bookmarkStart w:id="7" w:name="_Toc89012541"/>
      <w:r w:rsidRPr="007A12DC">
        <w:rPr>
          <w:rFonts w:cs="Times New Roman"/>
          <w:sz w:val="24"/>
          <w:szCs w:val="24"/>
        </w:rPr>
        <w:t>Meta-analy</w:t>
      </w:r>
      <w:r w:rsidR="00015762" w:rsidRPr="007A12DC">
        <w:rPr>
          <w:rFonts w:cs="Times New Roman"/>
          <w:sz w:val="24"/>
          <w:szCs w:val="24"/>
        </w:rPr>
        <w:t>tic methods</w:t>
      </w:r>
      <w:bookmarkEnd w:id="7"/>
    </w:p>
    <w:p w14:paraId="0F43B4F0" w14:textId="475B3443" w:rsidR="001268C2" w:rsidRPr="007A12DC" w:rsidRDefault="001268C2" w:rsidP="00040C67">
      <w:pPr>
        <w:rPr>
          <w:rFonts w:ascii="Times New Roman" w:hAnsi="Times New Roman" w:cs="Times New Roman"/>
        </w:rPr>
      </w:pPr>
    </w:p>
    <w:p w14:paraId="2BF7E8BF" w14:textId="07BCC982" w:rsidR="0067263B" w:rsidRPr="007A12DC" w:rsidRDefault="00D64281" w:rsidP="00D6174D">
      <w:pPr>
        <w:rPr>
          <w:rFonts w:ascii="Times New Roman" w:hAnsi="Times New Roman" w:cs="Times New Roman"/>
        </w:rPr>
      </w:pPr>
      <w:r w:rsidRPr="007A12DC">
        <w:rPr>
          <w:rFonts w:ascii="Times New Roman" w:hAnsi="Times New Roman" w:cs="Times New Roman"/>
        </w:rPr>
        <w:t>We u</w:t>
      </w:r>
      <w:r w:rsidR="0067263B" w:rsidRPr="007A12DC">
        <w:rPr>
          <w:rFonts w:ascii="Times New Roman" w:hAnsi="Times New Roman" w:cs="Times New Roman"/>
        </w:rPr>
        <w:t>sed</w:t>
      </w:r>
      <w:r w:rsidRPr="007A12DC">
        <w:rPr>
          <w:rFonts w:ascii="Times New Roman" w:hAnsi="Times New Roman" w:cs="Times New Roman"/>
        </w:rPr>
        <w:t xml:space="preserve"> a random intercept logistic regression model for statistical procedures and data synthesis, a type of generalised linear mixed model.</w:t>
      </w:r>
      <w:r w:rsidR="002927D9" w:rsidRPr="007A12DC">
        <w:rPr>
          <w:rFonts w:ascii="Times New Roman" w:hAnsi="Times New Roman" w:cs="Times New Roman"/>
        </w:rPr>
        <w:fldChar w:fldCharType="begin">
          <w:fldData xml:space="preserve">PEVuZE5vdGU+PENpdGU+PEF1dGhvcj5TY2h3YXJ6ZXI8L0F1dGhvcj48WWVhcj4yMDE5PC9ZZWFy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</w:fldData>
        </w:fldChar>
      </w:r>
      <w:r w:rsidR="00234B87" w:rsidRPr="007A12DC">
        <w:rPr>
          <w:rFonts w:ascii="Times New Roman" w:hAnsi="Times New Roman" w:cs="Times New Roman"/>
        </w:rPr>
        <w:instrText xml:space="preserve"> ADDIN EN.CITE </w:instrText>
      </w:r>
      <w:r w:rsidR="00234B87" w:rsidRPr="007A12DC">
        <w:rPr>
          <w:rFonts w:ascii="Times New Roman" w:hAnsi="Times New Roman" w:cs="Times New Roman"/>
        </w:rPr>
        <w:fldChar w:fldCharType="begin">
          <w:fldData xml:space="preserve">PEVuZE5vdGU+PENpdGU+PEF1dGhvcj5TY2h3YXJ6ZXI8L0F1dGhvcj48WWVhcj4yMDE5PC9ZZWFy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</w:fldData>
        </w:fldChar>
      </w:r>
      <w:r w:rsidR="00234B87" w:rsidRPr="007A12DC">
        <w:rPr>
          <w:rFonts w:ascii="Times New Roman" w:hAnsi="Times New Roman" w:cs="Times New Roman"/>
        </w:rPr>
        <w:instrText xml:space="preserve"> ADDIN EN.CITE.DATA </w:instrText>
      </w:r>
      <w:r w:rsidR="00234B87" w:rsidRPr="007A12DC">
        <w:rPr>
          <w:rFonts w:ascii="Times New Roman" w:hAnsi="Times New Roman" w:cs="Times New Roman"/>
        </w:rPr>
      </w:r>
      <w:r w:rsidR="00234B87" w:rsidRPr="007A12DC">
        <w:rPr>
          <w:rFonts w:ascii="Times New Roman" w:hAnsi="Times New Roman" w:cs="Times New Roman"/>
        </w:rPr>
        <w:fldChar w:fldCharType="end"/>
      </w:r>
      <w:r w:rsidR="002927D9" w:rsidRPr="007A12DC">
        <w:rPr>
          <w:rFonts w:ascii="Times New Roman" w:hAnsi="Times New Roman" w:cs="Times New Roman"/>
        </w:rPr>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(1, 2)</w:t>
      </w:r>
      <w:r w:rsidR="002927D9" w:rsidRPr="007A12DC">
        <w:rPr>
          <w:rFonts w:ascii="Times New Roman" w:hAnsi="Times New Roman" w:cs="Times New Roman"/>
        </w:rPr>
        <w:fldChar w:fldCharType="end"/>
      </w:r>
      <w:r w:rsidRPr="007A12DC">
        <w:rPr>
          <w:rFonts w:ascii="Times New Roman" w:hAnsi="Times New Roman" w:cs="Times New Roman"/>
        </w:rPr>
        <w:t xml:space="preserve"> This model is an exact likelihood model based on the binomial distribution; has greater accuracy of the logit proportion and coverage percentages of the corresponding confidence intervals compared to standard normal approximation logit transformation, especially when there are small sample sizes and </w:t>
      </w:r>
      <w:r w:rsidR="00D6174D" w:rsidRPr="007A12DC">
        <w:rPr>
          <w:rFonts w:ascii="Times New Roman" w:hAnsi="Times New Roman" w:cs="Times New Roman"/>
        </w:rPr>
        <w:t xml:space="preserve">large </w:t>
      </w:r>
      <w:r w:rsidRPr="007A12DC">
        <w:rPr>
          <w:rFonts w:ascii="Times New Roman" w:hAnsi="Times New Roman" w:cs="Times New Roman"/>
        </w:rPr>
        <w:t>between-study heterogeneity.</w:t>
      </w:r>
      <w:r w:rsidR="002927D9" w:rsidRPr="007A12DC">
        <w:rPr>
          <w:rFonts w:ascii="Times New Roman" w:hAnsi="Times New Roman" w:cs="Times New Roman"/>
        </w:rPr>
        <w:fldChar w:fldCharType="begin"/>
      </w:r>
      <w:r w:rsidR="00234B87" w:rsidRPr="007A12DC">
        <w:rPr>
          <w:rFonts w:ascii="Times New Roman" w:hAnsi="Times New Roman" w:cs="Times New Roman"/>
        </w:rPr>
        <w:instrText xml:space="preserve"> ADDIN EN.CITE &lt;EndNote&gt;&lt;Cite&gt;&lt;Author&gt;Hamza&lt;/Author&gt;&lt;Year&gt;2008&lt;/Year&gt;&lt;RecNum&gt;5&lt;/RecNum&gt;&lt;DisplayText&gt;(3)&lt;/DisplayText&gt;&lt;record&gt;&lt;rec-number&gt;5&lt;/rec-number&gt;&lt;foreign-keys&gt;&lt;key app="EN" db-id="2peraxx040fvvwepvr75vaedwdvspsexezsf" timestamp="1596588053"&gt;5&lt;/key&gt;&lt;/foreign-keys&gt;&lt;ref-type name="Journal Article"&gt;17&lt;/ref-type&gt;&lt;contributors&gt;&lt;authors&gt;&lt;author&gt;Hamza, T. H.&lt;/author&gt;&lt;author&gt;van Houwelingen, H. C.&lt;/author&gt;&lt;author&gt;Stijnen, T.&lt;/author&gt;&lt;/authors&gt;&lt;/contributors&gt;&lt;auth-address&gt;Department of Epidemiology and Biostatistics, Erasmus MC-Erasmus University Medical Center, Rotterdam, The Netherlands. t.hussienhamza@erasmusmc.nl&lt;/auth-address&gt;&lt;titles&gt;&lt;title&gt;The binomial distribution of meta-analysis was preferred to model within-study variability&lt;/title&gt;&lt;secondary-title&gt;J Clin Epidemiol&lt;/secondary-title&gt;&lt;/titles&gt;&lt;periodical&gt;&lt;full-title&gt;Journal of Clinical Epidemiology&lt;/full-title&gt;&lt;abbr-1&gt;J. Clin. Epidemiol.&lt;/abbr-1&gt;&lt;abbr-2&gt;J Clin Epidemiol&lt;/abbr-2&gt;&lt;/periodical&gt;&lt;pages&gt;41-51&lt;/pages&gt;&lt;volume&gt;61&lt;/volume&gt;&lt;number&gt;1&lt;/number&gt;&lt;edition&gt;2007/12/18&lt;/edition&gt;&lt;keywords&gt;&lt;keyword&gt;Alzheimer Disease/diagnostic imaging&lt;/keyword&gt;&lt;keyword&gt;Binomial Distribution&lt;/keyword&gt;&lt;keyword&gt;Data Interpretation, Statistical&lt;/keyword&gt;&lt;keyword&gt;*Diagnostic Techniques and Procedures&lt;/keyword&gt;&lt;keyword&gt;Fluorodeoxyglucose F18&lt;/keyword&gt;&lt;keyword&gt;Humans&lt;/keyword&gt;&lt;keyword&gt;*Meta-Analysis as Topic&lt;/keyword&gt;&lt;keyword&gt;*Models, Statistical&lt;/keyword&gt;&lt;keyword&gt;Positron-Emission Tomography&lt;/keyword&gt;&lt;keyword&gt;Radiopharmaceuticals&lt;/keyword&gt;&lt;/keywords&gt;&lt;dates&gt;&lt;year&gt;2008&lt;/year&gt;&lt;pub-dates&gt;&lt;date&gt;Jan&lt;/date&gt;&lt;/pub-dates&gt;&lt;/dates&gt;&lt;isbn&gt;0895-4356 (Print)&amp;#xD;0895-4356 (Linking)&lt;/isbn&gt;&lt;accession-num&gt;18083461&lt;/accession-num&gt;&lt;urls&gt;&lt;related-urls&gt;&lt;url&gt;https://www.ncbi.nlm.nih.gov/pubmed/18083461&lt;/url&gt;&lt;/related-urls&gt;&lt;/urls&gt;&lt;electronic-resource-num&gt;10.1016/j.jclinepi.2007.03.016&lt;/electronic-resource-num&gt;&lt;/record&gt;&lt;/Cite&gt;&lt;/EndNote&gt;</w:instrText>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(3)</w:t>
      </w:r>
      <w:r w:rsidR="002927D9" w:rsidRPr="007A12DC">
        <w:rPr>
          <w:rFonts w:ascii="Times New Roman" w:hAnsi="Times New Roman" w:cs="Times New Roman"/>
        </w:rPr>
        <w:fldChar w:fldCharType="end"/>
      </w:r>
      <w:r w:rsidRPr="007A12DC">
        <w:rPr>
          <w:rFonts w:ascii="Times New Roman" w:hAnsi="Times New Roman" w:cs="Times New Roman"/>
        </w:rPr>
        <w:t xml:space="preserve"> The risk of sparse data bias is minimised since no continuity correction is required. </w:t>
      </w:r>
      <w:r w:rsidR="002640E9" w:rsidRPr="007A12DC">
        <w:rPr>
          <w:rFonts w:ascii="Times New Roman" w:hAnsi="Times New Roman" w:cs="Times New Roman"/>
        </w:rPr>
        <w:t>The maximum-likelihood method is utilised to estimate between-study variance τ</w:t>
      </w:r>
      <w:r w:rsidR="002640E9" w:rsidRPr="007A12DC">
        <w:rPr>
          <w:rFonts w:ascii="Times New Roman" w:hAnsi="Times New Roman" w:cs="Times New Roman"/>
          <w:vertAlign w:val="superscript"/>
        </w:rPr>
        <w:t>2</w:t>
      </w:r>
      <w:r w:rsidR="002640E9" w:rsidRPr="007A12DC">
        <w:rPr>
          <w:rFonts w:ascii="Times New Roman" w:hAnsi="Times New Roman" w:cs="Times New Roman"/>
        </w:rPr>
        <w:t xml:space="preserve">. </w:t>
      </w:r>
      <w:r w:rsidRPr="007A12DC">
        <w:rPr>
          <w:rFonts w:ascii="Times New Roman" w:hAnsi="Times New Roman" w:cs="Times New Roman"/>
        </w:rPr>
        <w:t xml:space="preserve">The limitation of this statistical approach is that individual study weights utilised to pool the individual studies to create the pooled rupture risk estimate will not be available. </w:t>
      </w:r>
      <w:r w:rsidR="0067263B" w:rsidRPr="007A12DC">
        <w:rPr>
          <w:rFonts w:ascii="Times New Roman" w:hAnsi="Times New Roman" w:cs="Times New Roman"/>
        </w:rPr>
        <w:t>W</w:t>
      </w:r>
      <w:r w:rsidRPr="007A12DC">
        <w:rPr>
          <w:rFonts w:ascii="Times New Roman" w:hAnsi="Times New Roman" w:cs="Times New Roman"/>
        </w:rPr>
        <w:t>e have utilised the Knapp–Hartung adjustment</w:t>
      </w:r>
      <w:r w:rsidR="0067263B" w:rsidRPr="007A12DC">
        <w:rPr>
          <w:rFonts w:ascii="Times New Roman" w:hAnsi="Times New Roman" w:cs="Times New Roman"/>
        </w:rPr>
        <w:t xml:space="preserve"> </w:t>
      </w:r>
      <w:r w:rsidR="00105023" w:rsidRPr="007A12DC">
        <w:rPr>
          <w:rFonts w:ascii="Times New Roman" w:hAnsi="Times New Roman" w:cs="Times New Roman"/>
        </w:rPr>
        <w:t>as recommended by the Cochrane collaboration</w:t>
      </w:r>
      <w:r w:rsidRPr="007A12DC">
        <w:rPr>
          <w:rFonts w:ascii="Times New Roman" w:hAnsi="Times New Roman" w:cs="Times New Roman"/>
        </w:rPr>
        <w:t>.</w:t>
      </w:r>
      <w:r w:rsidR="002927D9" w:rsidRPr="007A12DC">
        <w:rPr>
          <w:rFonts w:ascii="Times New Roman" w:hAnsi="Times New Roman" w:cs="Times New Roman"/>
        </w:rPr>
        <w:fldChar w:fldCharType="begin">
          <w:fldData xml:space="preserve">PEVuZE5vdGU+PENpdGU+PEF1dGhvcj5IYXJ0dW5nPC9BdXRob3I+PFllYXI+MjAwMTwvWWVhcj48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</w:fldData>
        </w:fldChar>
      </w:r>
      <w:r w:rsidR="00234B87" w:rsidRPr="007A12DC">
        <w:rPr>
          <w:rFonts w:ascii="Times New Roman" w:hAnsi="Times New Roman" w:cs="Times New Roman"/>
        </w:rPr>
        <w:instrText xml:space="preserve"> ADDIN EN.CITE </w:instrText>
      </w:r>
      <w:r w:rsidR="00234B87" w:rsidRPr="007A12DC">
        <w:rPr>
          <w:rFonts w:ascii="Times New Roman" w:hAnsi="Times New Roman" w:cs="Times New Roman"/>
        </w:rPr>
        <w:fldChar w:fldCharType="begin">
          <w:fldData xml:space="preserve">PEVuZE5vdGU+PENpdGU+PEF1dGhvcj5IYXJ0dW5nPC9BdXRob3I+PFllYXI+MjAwMTwvWWVhcj48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</w:fldData>
        </w:fldChar>
      </w:r>
      <w:r w:rsidR="00234B87" w:rsidRPr="007A12DC">
        <w:rPr>
          <w:rFonts w:ascii="Times New Roman" w:hAnsi="Times New Roman" w:cs="Times New Roman"/>
        </w:rPr>
        <w:instrText xml:space="preserve"> ADDIN EN.CITE.DATA </w:instrText>
      </w:r>
      <w:r w:rsidR="00234B87" w:rsidRPr="007A12DC">
        <w:rPr>
          <w:rFonts w:ascii="Times New Roman" w:hAnsi="Times New Roman" w:cs="Times New Roman"/>
        </w:rPr>
      </w:r>
      <w:r w:rsidR="00234B87" w:rsidRPr="007A12DC">
        <w:rPr>
          <w:rFonts w:ascii="Times New Roman" w:hAnsi="Times New Roman" w:cs="Times New Roman"/>
        </w:rPr>
        <w:fldChar w:fldCharType="end"/>
      </w:r>
      <w:r w:rsidR="002927D9" w:rsidRPr="007A12DC">
        <w:rPr>
          <w:rFonts w:ascii="Times New Roman" w:hAnsi="Times New Roman" w:cs="Times New Roman"/>
        </w:rPr>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(4, 5)</w:t>
      </w:r>
      <w:r w:rsidR="002927D9" w:rsidRPr="007A12DC">
        <w:rPr>
          <w:rFonts w:ascii="Times New Roman" w:hAnsi="Times New Roman" w:cs="Times New Roman"/>
        </w:rPr>
        <w:fldChar w:fldCharType="end"/>
      </w:r>
      <w:r w:rsidRPr="007A12DC">
        <w:rPr>
          <w:rFonts w:ascii="Times New Roman" w:hAnsi="Times New Roman" w:cs="Times New Roman"/>
        </w:rPr>
        <w:t xml:space="preserve"> </w:t>
      </w:r>
    </w:p>
    <w:p w14:paraId="4318561E" w14:textId="77777777" w:rsidR="0067263B" w:rsidRPr="007A12DC" w:rsidRDefault="0067263B" w:rsidP="00D64281">
      <w:pPr>
        <w:rPr>
          <w:rFonts w:ascii="Times New Roman" w:hAnsi="Times New Roman" w:cs="Times New Roman"/>
        </w:rPr>
      </w:pPr>
    </w:p>
    <w:p w14:paraId="216E1F7B" w14:textId="09C132E0" w:rsidR="00283458" w:rsidRPr="007A12DC" w:rsidRDefault="00283458" w:rsidP="001D61F9">
      <w:pPr>
        <w:pStyle w:val="Heading2"/>
        <w:rPr>
          <w:rFonts w:cs="Times New Roman"/>
          <w:sz w:val="24"/>
          <w:szCs w:val="24"/>
        </w:rPr>
      </w:pPr>
      <w:bookmarkStart w:id="8" w:name="_Toc89012542"/>
      <w:r w:rsidRPr="007A12DC">
        <w:rPr>
          <w:rFonts w:cs="Times New Roman"/>
          <w:sz w:val="24"/>
          <w:szCs w:val="24"/>
        </w:rPr>
        <w:t>Confidence intervals</w:t>
      </w:r>
      <w:bookmarkEnd w:id="8"/>
    </w:p>
    <w:p w14:paraId="257EC351" w14:textId="77777777" w:rsidR="00283458" w:rsidRPr="007A12DC" w:rsidRDefault="00283458" w:rsidP="00283458">
      <w:pPr>
        <w:rPr>
          <w:rFonts w:ascii="Times New Roman" w:hAnsi="Times New Roman" w:cs="Times New Roman"/>
        </w:rPr>
      </w:pPr>
    </w:p>
    <w:p w14:paraId="6A3D6AC4" w14:textId="792C302C" w:rsidR="00283458" w:rsidRPr="007A12DC" w:rsidRDefault="00283458" w:rsidP="00283458">
      <w:pPr>
        <w:rPr>
          <w:rFonts w:ascii="Times New Roman" w:hAnsi="Times New Roman" w:cs="Times New Roman"/>
        </w:rPr>
      </w:pPr>
      <w:r w:rsidRPr="007A12DC">
        <w:rPr>
          <w:rFonts w:ascii="Times New Roman" w:hAnsi="Times New Roman" w:cs="Times New Roman"/>
        </w:rPr>
        <w:t xml:space="preserve">The Wilson procedure was used for calculation of the confidence intervals (CI). The derived CIs more accurately reflect the true CI with less variability compared to the Clopper-Pearson method, particularly when samples are small. The Wilson procedure is suggested for extreme </w:t>
      </w:r>
      <w:r w:rsidR="006741F6" w:rsidRPr="007A12DC">
        <w:rPr>
          <w:rFonts w:ascii="Times New Roman" w:hAnsi="Times New Roman" w:cs="Times New Roman"/>
        </w:rPr>
        <w:t>proportions and</w:t>
      </w:r>
      <w:r w:rsidRPr="007A12DC">
        <w:rPr>
          <w:rFonts w:ascii="Times New Roman" w:hAnsi="Times New Roman" w:cs="Times New Roman"/>
        </w:rPr>
        <w:t xml:space="preserve"> can be utilised for all sample sizes.</w:t>
      </w:r>
      <w:r w:rsidR="002927D9" w:rsidRPr="007A12DC">
        <w:rPr>
          <w:rFonts w:ascii="Times New Roman" w:hAnsi="Times New Roman" w:cs="Times New Roman"/>
        </w:rPr>
        <w:fldChar w:fldCharType="begin">
          <w:fldData xml:space="preserve">PEVuZE5vdGU+PENpdGU+PEF1dGhvcj5Ccm93bjwvQXV0aG9yPjxZZWFyPjIwMDE8L1llYXI+PFJl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</w:fldData>
        </w:fldChar>
      </w:r>
      <w:r w:rsidR="00234B87" w:rsidRPr="007A12DC">
        <w:rPr>
          <w:rFonts w:ascii="Times New Roman" w:hAnsi="Times New Roman" w:cs="Times New Roman"/>
        </w:rPr>
        <w:instrText xml:space="preserve"> ADDIN EN.CITE </w:instrText>
      </w:r>
      <w:r w:rsidR="00234B87" w:rsidRPr="007A12DC">
        <w:rPr>
          <w:rFonts w:ascii="Times New Roman" w:hAnsi="Times New Roman" w:cs="Times New Roman"/>
        </w:rPr>
        <w:fldChar w:fldCharType="begin">
          <w:fldData xml:space="preserve">PEVuZE5vdGU+PENpdGU+PEF1dGhvcj5Ccm93bjwvQXV0aG9yPjxZZWFyPjIwMDE8L1llYXI+PFJl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</w:fldData>
        </w:fldChar>
      </w:r>
      <w:r w:rsidR="00234B87" w:rsidRPr="007A12DC">
        <w:rPr>
          <w:rFonts w:ascii="Times New Roman" w:hAnsi="Times New Roman" w:cs="Times New Roman"/>
        </w:rPr>
        <w:instrText xml:space="preserve"> ADDIN EN.CITE.DATA </w:instrText>
      </w:r>
      <w:r w:rsidR="00234B87" w:rsidRPr="007A12DC">
        <w:rPr>
          <w:rFonts w:ascii="Times New Roman" w:hAnsi="Times New Roman" w:cs="Times New Roman"/>
        </w:rPr>
      </w:r>
      <w:r w:rsidR="00234B87" w:rsidRPr="007A12DC">
        <w:rPr>
          <w:rFonts w:ascii="Times New Roman" w:hAnsi="Times New Roman" w:cs="Times New Roman"/>
        </w:rPr>
        <w:fldChar w:fldCharType="end"/>
      </w:r>
      <w:r w:rsidR="002927D9" w:rsidRPr="007A12DC">
        <w:rPr>
          <w:rFonts w:ascii="Times New Roman" w:hAnsi="Times New Roman" w:cs="Times New Roman"/>
        </w:rPr>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(6, 7)</w:t>
      </w:r>
      <w:r w:rsidR="002927D9" w:rsidRPr="007A12DC">
        <w:rPr>
          <w:rFonts w:ascii="Times New Roman" w:hAnsi="Times New Roman" w:cs="Times New Roman"/>
        </w:rPr>
        <w:fldChar w:fldCharType="end"/>
      </w:r>
      <w:r w:rsidRPr="007A12DC">
        <w:rPr>
          <w:rFonts w:ascii="Times New Roman" w:hAnsi="Times New Roman" w:cs="Times New Roman"/>
        </w:rPr>
        <w:t xml:space="preserve">  </w:t>
      </w:r>
    </w:p>
    <w:p w14:paraId="5AB91950" w14:textId="0A0D0036" w:rsidR="00283458" w:rsidRPr="007A12DC" w:rsidRDefault="00283458" w:rsidP="00283458">
      <w:pPr>
        <w:rPr>
          <w:rFonts w:ascii="Times New Roman" w:hAnsi="Times New Roman" w:cs="Times New Roman"/>
        </w:rPr>
      </w:pPr>
    </w:p>
    <w:p w14:paraId="2966DA37" w14:textId="5954B344" w:rsidR="0067263B" w:rsidRPr="007A12DC" w:rsidRDefault="0067263B" w:rsidP="001D61F9">
      <w:pPr>
        <w:pStyle w:val="Heading2"/>
        <w:rPr>
          <w:rFonts w:cs="Times New Roman"/>
          <w:sz w:val="24"/>
          <w:szCs w:val="24"/>
        </w:rPr>
      </w:pPr>
      <w:bookmarkStart w:id="9" w:name="_Toc89012543"/>
      <w:r w:rsidRPr="007A12DC">
        <w:rPr>
          <w:rFonts w:cs="Times New Roman"/>
          <w:sz w:val="24"/>
          <w:szCs w:val="24"/>
        </w:rPr>
        <w:t>Meta-regression</w:t>
      </w:r>
      <w:bookmarkEnd w:id="9"/>
    </w:p>
    <w:p w14:paraId="4C0F9887" w14:textId="77777777" w:rsidR="00D64281" w:rsidRPr="007A12DC" w:rsidRDefault="00D64281" w:rsidP="00040C67">
      <w:pPr>
        <w:rPr>
          <w:rFonts w:ascii="Times New Roman" w:hAnsi="Times New Roman" w:cs="Times New Roman"/>
        </w:rPr>
      </w:pPr>
    </w:p>
    <w:p w14:paraId="01035E67" w14:textId="3E6AED85" w:rsidR="00D64281" w:rsidRPr="007A12DC" w:rsidRDefault="004A0133" w:rsidP="00040C67">
      <w:pPr>
        <w:rPr>
          <w:rFonts w:ascii="Times New Roman" w:hAnsi="Times New Roman" w:cs="Times New Roman"/>
        </w:rPr>
      </w:pPr>
      <w:r w:rsidRPr="007A12DC">
        <w:rPr>
          <w:rFonts w:ascii="Times New Roman" w:hAnsi="Times New Roman" w:cs="Times New Roman"/>
        </w:rPr>
        <w:t>M</w:t>
      </w:r>
      <w:r w:rsidR="00965FC0" w:rsidRPr="007A12DC">
        <w:rPr>
          <w:rFonts w:ascii="Times New Roman" w:hAnsi="Times New Roman" w:cs="Times New Roman"/>
        </w:rPr>
        <w:t>eta-regression using a random intercept logistic regression model</w:t>
      </w:r>
      <w:r w:rsidRPr="007A12DC">
        <w:rPr>
          <w:rFonts w:ascii="Times New Roman" w:hAnsi="Times New Roman" w:cs="Times New Roman"/>
        </w:rPr>
        <w:t xml:space="preserve"> was utilised to explore single categorical or continuous covariates for between-study heterogeneity</w:t>
      </w:r>
      <w:r w:rsidR="002569A3" w:rsidRPr="007A12DC">
        <w:rPr>
          <w:rFonts w:ascii="Times New Roman" w:hAnsi="Times New Roman" w:cs="Times New Roman"/>
        </w:rPr>
        <w:t>.</w:t>
      </w:r>
      <w:r w:rsidRPr="007A12DC">
        <w:rPr>
          <w:rFonts w:ascii="Times New Roman" w:hAnsi="Times New Roman" w:cs="Times New Roman"/>
        </w:rPr>
        <w:t xml:space="preserve"> Risks of false positive findings have been minimised by using random-effects meta-regression</w:t>
      </w:r>
      <w:r w:rsidR="00DD778D" w:rsidRPr="007A12DC">
        <w:rPr>
          <w:rFonts w:ascii="Times New Roman" w:hAnsi="Times New Roman" w:cs="Times New Roman"/>
        </w:rPr>
        <w:t>, use of a single covariate</w:t>
      </w:r>
      <w:r w:rsidR="00F3794B" w:rsidRPr="007A12DC">
        <w:rPr>
          <w:rFonts w:ascii="Times New Roman" w:hAnsi="Times New Roman" w:cs="Times New Roman"/>
        </w:rPr>
        <w:t xml:space="preserve"> with &gt;20 studies in each model</w:t>
      </w:r>
      <w:r w:rsidR="00DD778D" w:rsidRPr="007A12DC">
        <w:rPr>
          <w:rFonts w:ascii="Times New Roman" w:hAnsi="Times New Roman" w:cs="Times New Roman"/>
        </w:rPr>
        <w:t>, avoiding multivariable meta-regression</w:t>
      </w:r>
      <w:r w:rsidR="00F3794B" w:rsidRPr="007A12DC">
        <w:rPr>
          <w:rFonts w:ascii="Times New Roman" w:hAnsi="Times New Roman" w:cs="Times New Roman"/>
        </w:rPr>
        <w:t xml:space="preserve">, and </w:t>
      </w:r>
      <w:r w:rsidR="00DD778D" w:rsidRPr="007A12DC">
        <w:rPr>
          <w:rFonts w:ascii="Times New Roman" w:hAnsi="Times New Roman" w:cs="Times New Roman"/>
        </w:rPr>
        <w:t>using the Knapp-Hartung adjustment</w:t>
      </w:r>
      <w:r w:rsidR="00F3794B" w:rsidRPr="007A12DC">
        <w:rPr>
          <w:rFonts w:ascii="Times New Roman" w:hAnsi="Times New Roman" w:cs="Times New Roman"/>
        </w:rPr>
        <w:t>.</w:t>
      </w:r>
      <w:r w:rsidR="002927D9" w:rsidRPr="007A12DC">
        <w:rPr>
          <w:rFonts w:ascii="Times New Roman" w:hAnsi="Times New Roman" w:cs="Times New Roman"/>
        </w:rPr>
        <w:fldChar w:fldCharType="begin">
          <w:fldData xml:space="preserve">PEVuZE5vdGU+PENpdGU+PEF1dGhvcj5LbmFwcDwvQXV0aG9yPjxZZWFyPjIwMDM8L1llYXI+PFJl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</w:fldData>
        </w:fldChar>
      </w:r>
      <w:r w:rsidR="00234B87" w:rsidRPr="007A12DC">
        <w:rPr>
          <w:rFonts w:ascii="Times New Roman" w:hAnsi="Times New Roman" w:cs="Times New Roman"/>
        </w:rPr>
        <w:instrText xml:space="preserve"> ADDIN EN.CITE </w:instrText>
      </w:r>
      <w:r w:rsidR="00234B87" w:rsidRPr="007A12DC">
        <w:rPr>
          <w:rFonts w:ascii="Times New Roman" w:hAnsi="Times New Roman" w:cs="Times New Roman"/>
        </w:rPr>
        <w:fldChar w:fldCharType="begin">
          <w:fldData xml:space="preserve">PEVuZE5vdGU+PENpdGU+PEF1dGhvcj5LbmFwcDwvQXV0aG9yPjxZZWFyPjIwMDM8L1llYXI+PFJl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</w:fldData>
        </w:fldChar>
      </w:r>
      <w:r w:rsidR="00234B87" w:rsidRPr="007A12DC">
        <w:rPr>
          <w:rFonts w:ascii="Times New Roman" w:hAnsi="Times New Roman" w:cs="Times New Roman"/>
        </w:rPr>
        <w:instrText xml:space="preserve"> ADDIN EN.CITE.DATA </w:instrText>
      </w:r>
      <w:r w:rsidR="00234B87" w:rsidRPr="007A12DC">
        <w:rPr>
          <w:rFonts w:ascii="Times New Roman" w:hAnsi="Times New Roman" w:cs="Times New Roman"/>
        </w:rPr>
      </w:r>
      <w:r w:rsidR="00234B87" w:rsidRPr="007A12DC">
        <w:rPr>
          <w:rFonts w:ascii="Times New Roman" w:hAnsi="Times New Roman" w:cs="Times New Roman"/>
        </w:rPr>
        <w:fldChar w:fldCharType="end"/>
      </w:r>
      <w:r w:rsidR="002927D9" w:rsidRPr="007A12DC">
        <w:rPr>
          <w:rFonts w:ascii="Times New Roman" w:hAnsi="Times New Roman" w:cs="Times New Roman"/>
        </w:rPr>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(8-10)</w:t>
      </w:r>
      <w:r w:rsidR="002927D9" w:rsidRPr="007A12DC">
        <w:rPr>
          <w:rFonts w:ascii="Times New Roman" w:hAnsi="Times New Roman" w:cs="Times New Roman"/>
        </w:rPr>
        <w:fldChar w:fldCharType="end"/>
      </w:r>
      <w:r w:rsidR="009C4519" w:rsidRPr="007A12DC">
        <w:rPr>
          <w:rFonts w:ascii="Times New Roman" w:hAnsi="Times New Roman" w:cs="Times New Roman"/>
        </w:rPr>
        <w:t xml:space="preserve"> In addition, all meta-regression</w:t>
      </w:r>
      <w:r w:rsidR="00D6174D" w:rsidRPr="007A12DC">
        <w:rPr>
          <w:rFonts w:ascii="Times New Roman" w:hAnsi="Times New Roman" w:cs="Times New Roman"/>
        </w:rPr>
        <w:t xml:space="preserve"> analyse</w:t>
      </w:r>
      <w:r w:rsidR="009C4519" w:rsidRPr="007A12DC">
        <w:rPr>
          <w:rFonts w:ascii="Times New Roman" w:hAnsi="Times New Roman" w:cs="Times New Roman"/>
        </w:rPr>
        <w:t>s were considered exploratory investigations of observational associations</w:t>
      </w:r>
      <w:r w:rsidR="00E027AE" w:rsidRPr="007A12DC">
        <w:rPr>
          <w:rFonts w:ascii="Times New Roman" w:hAnsi="Times New Roman" w:cs="Times New Roman"/>
        </w:rPr>
        <w:t xml:space="preserve"> across studies</w:t>
      </w:r>
      <w:r w:rsidR="009C4519" w:rsidRPr="007A12DC">
        <w:rPr>
          <w:rFonts w:ascii="Times New Roman" w:hAnsi="Times New Roman" w:cs="Times New Roman"/>
        </w:rPr>
        <w:t>, and hypothesis generating to guide further research effort.</w:t>
      </w:r>
      <w:r w:rsidR="002927D9" w:rsidRPr="007A12DC">
        <w:rPr>
          <w:rFonts w:ascii="Times New Roman" w:hAnsi="Times New Roman" w:cs="Times New Roman"/>
        </w:rPr>
        <w:fldChar w:fldCharType="begin"/>
      </w:r>
      <w:r w:rsidR="00234B87" w:rsidRPr="007A12DC">
        <w:rPr>
          <w:rFonts w:ascii="Times New Roman" w:hAnsi="Times New Roman" w:cs="Times New Roman"/>
        </w:rPr>
        <w:instrText xml:space="preserve"> ADDIN EN.CITE &lt;EndNote&gt;&lt;Cite&gt;&lt;Author&gt;Thompson&lt;/Author&gt;&lt;Year&gt;2002&lt;/Year&gt;&lt;RecNum&gt;14&lt;/RecNum&gt;&lt;DisplayText&gt;(11)&lt;/DisplayText&gt;&lt;record&gt;&lt;rec-number&gt;14&lt;/rec-number&gt;&lt;foreign-keys&gt;&lt;key app="EN" db-id="2peraxx040fvvwepvr75vaedwdvspsexezsf" timestamp="1596664638"&gt;14&lt;/key&gt;&lt;/foreign-keys&gt;&lt;ref-type name="Journal Article"&gt;17&lt;/ref-type&gt;&lt;contributors&gt;&lt;authors&gt;&lt;author&gt;Thompson, S. G.&lt;/author&gt;&lt;author&gt;Higgins, J. P.&lt;/author&gt;&lt;/authors&gt;&lt;/contributors&gt;&lt;auth-address&gt;MRC Biostatistics Unit, Institute of Public Health, Robinson Way, Cambridge CB2 2SR, UK. simon.thompson@mrc-bsu.cam.ac.uk&lt;/auth-address&gt;&lt;titles&gt;&lt;title&gt;How should meta-regression analyses be undertaken and interpreted?&lt;/title&gt;&lt;secondary-title&gt;Stat Med&lt;/secondary-title&gt;&lt;/titles&gt;&lt;periodical&gt;&lt;full-title&gt;Statistics in Medicine&lt;/full-title&gt;&lt;abbr-1&gt;Stat. Med.&lt;/abbr-1&gt;&lt;abbr-2&gt;Stat Med&lt;/abbr-2&gt;&lt;/periodical&gt;&lt;pages&gt;1559-73&lt;/pages&gt;&lt;volume&gt;21&lt;/volume&gt;&lt;number&gt;11&lt;/number&gt;&lt;edition&gt;2002/07/12&lt;/edition&gt;&lt;keywords&gt;&lt;keyword&gt;Adrenergic beta-Antagonists/therapeutic use&lt;/keyword&gt;&lt;keyword&gt;Aminoglycosides&lt;/keyword&gt;&lt;keyword&gt;Anti-Bacterial Agents/therapeutic use&lt;/keyword&gt;&lt;keyword&gt;Anti-Inflammatory Agents, Non-Steroidal/administration &amp;amp; dosage&lt;/keyword&gt;&lt;keyword&gt;Aspirin/administration &amp;amp; dosage&lt;/keyword&gt;&lt;keyword&gt;Bacterial Infections/drug therapy&lt;/keyword&gt;&lt;keyword&gt;Clinical Trials as Topic/*methods&lt;/keyword&gt;&lt;keyword&gt;Humans&lt;/keyword&gt;&lt;keyword&gt;*Meta-Analysis as Topic&lt;/keyword&gt;&lt;keyword&gt;Myocardial Infarction/mortality&lt;/keyword&gt;&lt;keyword&gt;Statistics as Topic/*methods&lt;/keyword&gt;&lt;keyword&gt;Stroke/prevention &amp;amp; control&lt;/keyword&gt;&lt;/keywords&gt;&lt;dates&gt;&lt;year&gt;2002&lt;/year&gt;&lt;pub-dates&gt;&lt;date&gt;Jun 15&lt;/date&gt;&lt;/pub-dates&gt;&lt;/dates&gt;&lt;isbn&gt;0277-6715 (Print)&amp;#xD;0277-6715 (Linking)&lt;/isbn&gt;&lt;accession-num&gt;12111920&lt;/accession-num&gt;&lt;urls&gt;&lt;related-urls&gt;&lt;url&gt;https://www.ncbi.nlm.nih.gov/pubmed/12111920&lt;/url&gt;&lt;/related-urls&gt;&lt;/urls&gt;&lt;electronic-resource-num&gt;10.1002/sim.1187&lt;/electronic-resource-num&gt;&lt;/record&gt;&lt;/Cite&gt;&lt;/EndNote&gt;</w:instrText>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(11)</w:t>
      </w:r>
      <w:r w:rsidR="002927D9" w:rsidRPr="007A12DC">
        <w:rPr>
          <w:rFonts w:ascii="Times New Roman" w:hAnsi="Times New Roman" w:cs="Times New Roman"/>
        </w:rPr>
        <w:fldChar w:fldCharType="end"/>
      </w:r>
      <w:r w:rsidR="009C4519" w:rsidRPr="007A12DC">
        <w:rPr>
          <w:rFonts w:ascii="Times New Roman" w:hAnsi="Times New Roman" w:cs="Times New Roman"/>
        </w:rPr>
        <w:t xml:space="preserve">  </w:t>
      </w:r>
    </w:p>
    <w:p w14:paraId="0F24A00E" w14:textId="77777777" w:rsidR="00A84108" w:rsidRPr="007A12DC" w:rsidRDefault="00A84108" w:rsidP="00040C67">
      <w:pPr>
        <w:rPr>
          <w:rFonts w:ascii="Times New Roman" w:hAnsi="Times New Roman" w:cs="Times New Roman"/>
        </w:rPr>
      </w:pPr>
    </w:p>
    <w:p w14:paraId="10EF3CB6" w14:textId="77777777" w:rsidR="00D94850" w:rsidRPr="007A12DC" w:rsidRDefault="00D94850" w:rsidP="00040C67">
      <w:pPr>
        <w:rPr>
          <w:rFonts w:ascii="Times New Roman" w:hAnsi="Times New Roman" w:cs="Times New Roman"/>
        </w:rPr>
      </w:pPr>
    </w:p>
    <w:p w14:paraId="4E7CDD8D" w14:textId="77777777" w:rsidR="002C7CAA" w:rsidRPr="007A12DC" w:rsidRDefault="002C7CAA" w:rsidP="00040C67">
      <w:pPr>
        <w:rPr>
          <w:rFonts w:ascii="Times New Roman" w:hAnsi="Times New Roman" w:cs="Times New Roman"/>
        </w:rPr>
      </w:pPr>
    </w:p>
    <w:p w14:paraId="793EDFE0" w14:textId="7C1F8909" w:rsidR="001268C2" w:rsidRPr="007A12DC" w:rsidRDefault="001268C2" w:rsidP="00040C67">
      <w:pPr>
        <w:rPr>
          <w:rFonts w:ascii="Times New Roman" w:hAnsi="Times New Roman" w:cs="Times New Roman"/>
        </w:rPr>
      </w:pPr>
    </w:p>
    <w:p w14:paraId="60D9176D" w14:textId="0364A5DD" w:rsidR="001268C2" w:rsidRPr="007A12DC" w:rsidRDefault="001268C2" w:rsidP="00040C67">
      <w:pPr>
        <w:rPr>
          <w:rFonts w:ascii="Times New Roman" w:hAnsi="Times New Roman" w:cs="Times New Roman"/>
        </w:rPr>
      </w:pPr>
    </w:p>
    <w:p w14:paraId="473BCD07" w14:textId="5C3552CB" w:rsidR="001268C2" w:rsidRPr="007A12DC" w:rsidRDefault="001268C2" w:rsidP="00040C67">
      <w:pPr>
        <w:rPr>
          <w:rFonts w:ascii="Times New Roman" w:hAnsi="Times New Roman" w:cs="Times New Roman"/>
        </w:rPr>
      </w:pPr>
    </w:p>
    <w:p w14:paraId="04B61A01" w14:textId="59104D30" w:rsidR="001268C2" w:rsidRPr="007A12DC" w:rsidRDefault="001268C2" w:rsidP="00040C67">
      <w:pPr>
        <w:rPr>
          <w:rFonts w:ascii="Times New Roman" w:hAnsi="Times New Roman" w:cs="Times New Roman"/>
        </w:rPr>
      </w:pPr>
    </w:p>
    <w:p w14:paraId="616E0673" w14:textId="54FA45B7" w:rsidR="001268C2" w:rsidRPr="007A12DC" w:rsidRDefault="001268C2" w:rsidP="00040C67">
      <w:pPr>
        <w:rPr>
          <w:rFonts w:ascii="Times New Roman" w:hAnsi="Times New Roman" w:cs="Times New Roman"/>
        </w:rPr>
      </w:pPr>
    </w:p>
    <w:p w14:paraId="20515274" w14:textId="6AD4DEDD" w:rsidR="001268C2" w:rsidRPr="007A12DC" w:rsidRDefault="001268C2" w:rsidP="00040C67">
      <w:pPr>
        <w:rPr>
          <w:rFonts w:ascii="Times New Roman" w:hAnsi="Times New Roman" w:cs="Times New Roman"/>
        </w:rPr>
      </w:pPr>
    </w:p>
    <w:p w14:paraId="0376C35E" w14:textId="7E31A305" w:rsidR="001268C2" w:rsidRPr="007A12DC" w:rsidRDefault="001268C2" w:rsidP="00040C67">
      <w:pPr>
        <w:rPr>
          <w:rFonts w:ascii="Times New Roman" w:hAnsi="Times New Roman" w:cs="Times New Roman"/>
        </w:rPr>
      </w:pPr>
    </w:p>
    <w:p w14:paraId="5147E7A8" w14:textId="4E8F0726" w:rsidR="001268C2" w:rsidRPr="007A12DC" w:rsidRDefault="001268C2" w:rsidP="00040C67">
      <w:pPr>
        <w:rPr>
          <w:rFonts w:ascii="Times New Roman" w:hAnsi="Times New Roman" w:cs="Times New Roman"/>
        </w:rPr>
      </w:pPr>
      <w:r w:rsidRPr="007A12DC">
        <w:rPr>
          <w:rFonts w:ascii="Times New Roman" w:hAnsi="Times New Roman" w:cs="Times New Roman"/>
        </w:rPr>
        <w:br w:type="page"/>
      </w:r>
    </w:p>
    <w:p w14:paraId="2EC5C336" w14:textId="20AFBF1C" w:rsidR="005F43E6" w:rsidRPr="007A12DC" w:rsidRDefault="003A3790" w:rsidP="00830248">
      <w:pPr>
        <w:pStyle w:val="Heading1"/>
        <w:rPr>
          <w:rFonts w:cs="Times New Roman"/>
          <w:szCs w:val="24"/>
        </w:rPr>
      </w:pPr>
      <w:bookmarkStart w:id="10" w:name="_Toc89012544"/>
      <w:r w:rsidRPr="007A12DC">
        <w:rPr>
          <w:rFonts w:cs="Times New Roman"/>
          <w:szCs w:val="24"/>
        </w:rPr>
        <w:lastRenderedPageBreak/>
        <w:t>Supplementary</w:t>
      </w:r>
      <w:r w:rsidR="00F82A41" w:rsidRPr="007A12DC">
        <w:rPr>
          <w:rFonts w:cs="Times New Roman"/>
          <w:szCs w:val="24"/>
        </w:rPr>
        <w:t xml:space="preserve"> </w:t>
      </w:r>
      <w:r w:rsidR="00FC3267" w:rsidRPr="007A12DC">
        <w:rPr>
          <w:rFonts w:cs="Times New Roman"/>
          <w:szCs w:val="24"/>
        </w:rPr>
        <w:t>Results</w:t>
      </w:r>
      <w:bookmarkEnd w:id="10"/>
      <w:r w:rsidR="00FC3267" w:rsidRPr="007A12DC">
        <w:rPr>
          <w:rFonts w:cs="Times New Roman"/>
          <w:szCs w:val="24"/>
        </w:rPr>
        <w:t xml:space="preserve"> </w:t>
      </w:r>
    </w:p>
    <w:p w14:paraId="212BB4EA" w14:textId="77777777" w:rsidR="005F43E6" w:rsidRPr="007A12DC" w:rsidRDefault="005F43E6" w:rsidP="00040C67">
      <w:pPr>
        <w:rPr>
          <w:rFonts w:ascii="Times New Roman" w:eastAsiaTheme="majorEastAsia" w:hAnsi="Times New Roman" w:cs="Times New Roman"/>
          <w:b/>
          <w:bCs/>
          <w:color w:val="2F5496" w:themeColor="accent1" w:themeShade="BF"/>
        </w:rPr>
      </w:pPr>
    </w:p>
    <w:p w14:paraId="7381709B" w14:textId="28FA9A8E" w:rsidR="003B653F" w:rsidRPr="007A12DC" w:rsidRDefault="003A3790" w:rsidP="00830248">
      <w:pPr>
        <w:pStyle w:val="Heading2"/>
        <w:rPr>
          <w:rFonts w:cs="Times New Roman"/>
          <w:sz w:val="24"/>
          <w:szCs w:val="24"/>
        </w:rPr>
      </w:pPr>
      <w:bookmarkStart w:id="11" w:name="_Toc89012545"/>
      <w:r w:rsidRPr="007A12DC">
        <w:rPr>
          <w:rFonts w:cs="Times New Roman"/>
          <w:sz w:val="24"/>
          <w:szCs w:val="24"/>
        </w:rPr>
        <w:t>Supplementary</w:t>
      </w:r>
      <w:r w:rsidR="00FC3267" w:rsidRPr="007A12DC">
        <w:rPr>
          <w:rFonts w:cs="Times New Roman"/>
          <w:sz w:val="24"/>
          <w:szCs w:val="24"/>
        </w:rPr>
        <w:t xml:space="preserve"> </w:t>
      </w:r>
      <w:r w:rsidR="00827DFA" w:rsidRPr="007A12DC">
        <w:rPr>
          <w:rFonts w:cs="Times New Roman"/>
          <w:sz w:val="24"/>
          <w:szCs w:val="24"/>
        </w:rPr>
        <w:t xml:space="preserve">Figure 1. </w:t>
      </w:r>
      <w:r w:rsidR="00827DFA" w:rsidRPr="007A12DC">
        <w:rPr>
          <w:rFonts w:cs="Times New Roman"/>
          <w:b w:val="0"/>
          <w:bCs/>
          <w:sz w:val="24"/>
          <w:szCs w:val="24"/>
        </w:rPr>
        <w:t xml:space="preserve">Preliminary data synthesis of </w:t>
      </w:r>
      <w:r w:rsidR="00AA2EA9" w:rsidRPr="007A12DC">
        <w:rPr>
          <w:rFonts w:cs="Times New Roman"/>
          <w:b w:val="0"/>
          <w:bCs/>
          <w:sz w:val="24"/>
          <w:szCs w:val="24"/>
        </w:rPr>
        <w:t>proportion</w:t>
      </w:r>
      <w:r w:rsidR="00827DFA" w:rsidRPr="007A12DC">
        <w:rPr>
          <w:rFonts w:cs="Times New Roman"/>
          <w:b w:val="0"/>
          <w:bCs/>
          <w:sz w:val="24"/>
          <w:szCs w:val="24"/>
        </w:rPr>
        <w:t xml:space="preserve"> </w:t>
      </w:r>
      <w:r w:rsidR="00A904CE" w:rsidRPr="007A12DC">
        <w:rPr>
          <w:rFonts w:cs="Times New Roman"/>
          <w:b w:val="0"/>
          <w:bCs/>
          <w:sz w:val="24"/>
          <w:szCs w:val="24"/>
        </w:rPr>
        <w:t xml:space="preserve">of rupture </w:t>
      </w:r>
      <w:r w:rsidR="00827DFA" w:rsidRPr="007A12DC">
        <w:rPr>
          <w:rFonts w:cs="Times New Roman"/>
          <w:b w:val="0"/>
          <w:bCs/>
          <w:sz w:val="24"/>
          <w:szCs w:val="24"/>
        </w:rPr>
        <w:t>per 100 aneurysms</w:t>
      </w:r>
      <w:r w:rsidR="00AA2EA9" w:rsidRPr="007A12DC">
        <w:rPr>
          <w:rFonts w:cs="Times New Roman"/>
          <w:b w:val="0"/>
          <w:bCs/>
          <w:sz w:val="24"/>
          <w:szCs w:val="24"/>
        </w:rPr>
        <w:t xml:space="preserve"> </w:t>
      </w:r>
      <w:r w:rsidR="004E67F9" w:rsidRPr="007A12DC">
        <w:rPr>
          <w:rFonts w:cs="Times New Roman"/>
          <w:b w:val="0"/>
          <w:bCs/>
          <w:sz w:val="24"/>
          <w:szCs w:val="24"/>
        </w:rPr>
        <w:t xml:space="preserve">managed </w:t>
      </w:r>
      <w:r w:rsidR="00C30629" w:rsidRPr="007A12DC">
        <w:rPr>
          <w:rFonts w:cs="Times New Roman"/>
          <w:b w:val="0"/>
          <w:bCs/>
          <w:sz w:val="24"/>
          <w:szCs w:val="24"/>
        </w:rPr>
        <w:t xml:space="preserve">conservatively </w:t>
      </w:r>
      <w:r w:rsidR="004E67F9" w:rsidRPr="007A12DC">
        <w:rPr>
          <w:rFonts w:cs="Times New Roman"/>
          <w:b w:val="0"/>
          <w:bCs/>
          <w:sz w:val="24"/>
          <w:szCs w:val="24"/>
        </w:rPr>
        <w:t>without repair</w:t>
      </w:r>
      <w:r w:rsidR="00AA2EA9" w:rsidRPr="007A12DC">
        <w:rPr>
          <w:rFonts w:cs="Times New Roman"/>
          <w:b w:val="0"/>
          <w:bCs/>
          <w:sz w:val="24"/>
          <w:szCs w:val="24"/>
        </w:rPr>
        <w:t xml:space="preserve"> </w:t>
      </w:r>
      <w:r w:rsidR="00827DFA" w:rsidRPr="007A12DC">
        <w:rPr>
          <w:rFonts w:cs="Times New Roman"/>
          <w:b w:val="0"/>
          <w:bCs/>
          <w:sz w:val="24"/>
          <w:szCs w:val="24"/>
        </w:rPr>
        <w:t>across studies identified by systematic search.</w:t>
      </w:r>
      <w:bookmarkEnd w:id="11"/>
      <w:r w:rsidR="00827DFA" w:rsidRPr="007A12DC">
        <w:rPr>
          <w:rFonts w:cs="Times New Roman"/>
          <w:sz w:val="24"/>
          <w:szCs w:val="24"/>
        </w:rPr>
        <w:t xml:space="preserve">  </w:t>
      </w:r>
    </w:p>
    <w:p w14:paraId="25F516B3" w14:textId="77777777" w:rsidR="00BC4CE6" w:rsidRPr="007A12DC" w:rsidRDefault="00BC4CE6" w:rsidP="00BC4CE6">
      <w:pPr>
        <w:rPr>
          <w:rFonts w:ascii="Times New Roman" w:hAnsi="Times New Roman" w:cs="Times New Roman"/>
        </w:rPr>
      </w:pPr>
    </w:p>
    <w:p w14:paraId="656D7673" w14:textId="3F5110B2" w:rsidR="00680EDB" w:rsidRPr="007A12DC" w:rsidRDefault="00C7025E" w:rsidP="00040C67">
      <w:pPr>
        <w:rPr>
          <w:rFonts w:ascii="Times New Roman" w:hAnsi="Times New Roman" w:cs="Times New Roman"/>
        </w:rPr>
      </w:pPr>
      <w:r w:rsidRPr="007A12DC">
        <w:rPr>
          <w:rFonts w:ascii="Times New Roman" w:hAnsi="Times New Roman" w:cs="Times New Roman"/>
          <w:noProof/>
        </w:rPr>
        <w:drawing>
          <wp:inline distT="0" distB="0" distL="0" distR="0" wp14:anchorId="672884DC" wp14:editId="17F64A93">
            <wp:extent cx="5727700" cy="480187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4801870"/>
                    </a:xfrm>
                    <a:prstGeom prst="rect">
                      <a:avLst/>
                    </a:prstGeom>
                  </pic:spPr>
                </pic:pic>
              </a:graphicData>
            </a:graphic>
          </wp:inline>
        </w:drawing>
      </w:r>
    </w:p>
    <w:p w14:paraId="6C6D4178" w14:textId="77777777" w:rsidR="00680EDB" w:rsidRPr="007A12DC" w:rsidRDefault="00680EDB" w:rsidP="00040C67">
      <w:pPr>
        <w:rPr>
          <w:rFonts w:ascii="Times New Roman" w:hAnsi="Times New Roman" w:cs="Times New Roman"/>
        </w:rPr>
      </w:pPr>
    </w:p>
    <w:p w14:paraId="4EC02EAB" w14:textId="77777777" w:rsidR="00EE42B9" w:rsidRPr="007A12DC" w:rsidRDefault="00EE42B9" w:rsidP="00040C67">
      <w:pPr>
        <w:rPr>
          <w:rFonts w:ascii="Times New Roman" w:hAnsi="Times New Roman" w:cs="Times New Roman"/>
        </w:rPr>
      </w:pPr>
    </w:p>
    <w:p w14:paraId="7CB5734F" w14:textId="77777777" w:rsidR="00EE42B9" w:rsidRPr="007A12DC" w:rsidRDefault="00EE42B9" w:rsidP="00040C67">
      <w:pPr>
        <w:rPr>
          <w:rFonts w:ascii="Times New Roman" w:eastAsiaTheme="majorEastAsia" w:hAnsi="Times New Roman" w:cs="Times New Roman"/>
          <w:color w:val="2F5496" w:themeColor="accent1" w:themeShade="BF"/>
        </w:rPr>
      </w:pPr>
      <w:r w:rsidRPr="007A12DC">
        <w:rPr>
          <w:rFonts w:ascii="Times New Roman" w:hAnsi="Times New Roman" w:cs="Times New Roman"/>
        </w:rPr>
        <w:br w:type="page"/>
      </w:r>
    </w:p>
    <w:p w14:paraId="45FFD4CF" w14:textId="2A78F49B" w:rsidR="00EE42B9" w:rsidRPr="00425901" w:rsidRDefault="003A3790" w:rsidP="00425901">
      <w:pPr>
        <w:pStyle w:val="Heading2"/>
        <w:rPr>
          <w:b w:val="0"/>
          <w:bCs/>
          <w:sz w:val="24"/>
          <w:szCs w:val="36"/>
        </w:rPr>
      </w:pPr>
      <w:bookmarkStart w:id="12" w:name="_Toc89012546"/>
      <w:r w:rsidRPr="00425901">
        <w:rPr>
          <w:sz w:val="24"/>
          <w:szCs w:val="36"/>
        </w:rPr>
        <w:lastRenderedPageBreak/>
        <w:t>Supplementary</w:t>
      </w:r>
      <w:r w:rsidR="00F82A41" w:rsidRPr="00425901">
        <w:rPr>
          <w:sz w:val="24"/>
          <w:szCs w:val="36"/>
        </w:rPr>
        <w:t xml:space="preserve"> </w:t>
      </w:r>
      <w:r w:rsidR="00FC3267" w:rsidRPr="00425901">
        <w:rPr>
          <w:sz w:val="24"/>
          <w:szCs w:val="36"/>
        </w:rPr>
        <w:t xml:space="preserve">Figure </w:t>
      </w:r>
      <w:r w:rsidR="00A210AD" w:rsidRPr="00425901">
        <w:rPr>
          <w:sz w:val="24"/>
          <w:szCs w:val="36"/>
        </w:rPr>
        <w:t>2.</w:t>
      </w:r>
      <w:r w:rsidR="00A210AD" w:rsidRPr="00425901">
        <w:rPr>
          <w:b w:val="0"/>
          <w:bCs/>
          <w:sz w:val="24"/>
          <w:szCs w:val="36"/>
        </w:rPr>
        <w:t xml:space="preserve"> </w:t>
      </w:r>
      <w:r w:rsidR="000674C8" w:rsidRPr="00425901">
        <w:rPr>
          <w:b w:val="0"/>
          <w:bCs/>
          <w:sz w:val="24"/>
          <w:szCs w:val="36"/>
        </w:rPr>
        <w:t>Leave-one-out</w:t>
      </w:r>
      <w:r w:rsidR="00A210AD" w:rsidRPr="00425901">
        <w:rPr>
          <w:b w:val="0"/>
          <w:bCs/>
          <w:sz w:val="24"/>
          <w:szCs w:val="36"/>
        </w:rPr>
        <w:t xml:space="preserve"> analysis of studies </w:t>
      </w:r>
      <w:r w:rsidR="00827DFA" w:rsidRPr="00425901">
        <w:rPr>
          <w:b w:val="0"/>
          <w:bCs/>
          <w:sz w:val="24"/>
          <w:szCs w:val="36"/>
        </w:rPr>
        <w:t xml:space="preserve">identified by systematic search </w:t>
      </w:r>
      <w:r w:rsidR="00A210AD" w:rsidRPr="00425901">
        <w:rPr>
          <w:b w:val="0"/>
          <w:bCs/>
          <w:sz w:val="24"/>
          <w:szCs w:val="36"/>
        </w:rPr>
        <w:t>ordered by impact on I</w:t>
      </w:r>
      <w:r w:rsidR="00A210AD" w:rsidRPr="00425901">
        <w:rPr>
          <w:b w:val="0"/>
          <w:bCs/>
          <w:sz w:val="24"/>
          <w:szCs w:val="36"/>
          <w:vertAlign w:val="superscript"/>
        </w:rPr>
        <w:t>2</w:t>
      </w:r>
      <w:r w:rsidR="00A210AD" w:rsidRPr="00425901">
        <w:rPr>
          <w:b w:val="0"/>
          <w:bCs/>
          <w:sz w:val="24"/>
          <w:szCs w:val="36"/>
        </w:rPr>
        <w:t xml:space="preserve"> on the pooled </w:t>
      </w:r>
      <w:r w:rsidR="000C3F81" w:rsidRPr="00425901">
        <w:rPr>
          <w:b w:val="0"/>
          <w:bCs/>
          <w:sz w:val="24"/>
          <w:szCs w:val="36"/>
        </w:rPr>
        <w:t xml:space="preserve">proportion of </w:t>
      </w:r>
      <w:r w:rsidR="00A210AD" w:rsidRPr="00425901">
        <w:rPr>
          <w:b w:val="0"/>
          <w:bCs/>
          <w:sz w:val="24"/>
          <w:szCs w:val="36"/>
        </w:rPr>
        <w:t>rupture</w:t>
      </w:r>
      <w:r w:rsidR="00573101" w:rsidRPr="00425901">
        <w:rPr>
          <w:b w:val="0"/>
          <w:bCs/>
          <w:sz w:val="24"/>
          <w:szCs w:val="36"/>
        </w:rPr>
        <w:t>.</w:t>
      </w:r>
      <w:bookmarkEnd w:id="12"/>
    </w:p>
    <w:p w14:paraId="6E9BBEB2" w14:textId="77777777" w:rsidR="00F732B1" w:rsidRPr="007A12DC" w:rsidRDefault="00F732B1" w:rsidP="00040C67">
      <w:pPr>
        <w:rPr>
          <w:rFonts w:ascii="Times New Roman" w:hAnsi="Times New Roman" w:cs="Times New Roman"/>
        </w:rPr>
      </w:pPr>
    </w:p>
    <w:p w14:paraId="67BD7009" w14:textId="6969D45F" w:rsidR="0071106E" w:rsidRPr="007A12DC" w:rsidRDefault="0071106E" w:rsidP="00040C67">
      <w:pPr>
        <w:rPr>
          <w:rFonts w:ascii="Times New Roman" w:hAnsi="Times New Roman" w:cs="Times New Roman"/>
        </w:rPr>
      </w:pPr>
    </w:p>
    <w:p w14:paraId="1728442D" w14:textId="75B2EE29" w:rsidR="00526DD3" w:rsidRPr="007A12DC" w:rsidRDefault="00967A6B" w:rsidP="00040C67">
      <w:pPr>
        <w:rPr>
          <w:rFonts w:ascii="Times New Roman" w:hAnsi="Times New Roman" w:cs="Times New Roman"/>
        </w:rPr>
      </w:pPr>
      <w:r w:rsidRPr="007A12DC">
        <w:rPr>
          <w:rFonts w:ascii="Times New Roman" w:hAnsi="Times New Roman" w:cs="Times New Roman"/>
          <w:noProof/>
        </w:rPr>
        <w:drawing>
          <wp:inline distT="0" distB="0" distL="0" distR="0" wp14:anchorId="0D6E62DC" wp14:editId="4A248298">
            <wp:extent cx="5727700" cy="3505835"/>
            <wp:effectExtent l="0" t="0" r="0" b="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505835"/>
                    </a:xfrm>
                    <a:prstGeom prst="rect">
                      <a:avLst/>
                    </a:prstGeom>
                  </pic:spPr>
                </pic:pic>
              </a:graphicData>
            </a:graphic>
          </wp:inline>
        </w:drawing>
      </w:r>
    </w:p>
    <w:p w14:paraId="6C679F24" w14:textId="77777777" w:rsidR="00967A6B" w:rsidRPr="007A12DC" w:rsidRDefault="00967A6B" w:rsidP="00040C67">
      <w:pPr>
        <w:rPr>
          <w:rFonts w:ascii="Times New Roman" w:hAnsi="Times New Roman" w:cs="Times New Roman"/>
        </w:rPr>
      </w:pPr>
    </w:p>
    <w:p w14:paraId="2139D81B" w14:textId="46EA5E3B" w:rsidR="00CE79C5" w:rsidRPr="007A12DC" w:rsidRDefault="00CE79C5" w:rsidP="000C3F81">
      <w:pPr>
        <w:rPr>
          <w:rFonts w:ascii="Times New Roman" w:hAnsi="Times New Roman" w:cs="Times New Roman"/>
        </w:rPr>
      </w:pPr>
      <w:r w:rsidRPr="007A12DC">
        <w:rPr>
          <w:rFonts w:ascii="Times New Roman" w:hAnsi="Times New Roman" w:cs="Times New Roman"/>
        </w:rPr>
        <w:t>A single study</w:t>
      </w:r>
      <w:r w:rsidR="002927D9" w:rsidRPr="007A12DC">
        <w:rPr>
          <w:rFonts w:ascii="Times New Roman" w:hAnsi="Times New Roman" w:cs="Times New Roman"/>
        </w:rPr>
        <w:fldChar w:fldCharType="begin"/>
      </w:r>
      <w:r w:rsidR="00234B87" w:rsidRPr="007A12DC">
        <w:rPr>
          <w:rFonts w:ascii="Times New Roman" w:hAnsi="Times New Roman" w:cs="Times New Roman"/>
        </w:rPr>
        <w:instrText xml:space="preserve"> ADDIN EN.CITE &lt;EndNote&gt;&lt;Cite&gt;&lt;Author&gt;Juvela&lt;/Author&gt;&lt;Year&gt;2013&lt;/Year&gt;&lt;RecNum&gt;6&lt;/RecNum&gt;&lt;DisplayText&gt;(12)&lt;/DisplayText&gt;&lt;record&gt;&lt;rec-number&gt;6&lt;/rec-number&gt;&lt;foreign-keys&gt;&lt;key app="EN" db-id="2peraxx040fvvwepvr75vaedwdvspsexezsf" timestamp="1596614542"&gt;6&lt;/key&gt;&lt;/foreign-keys&gt;&lt;ref-type name="Journal Article"&gt;17&lt;/ref-type&gt;&lt;contributors&gt;&lt;authors&gt;&lt;author&gt;Juvela, S.&lt;/author&gt;&lt;author&gt;Poussa, K.&lt;/author&gt;&lt;author&gt;Lehto, H.&lt;/author&gt;&lt;author&gt;Porras, M.&lt;/author&gt;&lt;/authors&gt;&lt;/contributors&gt;&lt;titles&gt;&lt;title&gt;Natural history of unruptured intracranial aneurysms: a long-term follow-up study&lt;/title&gt;&lt;secondary-title&gt;Stroke&lt;/secondary-title&gt;&lt;/titles&gt;&lt;periodical&gt;&lt;full-title&gt;Stroke&lt;/full-title&gt;&lt;abbr-1&gt;Stroke&lt;/abbr-1&gt;&lt;abbr-2&gt;Stroke&lt;/abbr-2&gt;&lt;/periodical&gt;&lt;pages&gt;2414-21&lt;/pages&gt;&lt;volume&gt;44&lt;/volume&gt;&lt;number&gt;9&lt;/number&gt;&lt;dates&gt;&lt;year&gt;2013&lt;/year&gt;&lt;/dates&gt;&lt;accession-num&gt;23868274&lt;/accession-num&gt;&lt;urls&gt;&lt;/urls&gt;&lt;electronic-resource-num&gt;https://dx.doi.org/10.1161/STROKEAHA.113.001838&lt;/electronic-resource-num&gt;&lt;/record&gt;&lt;/Cite&gt;&lt;/EndNote&gt;</w:instrText>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(12)</w:t>
      </w:r>
      <w:r w:rsidR="002927D9" w:rsidRPr="007A12DC">
        <w:rPr>
          <w:rFonts w:ascii="Times New Roman" w:hAnsi="Times New Roman" w:cs="Times New Roman"/>
        </w:rPr>
        <w:fldChar w:fldCharType="end"/>
      </w:r>
      <w:r w:rsidRPr="007A12DC">
        <w:rPr>
          <w:rFonts w:ascii="Times New Roman" w:hAnsi="Times New Roman" w:cs="Times New Roman"/>
        </w:rPr>
        <w:t xml:space="preserve"> contributes disproportionately to </w:t>
      </w:r>
      <w:r w:rsidR="003A581D" w:rsidRPr="007A12DC">
        <w:rPr>
          <w:rFonts w:ascii="Times New Roman" w:hAnsi="Times New Roman" w:cs="Times New Roman"/>
        </w:rPr>
        <w:t>heterogeneity and</w:t>
      </w:r>
      <w:r w:rsidR="00D45F63" w:rsidRPr="007A12DC">
        <w:rPr>
          <w:rFonts w:ascii="Times New Roman" w:hAnsi="Times New Roman" w:cs="Times New Roman"/>
        </w:rPr>
        <w:t xml:space="preserve"> reduces the precision of the pooled </w:t>
      </w:r>
      <w:r w:rsidR="000C3F81" w:rsidRPr="007A12DC">
        <w:rPr>
          <w:rFonts w:ascii="Times New Roman" w:hAnsi="Times New Roman" w:cs="Times New Roman"/>
        </w:rPr>
        <w:t xml:space="preserve">proportion of </w:t>
      </w:r>
      <w:r w:rsidR="00D45F63" w:rsidRPr="007A12DC">
        <w:rPr>
          <w:rFonts w:ascii="Times New Roman" w:hAnsi="Times New Roman" w:cs="Times New Roman"/>
        </w:rPr>
        <w:t xml:space="preserve">rupture. </w:t>
      </w:r>
      <w:r w:rsidRPr="007A12DC">
        <w:rPr>
          <w:rFonts w:ascii="Times New Roman" w:hAnsi="Times New Roman" w:cs="Times New Roman"/>
        </w:rPr>
        <w:t xml:space="preserve">  </w:t>
      </w:r>
    </w:p>
    <w:p w14:paraId="7D2F2F24" w14:textId="16308446" w:rsidR="00526DD3" w:rsidRPr="007A12DC" w:rsidRDefault="00526DD3" w:rsidP="00040C67">
      <w:pPr>
        <w:rPr>
          <w:rFonts w:ascii="Times New Roman" w:hAnsi="Times New Roman" w:cs="Times New Roman"/>
        </w:rPr>
      </w:pPr>
    </w:p>
    <w:p w14:paraId="5E4F1F36" w14:textId="360881B2" w:rsidR="00E85629" w:rsidRPr="007A12DC" w:rsidRDefault="00E85629">
      <w:pPr>
        <w:rPr>
          <w:rFonts w:ascii="Times New Roman" w:hAnsi="Times New Roman" w:cs="Times New Roman"/>
        </w:rPr>
      </w:pPr>
      <w:r w:rsidRPr="007A12DC">
        <w:rPr>
          <w:rFonts w:ascii="Times New Roman" w:hAnsi="Times New Roman" w:cs="Times New Roman"/>
        </w:rPr>
        <w:br w:type="page"/>
      </w:r>
    </w:p>
    <w:p w14:paraId="007CCB5D" w14:textId="5562E170" w:rsidR="00C03896" w:rsidRPr="007A12DC" w:rsidRDefault="003A3790" w:rsidP="00F11A3A">
      <w:pPr>
        <w:pStyle w:val="Heading2"/>
        <w:rPr>
          <w:rFonts w:cs="Times New Roman"/>
          <w:sz w:val="24"/>
          <w:szCs w:val="24"/>
        </w:rPr>
      </w:pPr>
      <w:bookmarkStart w:id="13" w:name="_Toc47543591"/>
      <w:bookmarkStart w:id="14" w:name="_Toc89012547"/>
      <w:r w:rsidRPr="007A12DC">
        <w:rPr>
          <w:rFonts w:cs="Times New Roman"/>
          <w:sz w:val="24"/>
          <w:szCs w:val="24"/>
        </w:rPr>
        <w:lastRenderedPageBreak/>
        <w:t>Supplementary</w:t>
      </w:r>
      <w:r w:rsidR="00F82A41" w:rsidRPr="007A12DC">
        <w:rPr>
          <w:rFonts w:cs="Times New Roman"/>
          <w:sz w:val="24"/>
          <w:szCs w:val="24"/>
        </w:rPr>
        <w:t xml:space="preserve"> </w:t>
      </w:r>
      <w:r w:rsidR="0071106E" w:rsidRPr="007A12DC">
        <w:rPr>
          <w:rFonts w:cs="Times New Roman"/>
          <w:sz w:val="24"/>
          <w:szCs w:val="24"/>
        </w:rPr>
        <w:t>Figure 3</w:t>
      </w:r>
      <w:r w:rsidR="007A12DC">
        <w:rPr>
          <w:rFonts w:cs="Times New Roman"/>
          <w:sz w:val="24"/>
          <w:szCs w:val="24"/>
        </w:rPr>
        <w:t>.</w:t>
      </w:r>
      <w:r w:rsidR="00E46AB0" w:rsidRPr="007A12DC">
        <w:rPr>
          <w:rFonts w:cs="Times New Roman"/>
          <w:sz w:val="24"/>
          <w:szCs w:val="24"/>
        </w:rPr>
        <w:t xml:space="preserve"> </w:t>
      </w:r>
      <w:proofErr w:type="spellStart"/>
      <w:r w:rsidR="00995C8C" w:rsidRPr="007A12DC">
        <w:rPr>
          <w:rFonts w:cs="Times New Roman"/>
          <w:b w:val="0"/>
          <w:bCs/>
          <w:sz w:val="24"/>
          <w:szCs w:val="24"/>
        </w:rPr>
        <w:t>Baujat</w:t>
      </w:r>
      <w:proofErr w:type="spellEnd"/>
      <w:r w:rsidR="00995C8C" w:rsidRPr="007A12DC">
        <w:rPr>
          <w:rFonts w:cs="Times New Roman"/>
          <w:b w:val="0"/>
          <w:bCs/>
          <w:sz w:val="24"/>
          <w:szCs w:val="24"/>
        </w:rPr>
        <w:t xml:space="preserve"> diagnostic plot of the studies identified by systematic search.</w:t>
      </w:r>
      <w:bookmarkEnd w:id="13"/>
      <w:bookmarkEnd w:id="14"/>
    </w:p>
    <w:p w14:paraId="22A3CB08" w14:textId="4C3813E1" w:rsidR="00E94230" w:rsidRPr="007A12DC" w:rsidRDefault="00E94230" w:rsidP="00040C67">
      <w:pPr>
        <w:rPr>
          <w:rFonts w:ascii="Times New Roman" w:hAnsi="Times New Roman" w:cs="Times New Roman"/>
        </w:rPr>
      </w:pPr>
    </w:p>
    <w:p w14:paraId="19706E71" w14:textId="0A3BA420" w:rsidR="00E94230" w:rsidRPr="007A12DC" w:rsidRDefault="00002F81" w:rsidP="00040C67">
      <w:pPr>
        <w:rPr>
          <w:rFonts w:ascii="Times New Roman" w:hAnsi="Times New Roman" w:cs="Times New Roman"/>
        </w:rPr>
      </w:pPr>
      <w:r w:rsidRPr="007A12DC">
        <w:rPr>
          <w:rFonts w:ascii="Times New Roman" w:hAnsi="Times New Roman" w:cs="Times New Roman"/>
          <w:noProof/>
        </w:rPr>
        <w:drawing>
          <wp:inline distT="0" distB="0" distL="0" distR="0" wp14:anchorId="2275E09C" wp14:editId="7D767C69">
            <wp:extent cx="5727700" cy="3505835"/>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505835"/>
                    </a:xfrm>
                    <a:prstGeom prst="rect">
                      <a:avLst/>
                    </a:prstGeom>
                  </pic:spPr>
                </pic:pic>
              </a:graphicData>
            </a:graphic>
          </wp:inline>
        </w:drawing>
      </w:r>
    </w:p>
    <w:p w14:paraId="504B2FCE" w14:textId="77777777" w:rsidR="004F68BD" w:rsidRPr="007A12DC" w:rsidRDefault="004F68BD" w:rsidP="00040C67">
      <w:pPr>
        <w:rPr>
          <w:rFonts w:ascii="Times New Roman" w:hAnsi="Times New Roman" w:cs="Times New Roman"/>
        </w:rPr>
      </w:pPr>
    </w:p>
    <w:p w14:paraId="4E926A81" w14:textId="287A28F5" w:rsidR="00C03896" w:rsidRPr="007A12DC" w:rsidRDefault="0075408A" w:rsidP="00040C67">
      <w:pPr>
        <w:rPr>
          <w:rFonts w:ascii="Times New Roman" w:hAnsi="Times New Roman" w:cs="Times New Roman"/>
        </w:rPr>
      </w:pPr>
      <w:r w:rsidRPr="007A12DC">
        <w:rPr>
          <w:rFonts w:ascii="Times New Roman" w:hAnsi="Times New Roman" w:cs="Times New Roman"/>
        </w:rPr>
        <w:t>A single study</w:t>
      </w:r>
      <w:r w:rsidR="002927D9" w:rsidRPr="007A12DC">
        <w:rPr>
          <w:rFonts w:ascii="Times New Roman" w:hAnsi="Times New Roman" w:cs="Times New Roman"/>
        </w:rPr>
        <w:fldChar w:fldCharType="begin"/>
      </w:r>
      <w:r w:rsidR="00234B87" w:rsidRPr="007A12DC">
        <w:rPr>
          <w:rFonts w:ascii="Times New Roman" w:hAnsi="Times New Roman" w:cs="Times New Roman"/>
        </w:rPr>
        <w:instrText xml:space="preserve"> ADDIN EN.CITE &lt;EndNote&gt;&lt;Cite&gt;&lt;Author&gt;Juvela&lt;/Author&gt;&lt;Year&gt;2013&lt;/Year&gt;&lt;RecNum&gt;6&lt;/RecNum&gt;&lt;DisplayText&gt;(12)&lt;/DisplayText&gt;&lt;record&gt;&lt;rec-number&gt;6&lt;/rec-number&gt;&lt;foreign-keys&gt;&lt;key app="EN" db-id="2peraxx040fvvwepvr75vaedwdvspsexezsf" timestamp="1596614542"&gt;6&lt;/key&gt;&lt;/foreign-keys&gt;&lt;ref-type name="Journal Article"&gt;17&lt;/ref-type&gt;&lt;contributors&gt;&lt;authors&gt;&lt;author&gt;Juvela, S.&lt;/author&gt;&lt;author&gt;Poussa, K.&lt;/author&gt;&lt;author&gt;Lehto, H.&lt;/author&gt;&lt;author&gt;Porras, M.&lt;/author&gt;&lt;/authors&gt;&lt;/contributors&gt;&lt;titles&gt;&lt;title&gt;Natural history of unruptured intracranial aneurysms: a long-term follow-up study&lt;/title&gt;&lt;secondary-title&gt;Stroke&lt;/secondary-title&gt;&lt;/titles&gt;&lt;periodical&gt;&lt;full-title&gt;Stroke&lt;/full-title&gt;&lt;abbr-1&gt;Stroke&lt;/abbr-1&gt;&lt;abbr-2&gt;Stroke&lt;/abbr-2&gt;&lt;/periodical&gt;&lt;pages&gt;2414-21&lt;/pages&gt;&lt;volume&gt;44&lt;/volume&gt;&lt;number&gt;9&lt;/number&gt;&lt;dates&gt;&lt;year&gt;2013&lt;/year&gt;&lt;/dates&gt;&lt;accession-num&gt;23868274&lt;/accession-num&gt;&lt;urls&gt;&lt;/urls&gt;&lt;electronic-resource-num&gt;https://dx.doi.org/10.1161/STROKEAHA.113.001838&lt;/electronic-resource-num&gt;&lt;/record&gt;&lt;/Cite&gt;&lt;/EndNote&gt;</w:instrText>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(12)</w:t>
      </w:r>
      <w:r w:rsidR="002927D9" w:rsidRPr="007A12DC">
        <w:rPr>
          <w:rFonts w:ascii="Times New Roman" w:hAnsi="Times New Roman" w:cs="Times New Roman"/>
        </w:rPr>
        <w:fldChar w:fldCharType="end"/>
      </w:r>
      <w:r w:rsidR="00A73835" w:rsidRPr="007A12DC">
        <w:rPr>
          <w:rFonts w:ascii="Times New Roman" w:hAnsi="Times New Roman" w:cs="Times New Roman"/>
        </w:rPr>
        <w:t xml:space="preserve"> </w:t>
      </w:r>
      <w:r w:rsidR="00995C8C" w:rsidRPr="007A12DC">
        <w:rPr>
          <w:rFonts w:ascii="Times New Roman" w:hAnsi="Times New Roman" w:cs="Times New Roman"/>
        </w:rPr>
        <w:t>contribute</w:t>
      </w:r>
      <w:r w:rsidR="00A73835" w:rsidRPr="007A12DC">
        <w:rPr>
          <w:rFonts w:ascii="Times New Roman" w:hAnsi="Times New Roman" w:cs="Times New Roman"/>
        </w:rPr>
        <w:t>s</w:t>
      </w:r>
      <w:r w:rsidR="00995C8C" w:rsidRPr="007A12DC">
        <w:rPr>
          <w:rFonts w:ascii="Times New Roman" w:hAnsi="Times New Roman" w:cs="Times New Roman"/>
        </w:rPr>
        <w:t xml:space="preserve"> </w:t>
      </w:r>
      <w:r w:rsidRPr="007A12DC">
        <w:rPr>
          <w:rFonts w:ascii="Times New Roman" w:hAnsi="Times New Roman" w:cs="Times New Roman"/>
        </w:rPr>
        <w:t xml:space="preserve">disproportionately </w:t>
      </w:r>
      <w:r w:rsidR="00995C8C" w:rsidRPr="007A12DC">
        <w:rPr>
          <w:rFonts w:ascii="Times New Roman" w:hAnsi="Times New Roman" w:cs="Times New Roman"/>
        </w:rPr>
        <w:t>to heterogeneity and influence</w:t>
      </w:r>
      <w:r w:rsidRPr="007A12DC">
        <w:rPr>
          <w:rFonts w:ascii="Times New Roman" w:hAnsi="Times New Roman" w:cs="Times New Roman"/>
        </w:rPr>
        <w:t>s</w:t>
      </w:r>
      <w:r w:rsidR="00995C8C" w:rsidRPr="007A12DC">
        <w:rPr>
          <w:rFonts w:ascii="Times New Roman" w:hAnsi="Times New Roman" w:cs="Times New Roman"/>
        </w:rPr>
        <w:t xml:space="preserve"> the pooled </w:t>
      </w:r>
      <w:r w:rsidR="00C311FD" w:rsidRPr="007A12DC">
        <w:rPr>
          <w:rFonts w:ascii="Times New Roman" w:hAnsi="Times New Roman" w:cs="Times New Roman"/>
        </w:rPr>
        <w:t>proportion of rupture</w:t>
      </w:r>
      <w:r w:rsidR="00995C8C" w:rsidRPr="007A12DC">
        <w:rPr>
          <w:rFonts w:ascii="Times New Roman" w:hAnsi="Times New Roman" w:cs="Times New Roman"/>
        </w:rPr>
        <w:t xml:space="preserve">.  </w:t>
      </w:r>
    </w:p>
    <w:p w14:paraId="6DC8D3E8" w14:textId="4C764EEF" w:rsidR="00E34843" w:rsidRPr="007A12DC" w:rsidRDefault="00E34843" w:rsidP="00040C67">
      <w:pPr>
        <w:rPr>
          <w:rFonts w:ascii="Times New Roman" w:hAnsi="Times New Roman" w:cs="Times New Roman"/>
        </w:rPr>
      </w:pPr>
    </w:p>
    <w:p w14:paraId="71BF1724" w14:textId="4AE7A4A2" w:rsidR="00E34843" w:rsidRPr="007A12DC" w:rsidRDefault="00E34843" w:rsidP="00040C67">
      <w:pPr>
        <w:rPr>
          <w:rFonts w:ascii="Times New Roman" w:hAnsi="Times New Roman" w:cs="Times New Roman"/>
        </w:rPr>
      </w:pPr>
      <w:r w:rsidRPr="007A12DC">
        <w:rPr>
          <w:rFonts w:ascii="Times New Roman" w:hAnsi="Times New Roman" w:cs="Times New Roman"/>
        </w:rPr>
        <w:br w:type="page"/>
      </w:r>
    </w:p>
    <w:p w14:paraId="33A3ABB3" w14:textId="0D98F47C" w:rsidR="00E34843" w:rsidRPr="007A12DC" w:rsidRDefault="003A3790" w:rsidP="00F11A3A">
      <w:pPr>
        <w:pStyle w:val="Heading2"/>
        <w:rPr>
          <w:rFonts w:cs="Times New Roman"/>
          <w:b w:val="0"/>
          <w:bCs/>
          <w:sz w:val="24"/>
          <w:szCs w:val="24"/>
        </w:rPr>
      </w:pPr>
      <w:bookmarkStart w:id="15" w:name="_Toc89012548"/>
      <w:r w:rsidRPr="007A12DC">
        <w:rPr>
          <w:rFonts w:cs="Times New Roman"/>
          <w:sz w:val="24"/>
          <w:szCs w:val="24"/>
        </w:rPr>
        <w:lastRenderedPageBreak/>
        <w:t>Supplementary</w:t>
      </w:r>
      <w:r w:rsidR="00F82A41" w:rsidRPr="007A12DC">
        <w:rPr>
          <w:rFonts w:cs="Times New Roman"/>
          <w:sz w:val="24"/>
          <w:szCs w:val="24"/>
        </w:rPr>
        <w:t xml:space="preserve"> </w:t>
      </w:r>
      <w:r w:rsidR="003733B7" w:rsidRPr="007A12DC">
        <w:rPr>
          <w:rFonts w:cs="Times New Roman"/>
          <w:sz w:val="24"/>
          <w:szCs w:val="24"/>
        </w:rPr>
        <w:t xml:space="preserve">Figure 4. </w:t>
      </w:r>
      <w:r w:rsidR="003733B7" w:rsidRPr="007A12DC">
        <w:rPr>
          <w:rFonts w:cs="Times New Roman"/>
          <w:b w:val="0"/>
          <w:bCs/>
          <w:sz w:val="24"/>
          <w:szCs w:val="24"/>
        </w:rPr>
        <w:t>Outlier and influence diagnostic plots of the</w:t>
      </w:r>
      <w:r w:rsidR="008E4261" w:rsidRPr="007A12DC">
        <w:rPr>
          <w:rFonts w:cs="Times New Roman"/>
          <w:b w:val="0"/>
          <w:bCs/>
          <w:sz w:val="24"/>
          <w:szCs w:val="24"/>
        </w:rPr>
        <w:t xml:space="preserve"> </w:t>
      </w:r>
      <w:r w:rsidR="003733B7" w:rsidRPr="007A12DC">
        <w:rPr>
          <w:rFonts w:cs="Times New Roman"/>
          <w:b w:val="0"/>
          <w:bCs/>
          <w:sz w:val="24"/>
          <w:szCs w:val="24"/>
        </w:rPr>
        <w:t>studies identified by systematic search.</w:t>
      </w:r>
      <w:bookmarkEnd w:id="15"/>
    </w:p>
    <w:p w14:paraId="7E037DF8" w14:textId="77777777" w:rsidR="007962C2" w:rsidRPr="007A12DC" w:rsidRDefault="007962C2" w:rsidP="00040C67">
      <w:pPr>
        <w:rPr>
          <w:rFonts w:ascii="Times New Roman" w:hAnsi="Times New Roman" w:cs="Times New Roman"/>
        </w:rPr>
      </w:pPr>
    </w:p>
    <w:p w14:paraId="11D6A95A" w14:textId="3C150927" w:rsidR="00003362" w:rsidRPr="007A12DC" w:rsidRDefault="00D402BF" w:rsidP="00040C67">
      <w:pPr>
        <w:rPr>
          <w:rFonts w:ascii="Times New Roman" w:hAnsi="Times New Roman" w:cs="Times New Roman"/>
        </w:rPr>
      </w:pPr>
      <w:r w:rsidRPr="007A12DC">
        <w:rPr>
          <w:rFonts w:ascii="Times New Roman" w:hAnsi="Times New Roman" w:cs="Times New Roman"/>
          <w:noProof/>
        </w:rPr>
        <w:drawing>
          <wp:inline distT="0" distB="0" distL="0" distR="0" wp14:anchorId="569004E4" wp14:editId="2EBDA2A3">
            <wp:extent cx="5727700" cy="3505835"/>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505835"/>
                    </a:xfrm>
                    <a:prstGeom prst="rect">
                      <a:avLst/>
                    </a:prstGeom>
                  </pic:spPr>
                </pic:pic>
              </a:graphicData>
            </a:graphic>
          </wp:inline>
        </w:drawing>
      </w:r>
    </w:p>
    <w:p w14:paraId="6D31262F" w14:textId="77777777" w:rsidR="00003362" w:rsidRPr="007A12DC" w:rsidRDefault="00003362" w:rsidP="00040C67">
      <w:pPr>
        <w:rPr>
          <w:rFonts w:ascii="Times New Roman" w:hAnsi="Times New Roman" w:cs="Times New Roman"/>
        </w:rPr>
      </w:pPr>
    </w:p>
    <w:p w14:paraId="4D81FC93" w14:textId="4E7165AD" w:rsidR="007F4BF8" w:rsidRPr="007A12DC" w:rsidRDefault="007F4BF8" w:rsidP="000C3F81">
      <w:pPr>
        <w:rPr>
          <w:rFonts w:ascii="Times New Roman" w:hAnsi="Times New Roman" w:cs="Times New Roman"/>
        </w:rPr>
      </w:pPr>
      <w:r w:rsidRPr="007A12DC">
        <w:rPr>
          <w:rFonts w:ascii="Times New Roman" w:hAnsi="Times New Roman" w:cs="Times New Roman"/>
        </w:rPr>
        <w:t>M</w:t>
      </w:r>
      <w:r w:rsidR="00003362" w:rsidRPr="007A12DC">
        <w:rPr>
          <w:rFonts w:ascii="Times New Roman" w:hAnsi="Times New Roman" w:cs="Times New Roman"/>
        </w:rPr>
        <w:t>ultiple plots</w:t>
      </w:r>
      <w:r w:rsidRPr="007A12DC">
        <w:rPr>
          <w:rFonts w:ascii="Times New Roman" w:hAnsi="Times New Roman" w:cs="Times New Roman"/>
        </w:rPr>
        <w:t xml:space="preserve"> confirm that a single study</w:t>
      </w:r>
      <w:r w:rsidR="002927D9" w:rsidRPr="007A12DC">
        <w:rPr>
          <w:rFonts w:ascii="Times New Roman" w:hAnsi="Times New Roman" w:cs="Times New Roman"/>
        </w:rPr>
        <w:fldChar w:fldCharType="begin"/>
      </w:r>
      <w:r w:rsidR="00234B87" w:rsidRPr="007A12DC">
        <w:rPr>
          <w:rFonts w:ascii="Times New Roman" w:hAnsi="Times New Roman" w:cs="Times New Roman"/>
        </w:rPr>
        <w:instrText xml:space="preserve"> ADDIN EN.CITE &lt;EndNote&gt;&lt;Cite&gt;&lt;Author&gt;Juvela&lt;/Author&gt;&lt;Year&gt;2013&lt;/Year&gt;&lt;RecNum&gt;6&lt;/RecNum&gt;&lt;DisplayText&gt;(12)&lt;/DisplayText&gt;&lt;record&gt;&lt;rec-number&gt;6&lt;/rec-number&gt;&lt;foreign-keys&gt;&lt;key app="EN" db-id="2peraxx040fvvwepvr75vaedwdvspsexezsf" timestamp="1596614542"&gt;6&lt;/key&gt;&lt;/foreign-keys&gt;&lt;ref-type name="Journal Article"&gt;17&lt;/ref-type&gt;&lt;contributors&gt;&lt;authors&gt;&lt;author&gt;Juvela, S.&lt;/author&gt;&lt;author&gt;Poussa, K.&lt;/author&gt;&lt;author&gt;Lehto, H.&lt;/author&gt;&lt;author&gt;Porras, M.&lt;/author&gt;&lt;/authors&gt;&lt;/contributors&gt;&lt;titles&gt;&lt;title&gt;Natural history of unruptured intracranial aneurysms: a long-term follow-up study&lt;/title&gt;&lt;secondary-title&gt;Stroke&lt;/secondary-title&gt;&lt;/titles&gt;&lt;periodical&gt;&lt;full-title&gt;Stroke&lt;/full-title&gt;&lt;abbr-1&gt;Stroke&lt;/abbr-1&gt;&lt;abbr-2&gt;Stroke&lt;/abbr-2&gt;&lt;/periodical&gt;&lt;pages&gt;2414-21&lt;/pages&gt;&lt;volume&gt;44&lt;/volume&gt;&lt;number&gt;9&lt;/number&gt;&lt;dates&gt;&lt;year&gt;2013&lt;/year&gt;&lt;/dates&gt;&lt;accession-num&gt;23868274&lt;/accession-num&gt;&lt;urls&gt;&lt;/urls&gt;&lt;electronic-resource-num&gt;https://dx.doi.org/10.1161/STROKEAHA.113.001838&lt;/electronic-resource-num&gt;&lt;/record&gt;&lt;/Cite&gt;&lt;/EndNote&gt;</w:instrText>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(12)</w:t>
      </w:r>
      <w:r w:rsidR="002927D9" w:rsidRPr="007A12DC">
        <w:rPr>
          <w:rFonts w:ascii="Times New Roman" w:hAnsi="Times New Roman" w:cs="Times New Roman"/>
        </w:rPr>
        <w:fldChar w:fldCharType="end"/>
      </w:r>
      <w:r w:rsidR="009F732B" w:rsidRPr="007A12DC">
        <w:rPr>
          <w:rFonts w:ascii="Times New Roman" w:hAnsi="Times New Roman" w:cs="Times New Roman"/>
        </w:rPr>
        <w:t xml:space="preserve"> is an outlier</w:t>
      </w:r>
      <w:r w:rsidR="003D16FC" w:rsidRPr="007A12DC">
        <w:rPr>
          <w:rFonts w:ascii="Times New Roman" w:hAnsi="Times New Roman" w:cs="Times New Roman"/>
        </w:rPr>
        <w:t xml:space="preserve">, </w:t>
      </w:r>
      <w:r w:rsidRPr="007A12DC">
        <w:rPr>
          <w:rFonts w:ascii="Times New Roman" w:hAnsi="Times New Roman" w:cs="Times New Roman"/>
        </w:rPr>
        <w:t>influences the pooled result</w:t>
      </w:r>
      <w:r w:rsidR="003D16FC" w:rsidRPr="007A12DC">
        <w:rPr>
          <w:rFonts w:ascii="Times New Roman" w:hAnsi="Times New Roman" w:cs="Times New Roman"/>
        </w:rPr>
        <w:t xml:space="preserve">, and reduces the precision of the </w:t>
      </w:r>
      <w:r w:rsidR="000C3F81" w:rsidRPr="007A12DC">
        <w:rPr>
          <w:rFonts w:ascii="Times New Roman" w:hAnsi="Times New Roman" w:cs="Times New Roman"/>
        </w:rPr>
        <w:t xml:space="preserve">estimate of the </w:t>
      </w:r>
      <w:r w:rsidR="003D16FC" w:rsidRPr="007A12DC">
        <w:rPr>
          <w:rFonts w:ascii="Times New Roman" w:hAnsi="Times New Roman" w:cs="Times New Roman"/>
        </w:rPr>
        <w:t xml:space="preserve">pooled </w:t>
      </w:r>
      <w:r w:rsidR="008E4261" w:rsidRPr="007A12DC">
        <w:rPr>
          <w:rFonts w:ascii="Times New Roman" w:hAnsi="Times New Roman" w:cs="Times New Roman"/>
        </w:rPr>
        <w:t xml:space="preserve">proportion </w:t>
      </w:r>
      <w:r w:rsidR="000C3F81" w:rsidRPr="007A12DC">
        <w:rPr>
          <w:rFonts w:ascii="Times New Roman" w:hAnsi="Times New Roman" w:cs="Times New Roman"/>
        </w:rPr>
        <w:t>of rupture</w:t>
      </w:r>
      <w:r w:rsidR="003D16FC" w:rsidRPr="007A12DC">
        <w:rPr>
          <w:rFonts w:ascii="Times New Roman" w:hAnsi="Times New Roman" w:cs="Times New Roman"/>
        </w:rPr>
        <w:t xml:space="preserve">. </w:t>
      </w:r>
    </w:p>
    <w:p w14:paraId="2E5C116B" w14:textId="0EC36A79" w:rsidR="00EB7A68" w:rsidRPr="007A12DC" w:rsidRDefault="00EB7A68" w:rsidP="00EB7A68">
      <w:pPr>
        <w:rPr>
          <w:rFonts w:ascii="Times New Roman" w:hAnsi="Times New Roman" w:cs="Times New Roman"/>
        </w:rPr>
      </w:pPr>
    </w:p>
    <w:p w14:paraId="47ABC96E" w14:textId="77777777" w:rsidR="001D15BB" w:rsidRPr="007A12DC" w:rsidRDefault="001D15BB">
      <w:pPr>
        <w:rPr>
          <w:rFonts w:ascii="Times New Roman" w:eastAsiaTheme="majorEastAsia" w:hAnsi="Times New Roman" w:cs="Times New Roman"/>
          <w:b/>
          <w:bCs/>
          <w:color w:val="2F5496" w:themeColor="accent1" w:themeShade="BF"/>
        </w:rPr>
      </w:pPr>
      <w:r w:rsidRPr="007A12DC">
        <w:rPr>
          <w:rFonts w:ascii="Times New Roman" w:hAnsi="Times New Roman" w:cs="Times New Roman"/>
          <w:b/>
          <w:bCs/>
        </w:rPr>
        <w:br w:type="page"/>
      </w:r>
    </w:p>
    <w:p w14:paraId="736BFD45" w14:textId="40DCC939" w:rsidR="005A1A48" w:rsidRPr="007A12DC" w:rsidRDefault="003A3790" w:rsidP="005A1A48">
      <w:pPr>
        <w:pStyle w:val="Heading2"/>
        <w:rPr>
          <w:rFonts w:cs="Times New Roman"/>
          <w:sz w:val="24"/>
          <w:szCs w:val="24"/>
        </w:rPr>
      </w:pPr>
      <w:bookmarkStart w:id="16" w:name="_Toc89012549"/>
      <w:r w:rsidRPr="007A12DC">
        <w:rPr>
          <w:rFonts w:cs="Times New Roman"/>
          <w:sz w:val="24"/>
          <w:szCs w:val="24"/>
        </w:rPr>
        <w:lastRenderedPageBreak/>
        <w:t>Supplementary</w:t>
      </w:r>
      <w:r w:rsidR="00F82A41" w:rsidRPr="007A12DC">
        <w:rPr>
          <w:rFonts w:cs="Times New Roman"/>
          <w:sz w:val="24"/>
          <w:szCs w:val="24"/>
        </w:rPr>
        <w:t xml:space="preserve"> </w:t>
      </w:r>
      <w:r w:rsidR="005A1A48" w:rsidRPr="007A12DC">
        <w:rPr>
          <w:rFonts w:cs="Times New Roman"/>
          <w:sz w:val="24"/>
          <w:szCs w:val="24"/>
        </w:rPr>
        <w:t xml:space="preserve">Figure </w:t>
      </w:r>
      <w:r w:rsidR="001C53C2" w:rsidRPr="007A12DC">
        <w:rPr>
          <w:rFonts w:cs="Times New Roman"/>
          <w:sz w:val="24"/>
          <w:szCs w:val="24"/>
        </w:rPr>
        <w:t>5</w:t>
      </w:r>
      <w:r w:rsidR="005A1A48" w:rsidRPr="007A12DC">
        <w:rPr>
          <w:rFonts w:cs="Times New Roman"/>
          <w:sz w:val="24"/>
          <w:szCs w:val="24"/>
        </w:rPr>
        <w:t xml:space="preserve">. </w:t>
      </w:r>
      <w:r w:rsidR="005A1A48" w:rsidRPr="007A12DC">
        <w:rPr>
          <w:rFonts w:cs="Times New Roman"/>
          <w:b w:val="0"/>
          <w:bCs/>
          <w:sz w:val="24"/>
          <w:szCs w:val="24"/>
        </w:rPr>
        <w:t xml:space="preserve">Sub-group analysis of pooled proportion of rupture per 100 </w:t>
      </w:r>
      <w:r w:rsidR="005956CF" w:rsidRPr="007A12DC">
        <w:rPr>
          <w:rFonts w:cs="Times New Roman"/>
          <w:b w:val="0"/>
          <w:bCs/>
          <w:sz w:val="24"/>
          <w:szCs w:val="24"/>
        </w:rPr>
        <w:t>unruptured intracranial aneurysms (</w:t>
      </w:r>
      <w:r w:rsidR="0077026D" w:rsidRPr="007A12DC">
        <w:rPr>
          <w:rFonts w:cs="Times New Roman"/>
          <w:b w:val="0"/>
          <w:bCs/>
          <w:sz w:val="24"/>
          <w:szCs w:val="24"/>
        </w:rPr>
        <w:t>UIA</w:t>
      </w:r>
      <w:r w:rsidR="005A1A48" w:rsidRPr="007A12DC">
        <w:rPr>
          <w:rFonts w:cs="Times New Roman"/>
          <w:b w:val="0"/>
          <w:bCs/>
          <w:sz w:val="24"/>
          <w:szCs w:val="24"/>
        </w:rPr>
        <w:t>s</w:t>
      </w:r>
      <w:r w:rsidR="005956CF" w:rsidRPr="007A12DC">
        <w:rPr>
          <w:rFonts w:cs="Times New Roman"/>
          <w:b w:val="0"/>
          <w:bCs/>
          <w:sz w:val="24"/>
          <w:szCs w:val="24"/>
        </w:rPr>
        <w:t xml:space="preserve">) </w:t>
      </w:r>
      <w:r w:rsidR="005A1A48" w:rsidRPr="007A12DC">
        <w:rPr>
          <w:rFonts w:cs="Times New Roman"/>
          <w:b w:val="0"/>
          <w:bCs/>
          <w:sz w:val="24"/>
          <w:szCs w:val="24"/>
        </w:rPr>
        <w:t xml:space="preserve">≤10mm managed </w:t>
      </w:r>
      <w:r w:rsidR="00C30629" w:rsidRPr="007A12DC">
        <w:rPr>
          <w:rFonts w:cs="Times New Roman"/>
          <w:b w:val="0"/>
          <w:bCs/>
          <w:sz w:val="24"/>
          <w:szCs w:val="24"/>
        </w:rPr>
        <w:t xml:space="preserve">conservatively </w:t>
      </w:r>
      <w:r w:rsidR="005A1A48" w:rsidRPr="007A12DC">
        <w:rPr>
          <w:rFonts w:cs="Times New Roman"/>
          <w:b w:val="0"/>
          <w:bCs/>
          <w:sz w:val="24"/>
          <w:szCs w:val="24"/>
        </w:rPr>
        <w:t>without repair with source population categorised as Japanese or non-Japanese.</w:t>
      </w:r>
      <w:bookmarkEnd w:id="16"/>
      <w:r w:rsidR="005A1A48" w:rsidRPr="007A12DC">
        <w:rPr>
          <w:rFonts w:cs="Times New Roman"/>
          <w:sz w:val="24"/>
          <w:szCs w:val="24"/>
        </w:rPr>
        <w:t xml:space="preserve"> </w:t>
      </w:r>
    </w:p>
    <w:p w14:paraId="10E0467E" w14:textId="77777777" w:rsidR="005A1A48" w:rsidRPr="007A12DC" w:rsidRDefault="005A1A48" w:rsidP="005A1A48">
      <w:pPr>
        <w:rPr>
          <w:rFonts w:ascii="Times New Roman" w:hAnsi="Times New Roman" w:cs="Times New Roman"/>
        </w:rPr>
      </w:pPr>
    </w:p>
    <w:p w14:paraId="06FCFE28" w14:textId="77777777" w:rsidR="005A1A48" w:rsidRPr="007A12DC" w:rsidRDefault="005A1A48" w:rsidP="005A1A48">
      <w:pPr>
        <w:rPr>
          <w:rFonts w:ascii="Times New Roman" w:hAnsi="Times New Roman" w:cs="Times New Roman"/>
        </w:rPr>
      </w:pPr>
    </w:p>
    <w:p w14:paraId="32AF08B8" w14:textId="77777777" w:rsidR="005A1A48" w:rsidRPr="007A12DC" w:rsidRDefault="005A1A48" w:rsidP="005A1A48">
      <w:pPr>
        <w:rPr>
          <w:rFonts w:ascii="Times New Roman" w:hAnsi="Times New Roman" w:cs="Times New Roman"/>
        </w:rPr>
      </w:pPr>
      <w:r w:rsidRPr="007A12DC">
        <w:rPr>
          <w:rFonts w:ascii="Times New Roman" w:hAnsi="Times New Roman" w:cs="Times New Roman"/>
          <w:noProof/>
        </w:rPr>
        <w:drawing>
          <wp:inline distT="0" distB="0" distL="0" distR="0" wp14:anchorId="667980DB" wp14:editId="5E5131B1">
            <wp:extent cx="5727700" cy="5710555"/>
            <wp:effectExtent l="0" t="0" r="0" b="4445"/>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5710555"/>
                    </a:xfrm>
                    <a:prstGeom prst="rect">
                      <a:avLst/>
                    </a:prstGeom>
                  </pic:spPr>
                </pic:pic>
              </a:graphicData>
            </a:graphic>
          </wp:inline>
        </w:drawing>
      </w:r>
    </w:p>
    <w:p w14:paraId="7FEE398E" w14:textId="77777777" w:rsidR="005A1A48" w:rsidRPr="007A12DC" w:rsidRDefault="005A1A48" w:rsidP="005A1A48">
      <w:pPr>
        <w:rPr>
          <w:rFonts w:ascii="Times New Roman" w:hAnsi="Times New Roman" w:cs="Times New Roman"/>
        </w:rPr>
      </w:pPr>
    </w:p>
    <w:p w14:paraId="35A76F77" w14:textId="646E05F8" w:rsidR="005A1A48" w:rsidRPr="007A12DC" w:rsidRDefault="005A1A48" w:rsidP="00463016">
      <w:pPr>
        <w:rPr>
          <w:rFonts w:ascii="Times New Roman" w:hAnsi="Times New Roman" w:cs="Times New Roman"/>
        </w:rPr>
      </w:pPr>
      <w:r w:rsidRPr="007A12DC">
        <w:rPr>
          <w:rFonts w:ascii="Times New Roman" w:hAnsi="Times New Roman" w:cs="Times New Roman"/>
        </w:rPr>
        <w:t>The test for subgroup differences (random-effects model) indicates that there is a statistically significant subgroup effect (</w:t>
      </w:r>
      <w:r w:rsidRPr="007A12DC">
        <w:rPr>
          <w:rFonts w:ascii="Times New Roman" w:hAnsi="Times New Roman" w:cs="Times New Roman"/>
          <w:i/>
          <w:iCs/>
        </w:rPr>
        <w:t>P</w:t>
      </w:r>
      <w:r w:rsidR="00B83637" w:rsidRPr="007A12DC">
        <w:rPr>
          <w:rFonts w:ascii="Times New Roman" w:hAnsi="Times New Roman" w:cs="Times New Roman"/>
        </w:rPr>
        <w:t>&lt;</w:t>
      </w:r>
      <w:r w:rsidRPr="007A12DC">
        <w:rPr>
          <w:rFonts w:ascii="Times New Roman" w:hAnsi="Times New Roman" w:cs="Times New Roman"/>
        </w:rPr>
        <w:t>.00</w:t>
      </w:r>
      <w:r w:rsidR="00B83637" w:rsidRPr="007A12DC">
        <w:rPr>
          <w:rFonts w:ascii="Times New Roman" w:hAnsi="Times New Roman" w:cs="Times New Roman"/>
        </w:rPr>
        <w:t>1</w:t>
      </w:r>
      <w:r w:rsidRPr="007A12DC">
        <w:rPr>
          <w:rFonts w:ascii="Times New Roman" w:hAnsi="Times New Roman" w:cs="Times New Roman"/>
        </w:rPr>
        <w:t>), suggesting that a Japanese source population was associated with a higher proportion of rupture across the included studies. This covariate also explains some of the heterogeneity, with low heterogeneity remaining</w:t>
      </w:r>
      <w:r w:rsidRPr="007A12DC">
        <w:rPr>
          <w:rFonts w:ascii="Times New Roman" w:hAnsi="Times New Roman" w:cs="Times New Roman"/>
          <w:i/>
          <w:iCs/>
        </w:rPr>
        <w:t xml:space="preserve"> I</w:t>
      </w:r>
      <w:r w:rsidRPr="007A12DC">
        <w:rPr>
          <w:rFonts w:ascii="Times New Roman" w:hAnsi="Times New Roman" w:cs="Times New Roman"/>
          <w:i/>
          <w:iCs/>
          <w:vertAlign w:val="superscript"/>
        </w:rPr>
        <w:t>2</w:t>
      </w:r>
      <w:r w:rsidRPr="007A12DC">
        <w:rPr>
          <w:rFonts w:ascii="Times New Roman" w:hAnsi="Times New Roman" w:cs="Times New Roman"/>
        </w:rPr>
        <w:t xml:space="preserve"> =0.0% 95% CI [0.0%; 19.4%]. The overall covariate distribution is balanced with the total number of rupture events and </w:t>
      </w:r>
      <w:r w:rsidR="008755CE">
        <w:rPr>
          <w:rFonts w:ascii="Times New Roman" w:hAnsi="Times New Roman" w:cs="Times New Roman"/>
        </w:rPr>
        <w:t>UIA</w:t>
      </w:r>
      <w:r w:rsidRPr="007A12DC">
        <w:rPr>
          <w:rFonts w:ascii="Times New Roman" w:hAnsi="Times New Roman" w:cs="Times New Roman"/>
        </w:rPr>
        <w:t>s in each sub-group. However, this sub-group analysis is susceptible to aggregation bias and confounding bias from other study level characteristics - included Japanese samples were older (64.5-years vs 5</w:t>
      </w:r>
      <w:r w:rsidR="000F4DF7" w:rsidRPr="007A12DC">
        <w:rPr>
          <w:rFonts w:ascii="Times New Roman" w:hAnsi="Times New Roman" w:cs="Times New Roman"/>
        </w:rPr>
        <w:t>7</w:t>
      </w:r>
      <w:r w:rsidRPr="007A12DC">
        <w:rPr>
          <w:rFonts w:ascii="Times New Roman" w:hAnsi="Times New Roman" w:cs="Times New Roman"/>
        </w:rPr>
        <w:t>.</w:t>
      </w:r>
      <w:r w:rsidR="000F4DF7" w:rsidRPr="007A12DC">
        <w:rPr>
          <w:rFonts w:ascii="Times New Roman" w:hAnsi="Times New Roman" w:cs="Times New Roman"/>
        </w:rPr>
        <w:t>4</w:t>
      </w:r>
      <w:r w:rsidRPr="007A12DC">
        <w:rPr>
          <w:rFonts w:ascii="Times New Roman" w:hAnsi="Times New Roman" w:cs="Times New Roman"/>
        </w:rPr>
        <w:t xml:space="preserve">-years, </w:t>
      </w:r>
      <w:r w:rsidRPr="007A12DC">
        <w:rPr>
          <w:rFonts w:ascii="Times New Roman" w:hAnsi="Times New Roman" w:cs="Times New Roman"/>
          <w:i/>
          <w:iCs/>
        </w:rPr>
        <w:t>P</w:t>
      </w:r>
      <w:r w:rsidRPr="007A12DC">
        <w:rPr>
          <w:rFonts w:ascii="Times New Roman" w:hAnsi="Times New Roman" w:cs="Times New Roman"/>
        </w:rPr>
        <w:t>=0.001) compared to non-Japanese samples.</w:t>
      </w:r>
    </w:p>
    <w:p w14:paraId="5ECEACC6" w14:textId="77777777" w:rsidR="005A1A48" w:rsidRPr="007A12DC" w:rsidRDefault="005A1A48" w:rsidP="005A1A48">
      <w:pPr>
        <w:rPr>
          <w:rFonts w:ascii="Times New Roman" w:hAnsi="Times New Roman" w:cs="Times New Roman"/>
        </w:rPr>
      </w:pPr>
    </w:p>
    <w:p w14:paraId="4C9AED92" w14:textId="77777777" w:rsidR="001C53C2" w:rsidRPr="007A12DC" w:rsidRDefault="001C53C2">
      <w:pPr>
        <w:rPr>
          <w:rFonts w:ascii="Times New Roman" w:eastAsiaTheme="majorEastAsia" w:hAnsi="Times New Roman" w:cs="Times New Roman"/>
          <w:b/>
          <w:color w:val="000000" w:themeColor="text1"/>
        </w:rPr>
      </w:pPr>
      <w:r w:rsidRPr="007A12DC">
        <w:rPr>
          <w:rFonts w:ascii="Times New Roman" w:hAnsi="Times New Roman" w:cs="Times New Roman"/>
        </w:rPr>
        <w:br w:type="page"/>
      </w:r>
    </w:p>
    <w:p w14:paraId="3C7C3889" w14:textId="3CBD4E80" w:rsidR="00EB7A68" w:rsidRPr="007A12DC" w:rsidRDefault="003A3790" w:rsidP="00F11A3A">
      <w:pPr>
        <w:pStyle w:val="Heading2"/>
        <w:rPr>
          <w:rFonts w:cs="Times New Roman"/>
          <w:sz w:val="24"/>
          <w:szCs w:val="24"/>
        </w:rPr>
      </w:pPr>
      <w:bookmarkStart w:id="17" w:name="_Toc89012550"/>
      <w:r w:rsidRPr="007A12DC">
        <w:rPr>
          <w:rFonts w:cs="Times New Roman"/>
          <w:sz w:val="24"/>
          <w:szCs w:val="24"/>
        </w:rPr>
        <w:lastRenderedPageBreak/>
        <w:t>Supplementary</w:t>
      </w:r>
      <w:r w:rsidR="00F82A41" w:rsidRPr="007A12DC">
        <w:rPr>
          <w:rFonts w:cs="Times New Roman"/>
          <w:sz w:val="24"/>
          <w:szCs w:val="24"/>
        </w:rPr>
        <w:t xml:space="preserve"> </w:t>
      </w:r>
      <w:r w:rsidR="001B1D0B" w:rsidRPr="007A12DC">
        <w:rPr>
          <w:rFonts w:cs="Times New Roman"/>
          <w:sz w:val="24"/>
          <w:szCs w:val="24"/>
        </w:rPr>
        <w:t xml:space="preserve">Figure </w:t>
      </w:r>
      <w:r w:rsidR="000F1D7F" w:rsidRPr="007A12DC">
        <w:rPr>
          <w:rFonts w:cs="Times New Roman"/>
          <w:sz w:val="24"/>
          <w:szCs w:val="24"/>
        </w:rPr>
        <w:t>6</w:t>
      </w:r>
      <w:r w:rsidR="001B1D0B" w:rsidRPr="007A12DC">
        <w:rPr>
          <w:rFonts w:cs="Times New Roman"/>
          <w:sz w:val="24"/>
          <w:szCs w:val="24"/>
        </w:rPr>
        <w:t xml:space="preserve">. </w:t>
      </w:r>
      <w:r w:rsidR="001B1D0B" w:rsidRPr="007A12DC">
        <w:rPr>
          <w:rFonts w:cs="Times New Roman"/>
          <w:b w:val="0"/>
          <w:bCs/>
          <w:sz w:val="24"/>
          <w:szCs w:val="24"/>
        </w:rPr>
        <w:t xml:space="preserve">Meta-regression of proportion of patients included with exposure to prior </w:t>
      </w:r>
      <w:r w:rsidR="0029756C" w:rsidRPr="007A12DC">
        <w:rPr>
          <w:rFonts w:cs="Times New Roman"/>
          <w:b w:val="0"/>
          <w:bCs/>
          <w:sz w:val="24"/>
          <w:szCs w:val="24"/>
        </w:rPr>
        <w:t>SAH</w:t>
      </w:r>
      <w:r w:rsidR="001B1D0B" w:rsidRPr="007A12DC">
        <w:rPr>
          <w:rFonts w:cs="Times New Roman"/>
          <w:b w:val="0"/>
          <w:bCs/>
          <w:sz w:val="24"/>
          <w:szCs w:val="24"/>
        </w:rPr>
        <w:t xml:space="preserve"> as a continuous variable on </w:t>
      </w:r>
      <w:r w:rsidR="00B0135B" w:rsidRPr="007A12DC">
        <w:rPr>
          <w:rFonts w:cs="Times New Roman"/>
          <w:b w:val="0"/>
          <w:bCs/>
          <w:sz w:val="24"/>
          <w:szCs w:val="24"/>
        </w:rPr>
        <w:t xml:space="preserve">proportion of rupture </w:t>
      </w:r>
      <w:r w:rsidR="001B1D0B" w:rsidRPr="007A12DC">
        <w:rPr>
          <w:rFonts w:cs="Times New Roman"/>
          <w:b w:val="0"/>
          <w:bCs/>
          <w:sz w:val="24"/>
          <w:szCs w:val="24"/>
        </w:rPr>
        <w:t xml:space="preserve">per 100 </w:t>
      </w:r>
      <w:r w:rsidR="008755CE">
        <w:rPr>
          <w:rFonts w:cs="Times New Roman"/>
          <w:b w:val="0"/>
          <w:bCs/>
          <w:sz w:val="24"/>
          <w:szCs w:val="24"/>
        </w:rPr>
        <w:t>UIA</w:t>
      </w:r>
      <w:r w:rsidR="001B1D0B" w:rsidRPr="007A12DC">
        <w:rPr>
          <w:rFonts w:cs="Times New Roman"/>
          <w:b w:val="0"/>
          <w:bCs/>
          <w:sz w:val="24"/>
          <w:szCs w:val="24"/>
        </w:rPr>
        <w:t xml:space="preserve">s ≤10mm managed </w:t>
      </w:r>
      <w:r w:rsidR="00C30629" w:rsidRPr="007A12DC">
        <w:rPr>
          <w:rFonts w:cs="Times New Roman"/>
          <w:b w:val="0"/>
          <w:bCs/>
          <w:sz w:val="24"/>
          <w:szCs w:val="24"/>
        </w:rPr>
        <w:t xml:space="preserve">conservatively </w:t>
      </w:r>
      <w:r w:rsidR="00D402BF" w:rsidRPr="007A12DC">
        <w:rPr>
          <w:rFonts w:cs="Times New Roman"/>
          <w:b w:val="0"/>
          <w:bCs/>
          <w:sz w:val="24"/>
          <w:szCs w:val="24"/>
        </w:rPr>
        <w:t>without repair</w:t>
      </w:r>
      <w:r w:rsidR="007A12DC">
        <w:rPr>
          <w:rFonts w:cs="Times New Roman"/>
          <w:b w:val="0"/>
          <w:bCs/>
          <w:sz w:val="24"/>
          <w:szCs w:val="24"/>
        </w:rPr>
        <w:t>.</w:t>
      </w:r>
      <w:bookmarkEnd w:id="17"/>
    </w:p>
    <w:p w14:paraId="750ACC54" w14:textId="37F9AED6" w:rsidR="00044EA5" w:rsidRPr="007A12DC" w:rsidRDefault="00044EA5" w:rsidP="00044EA5">
      <w:pPr>
        <w:rPr>
          <w:rFonts w:ascii="Times New Roman" w:hAnsi="Times New Roman" w:cs="Times New Roman"/>
        </w:rPr>
      </w:pPr>
    </w:p>
    <w:p w14:paraId="00B52961" w14:textId="2C28D9FA" w:rsidR="00E03FDB" w:rsidRPr="007A12DC" w:rsidRDefault="0029756C" w:rsidP="00044EA5">
      <w:pPr>
        <w:rPr>
          <w:rFonts w:ascii="Times New Roman" w:hAnsi="Times New Roman" w:cs="Times New Roman"/>
        </w:rPr>
      </w:pPr>
      <w:r w:rsidRPr="007A12DC">
        <w:rPr>
          <w:rFonts w:ascii="Times New Roman" w:hAnsi="Times New Roman" w:cs="Times New Roman"/>
          <w:noProof/>
        </w:rPr>
        <w:drawing>
          <wp:inline distT="0" distB="0" distL="0" distR="0" wp14:anchorId="363F0750" wp14:editId="39D950F5">
            <wp:extent cx="5727700" cy="3016250"/>
            <wp:effectExtent l="0" t="0" r="0" b="635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016250"/>
                    </a:xfrm>
                    <a:prstGeom prst="rect">
                      <a:avLst/>
                    </a:prstGeom>
                  </pic:spPr>
                </pic:pic>
              </a:graphicData>
            </a:graphic>
          </wp:inline>
        </w:drawing>
      </w:r>
    </w:p>
    <w:p w14:paraId="619CF07E" w14:textId="71748E7C" w:rsidR="00E03FDB" w:rsidRPr="007A12DC" w:rsidRDefault="00E03FDB" w:rsidP="00044EA5">
      <w:pPr>
        <w:rPr>
          <w:rFonts w:ascii="Times New Roman" w:hAnsi="Times New Roman" w:cs="Times New Roman"/>
        </w:rPr>
      </w:pPr>
    </w:p>
    <w:p w14:paraId="7C68DBCC" w14:textId="7C6B569C" w:rsidR="000F64F6" w:rsidRPr="007A12DC" w:rsidRDefault="000F64F6" w:rsidP="00E03FDB">
      <w:pPr>
        <w:rPr>
          <w:rFonts w:ascii="Times New Roman" w:hAnsi="Times New Roman" w:cs="Times New Roman"/>
        </w:rPr>
      </w:pPr>
    </w:p>
    <w:p w14:paraId="74FE7E5B" w14:textId="712061C0" w:rsidR="00E03FDB" w:rsidRPr="007A12DC" w:rsidRDefault="00E03FDB" w:rsidP="00EB06A2">
      <w:pPr>
        <w:rPr>
          <w:rFonts w:ascii="Times New Roman" w:hAnsi="Times New Roman" w:cs="Times New Roman"/>
        </w:rPr>
      </w:pPr>
      <w:r w:rsidRPr="007A12DC">
        <w:rPr>
          <w:rFonts w:ascii="Times New Roman" w:hAnsi="Times New Roman" w:cs="Times New Roman"/>
        </w:rPr>
        <w:t xml:space="preserve">The </w:t>
      </w:r>
      <w:r w:rsidR="00665A9F" w:rsidRPr="007A12DC">
        <w:rPr>
          <w:rFonts w:ascii="Times New Roman" w:hAnsi="Times New Roman" w:cs="Times New Roman"/>
        </w:rPr>
        <w:t>random-effects</w:t>
      </w:r>
      <w:r w:rsidRPr="007A12DC">
        <w:rPr>
          <w:rFonts w:ascii="Times New Roman" w:hAnsi="Times New Roman" w:cs="Times New Roman"/>
        </w:rPr>
        <w:t xml:space="preserve"> meta-regression included participants from </w:t>
      </w:r>
      <w:r w:rsidR="00086785" w:rsidRPr="007A12DC">
        <w:rPr>
          <w:rFonts w:ascii="Times New Roman" w:hAnsi="Times New Roman" w:cs="Times New Roman"/>
        </w:rPr>
        <w:t xml:space="preserve">30 </w:t>
      </w:r>
      <w:r w:rsidRPr="007A12DC">
        <w:rPr>
          <w:rFonts w:ascii="Times New Roman" w:hAnsi="Times New Roman" w:cs="Times New Roman"/>
        </w:rPr>
        <w:t xml:space="preserve">studies with a mean study level proportion of exposure to prior subarachnoid haemorrhage of </w:t>
      </w:r>
      <w:r w:rsidR="00086785" w:rsidRPr="007A12DC">
        <w:rPr>
          <w:rFonts w:ascii="Times New Roman" w:hAnsi="Times New Roman" w:cs="Times New Roman"/>
        </w:rPr>
        <w:t>11</w:t>
      </w:r>
      <w:r w:rsidRPr="007A12DC">
        <w:rPr>
          <w:rFonts w:ascii="Times New Roman" w:hAnsi="Times New Roman" w:cs="Times New Roman"/>
        </w:rPr>
        <w:t>.</w:t>
      </w:r>
      <w:r w:rsidR="00086785" w:rsidRPr="007A12DC">
        <w:rPr>
          <w:rFonts w:ascii="Times New Roman" w:hAnsi="Times New Roman" w:cs="Times New Roman"/>
        </w:rPr>
        <w:t>9</w:t>
      </w:r>
      <w:r w:rsidRPr="007A12DC">
        <w:rPr>
          <w:rFonts w:ascii="Times New Roman" w:hAnsi="Times New Roman" w:cs="Times New Roman"/>
        </w:rPr>
        <w:t>% (range 0 - 49.8%). The overall covariate distribution is not concerning with a total of 18</w:t>
      </w:r>
      <w:r w:rsidR="00086785" w:rsidRPr="007A12DC">
        <w:rPr>
          <w:rFonts w:ascii="Times New Roman" w:hAnsi="Times New Roman" w:cs="Times New Roman"/>
        </w:rPr>
        <w:t>7</w:t>
      </w:r>
      <w:r w:rsidRPr="007A12DC">
        <w:rPr>
          <w:rFonts w:ascii="Times New Roman" w:hAnsi="Times New Roman" w:cs="Times New Roman"/>
        </w:rPr>
        <w:t xml:space="preserve"> ruptures and </w:t>
      </w:r>
      <w:r w:rsidR="00086785" w:rsidRPr="007A12DC">
        <w:rPr>
          <w:rFonts w:ascii="Times New Roman" w:hAnsi="Times New Roman" w:cs="Times New Roman"/>
        </w:rPr>
        <w:t xml:space="preserve">13176 </w:t>
      </w:r>
      <w:r w:rsidRPr="007A12DC">
        <w:rPr>
          <w:rFonts w:ascii="Times New Roman" w:hAnsi="Times New Roman" w:cs="Times New Roman"/>
        </w:rPr>
        <w:t xml:space="preserve">aneurysms in studies included in this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analysis. The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result </w:t>
      </w:r>
      <w:r w:rsidR="00422061" w:rsidRPr="007A12DC">
        <w:rPr>
          <w:rFonts w:ascii="Times New Roman" w:hAnsi="Times New Roman" w:cs="Times New Roman"/>
        </w:rPr>
        <w:t xml:space="preserve">was not statistically significant </w:t>
      </w:r>
      <w:r w:rsidR="00404FDF" w:rsidRPr="007A12DC">
        <w:rPr>
          <w:rFonts w:ascii="Times New Roman" w:hAnsi="Times New Roman" w:cs="Times New Roman"/>
        </w:rPr>
        <w:t>(</w:t>
      </w:r>
      <w:proofErr w:type="gramStart"/>
      <w:r w:rsidR="00404FDF" w:rsidRPr="007A12DC">
        <w:rPr>
          <w:rFonts w:ascii="Times New Roman" w:hAnsi="Times New Roman" w:cs="Times New Roman"/>
        </w:rPr>
        <w:t>F(</w:t>
      </w:r>
      <w:proofErr w:type="gramEnd"/>
      <w:r w:rsidR="00404FDF" w:rsidRPr="007A12DC">
        <w:rPr>
          <w:rFonts w:ascii="Times New Roman" w:hAnsi="Times New Roman" w:cs="Times New Roman"/>
        </w:rPr>
        <w:t>1,</w:t>
      </w:r>
      <w:r w:rsidR="00422061" w:rsidRPr="007A12DC">
        <w:rPr>
          <w:rFonts w:ascii="Times New Roman" w:hAnsi="Times New Roman" w:cs="Times New Roman"/>
        </w:rPr>
        <w:t>28</w:t>
      </w:r>
      <w:r w:rsidR="00404FDF" w:rsidRPr="007A12DC">
        <w:rPr>
          <w:rFonts w:ascii="Times New Roman" w:hAnsi="Times New Roman" w:cs="Times New Roman"/>
        </w:rPr>
        <w:t>)</w:t>
      </w:r>
      <w:r w:rsidR="00422061" w:rsidRPr="007A12DC">
        <w:rPr>
          <w:rFonts w:ascii="Times New Roman" w:hAnsi="Times New Roman" w:cs="Times New Roman"/>
        </w:rPr>
        <w:t>=0.15</w:t>
      </w:r>
      <w:r w:rsidR="00404FDF" w:rsidRPr="007A12DC">
        <w:rPr>
          <w:rFonts w:ascii="Times New Roman" w:hAnsi="Times New Roman" w:cs="Times New Roman"/>
        </w:rPr>
        <w:t>, P</w:t>
      </w:r>
      <w:r w:rsidR="00422061" w:rsidRPr="007A12DC">
        <w:rPr>
          <w:rFonts w:ascii="Times New Roman" w:hAnsi="Times New Roman" w:cs="Times New Roman"/>
        </w:rPr>
        <w:t>=0.70</w:t>
      </w:r>
      <w:r w:rsidR="00404FDF" w:rsidRPr="007A12DC">
        <w:rPr>
          <w:rFonts w:ascii="Times New Roman" w:hAnsi="Times New Roman" w:cs="Times New Roman"/>
        </w:rPr>
        <w:t>)</w:t>
      </w:r>
      <w:r w:rsidRPr="007A12DC">
        <w:rPr>
          <w:rFonts w:ascii="Times New Roman" w:hAnsi="Times New Roman" w:cs="Times New Roman"/>
        </w:rPr>
        <w:t>, suggesting that the proportion of patients with prior SAH included in the stud</w:t>
      </w:r>
      <w:r w:rsidR="00EB06A2" w:rsidRPr="007A12DC">
        <w:rPr>
          <w:rFonts w:ascii="Times New Roman" w:hAnsi="Times New Roman" w:cs="Times New Roman"/>
        </w:rPr>
        <w:t>ies</w:t>
      </w:r>
      <w:r w:rsidRPr="007A12DC">
        <w:rPr>
          <w:rFonts w:ascii="Times New Roman" w:hAnsi="Times New Roman" w:cs="Times New Roman"/>
        </w:rPr>
        <w:t xml:space="preserve"> was not associated with the </w:t>
      </w:r>
      <w:r w:rsidR="0075610F" w:rsidRPr="007A12DC">
        <w:rPr>
          <w:rFonts w:ascii="Times New Roman" w:hAnsi="Times New Roman" w:cs="Times New Roman"/>
        </w:rPr>
        <w:t xml:space="preserve">proportion of </w:t>
      </w:r>
      <w:proofErr w:type="spellStart"/>
      <w:r w:rsidR="0075610F" w:rsidRPr="007A12DC">
        <w:rPr>
          <w:rFonts w:ascii="Times New Roman" w:hAnsi="Times New Roman" w:cs="Times New Roman"/>
        </w:rPr>
        <w:t>rupture</w:t>
      </w:r>
      <w:r w:rsidRPr="007A12DC">
        <w:rPr>
          <w:rFonts w:ascii="Times New Roman" w:hAnsi="Times New Roman" w:cs="Times New Roman"/>
        </w:rPr>
        <w:t>at</w:t>
      </w:r>
      <w:proofErr w:type="spellEnd"/>
      <w:r w:rsidRPr="007A12DC">
        <w:rPr>
          <w:rFonts w:ascii="Times New Roman" w:hAnsi="Times New Roman" w:cs="Times New Roman"/>
        </w:rPr>
        <w:t xml:space="preserve"> the study level. </w:t>
      </w:r>
      <w:r w:rsidR="00EB06A2" w:rsidRPr="007A12DC">
        <w:rPr>
          <w:rFonts w:ascii="Times New Roman" w:hAnsi="Times New Roman" w:cs="Times New Roman"/>
        </w:rPr>
        <w:t>T</w:t>
      </w:r>
      <w:r w:rsidRPr="007A12DC">
        <w:rPr>
          <w:rFonts w:ascii="Times New Roman" w:hAnsi="Times New Roman" w:cs="Times New Roman"/>
        </w:rPr>
        <w:t>here is moderate unexplained residual heterogeneity (</w:t>
      </w:r>
      <w:r w:rsidRPr="007A12DC">
        <w:rPr>
          <w:rFonts w:ascii="Times New Roman" w:hAnsi="Times New Roman" w:cs="Times New Roman"/>
          <w:i/>
          <w:iCs/>
        </w:rPr>
        <w:t>I</w:t>
      </w:r>
      <w:r w:rsidRPr="007A12DC">
        <w:rPr>
          <w:rFonts w:ascii="Times New Roman" w:hAnsi="Times New Roman" w:cs="Times New Roman"/>
          <w:i/>
          <w:iCs/>
          <w:vertAlign w:val="superscript"/>
        </w:rPr>
        <w:t>2</w:t>
      </w:r>
      <w:r w:rsidRPr="007A12DC">
        <w:rPr>
          <w:rFonts w:ascii="Times New Roman" w:hAnsi="Times New Roman" w:cs="Times New Roman"/>
        </w:rPr>
        <w:t xml:space="preserve"> = </w:t>
      </w:r>
      <w:r w:rsidR="007F7517" w:rsidRPr="007A12DC">
        <w:rPr>
          <w:rFonts w:ascii="Times New Roman" w:hAnsi="Times New Roman" w:cs="Times New Roman"/>
        </w:rPr>
        <w:t>5</w:t>
      </w:r>
      <w:r w:rsidR="00C51E74" w:rsidRPr="007A12DC">
        <w:rPr>
          <w:rFonts w:ascii="Times New Roman" w:hAnsi="Times New Roman" w:cs="Times New Roman"/>
        </w:rPr>
        <w:t>4</w:t>
      </w:r>
      <w:r w:rsidRPr="007A12DC">
        <w:rPr>
          <w:rFonts w:ascii="Times New Roman" w:hAnsi="Times New Roman" w:cs="Times New Roman"/>
        </w:rPr>
        <w:t>.</w:t>
      </w:r>
      <w:r w:rsidR="00C51E74" w:rsidRPr="007A12DC">
        <w:rPr>
          <w:rFonts w:ascii="Times New Roman" w:hAnsi="Times New Roman" w:cs="Times New Roman"/>
        </w:rPr>
        <w:t>1</w:t>
      </w:r>
      <w:r w:rsidRPr="007A12DC">
        <w:rPr>
          <w:rFonts w:ascii="Times New Roman" w:hAnsi="Times New Roman" w:cs="Times New Roman"/>
        </w:rPr>
        <w:t xml:space="preserve">%), which is higher </w:t>
      </w:r>
      <w:r w:rsidR="005E04BF" w:rsidRPr="007A12DC">
        <w:rPr>
          <w:rFonts w:ascii="Times New Roman" w:hAnsi="Times New Roman" w:cs="Times New Roman"/>
        </w:rPr>
        <w:t>when all studies were included</w:t>
      </w:r>
      <w:r w:rsidRPr="007A12DC">
        <w:rPr>
          <w:rFonts w:ascii="Times New Roman" w:hAnsi="Times New Roman" w:cs="Times New Roman"/>
        </w:rPr>
        <w:t xml:space="preserve">, indicating that this meta-regression analysis was not informative in identifying sources of heterogeneity in the meta-analysis result. In addition, this </w:t>
      </w:r>
      <w:r w:rsidR="00665A9F" w:rsidRPr="007A12DC">
        <w:rPr>
          <w:rFonts w:ascii="Times New Roman" w:hAnsi="Times New Roman" w:cs="Times New Roman"/>
        </w:rPr>
        <w:t>random-effects</w:t>
      </w:r>
      <w:r w:rsidRPr="007A12DC">
        <w:rPr>
          <w:rFonts w:ascii="Times New Roman" w:hAnsi="Times New Roman" w:cs="Times New Roman"/>
        </w:rPr>
        <w:t xml:space="preserve">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analysis is susceptible to </w:t>
      </w:r>
      <w:r w:rsidR="00281428" w:rsidRPr="007A12DC">
        <w:rPr>
          <w:rFonts w:ascii="Times New Roman" w:hAnsi="Times New Roman" w:cs="Times New Roman"/>
        </w:rPr>
        <w:t xml:space="preserve">aggregation bias and </w:t>
      </w:r>
      <w:r w:rsidRPr="007A12DC">
        <w:rPr>
          <w:rFonts w:ascii="Times New Roman" w:hAnsi="Times New Roman" w:cs="Times New Roman"/>
        </w:rPr>
        <w:t>confounding bias from other study level characteristics</w:t>
      </w:r>
      <w:r w:rsidR="00281428" w:rsidRPr="007A12DC">
        <w:rPr>
          <w:rFonts w:ascii="Times New Roman" w:hAnsi="Times New Roman" w:cs="Times New Roman"/>
        </w:rPr>
        <w:t>.</w:t>
      </w:r>
    </w:p>
    <w:p w14:paraId="4E899426" w14:textId="6F6241D5" w:rsidR="00044EA5" w:rsidRPr="007A12DC" w:rsidRDefault="00044EA5" w:rsidP="00044EA5">
      <w:pPr>
        <w:rPr>
          <w:rFonts w:ascii="Times New Roman" w:hAnsi="Times New Roman" w:cs="Times New Roman"/>
        </w:rPr>
      </w:pPr>
    </w:p>
    <w:p w14:paraId="18CE756C" w14:textId="58877252" w:rsidR="00044EA5" w:rsidRPr="007A12DC" w:rsidRDefault="00044EA5" w:rsidP="00044EA5">
      <w:pPr>
        <w:rPr>
          <w:rFonts w:ascii="Times New Roman" w:hAnsi="Times New Roman" w:cs="Times New Roman"/>
        </w:rPr>
      </w:pPr>
    </w:p>
    <w:p w14:paraId="601232F9" w14:textId="0C3A055B" w:rsidR="00044EA5" w:rsidRPr="007A12DC" w:rsidRDefault="00044EA5">
      <w:pPr>
        <w:rPr>
          <w:rFonts w:ascii="Times New Roman" w:eastAsiaTheme="majorEastAsia" w:hAnsi="Times New Roman" w:cs="Times New Roman"/>
          <w:b/>
          <w:bCs/>
          <w:color w:val="2F5496" w:themeColor="accent1" w:themeShade="BF"/>
        </w:rPr>
      </w:pPr>
      <w:r w:rsidRPr="007A12DC">
        <w:rPr>
          <w:rFonts w:ascii="Times New Roman" w:hAnsi="Times New Roman" w:cs="Times New Roman"/>
          <w:b/>
          <w:bCs/>
        </w:rPr>
        <w:br w:type="page"/>
      </w:r>
    </w:p>
    <w:p w14:paraId="7AB453B3" w14:textId="3B14249F" w:rsidR="00861E5A" w:rsidRPr="007A12DC" w:rsidRDefault="003A3790" w:rsidP="00F11A3A">
      <w:pPr>
        <w:pStyle w:val="Heading2"/>
        <w:rPr>
          <w:rFonts w:cs="Times New Roman"/>
          <w:sz w:val="24"/>
          <w:szCs w:val="24"/>
        </w:rPr>
      </w:pPr>
      <w:bookmarkStart w:id="18" w:name="_Toc89012551"/>
      <w:r w:rsidRPr="007A12DC">
        <w:rPr>
          <w:rFonts w:cs="Times New Roman"/>
          <w:sz w:val="24"/>
          <w:szCs w:val="24"/>
        </w:rPr>
        <w:lastRenderedPageBreak/>
        <w:t>Supplementary</w:t>
      </w:r>
      <w:r w:rsidR="00F82A41" w:rsidRPr="007A12DC">
        <w:rPr>
          <w:rFonts w:cs="Times New Roman"/>
          <w:sz w:val="24"/>
          <w:szCs w:val="24"/>
        </w:rPr>
        <w:t xml:space="preserve"> </w:t>
      </w:r>
      <w:r w:rsidR="00FD0FB5" w:rsidRPr="007A12DC">
        <w:rPr>
          <w:rFonts w:cs="Times New Roman"/>
          <w:sz w:val="24"/>
          <w:szCs w:val="24"/>
        </w:rPr>
        <w:t xml:space="preserve">Figure </w:t>
      </w:r>
      <w:r w:rsidR="000F1D7F" w:rsidRPr="007A12DC">
        <w:rPr>
          <w:rFonts w:cs="Times New Roman"/>
          <w:sz w:val="24"/>
          <w:szCs w:val="24"/>
        </w:rPr>
        <w:t>7</w:t>
      </w:r>
      <w:r w:rsidR="00FD0FB5" w:rsidRPr="007A12DC">
        <w:rPr>
          <w:rFonts w:cs="Times New Roman"/>
          <w:sz w:val="24"/>
          <w:szCs w:val="24"/>
        </w:rPr>
        <w:t xml:space="preserve">. </w:t>
      </w:r>
      <w:r w:rsidR="00FD0FB5" w:rsidRPr="007A12DC">
        <w:rPr>
          <w:rFonts w:cs="Times New Roman"/>
          <w:b w:val="0"/>
          <w:bCs/>
          <w:sz w:val="24"/>
          <w:szCs w:val="24"/>
        </w:rPr>
        <w:t>Meta-regression of proportion of patients included with ≤5mm aneurysms as a continuous variable o</w:t>
      </w:r>
      <w:r w:rsidR="00E73782" w:rsidRPr="007A12DC">
        <w:rPr>
          <w:rFonts w:cs="Times New Roman"/>
          <w:b w:val="0"/>
          <w:bCs/>
          <w:sz w:val="24"/>
          <w:szCs w:val="24"/>
        </w:rPr>
        <w:t>f</w:t>
      </w:r>
      <w:r w:rsidR="00FD0FB5" w:rsidRPr="007A12DC">
        <w:rPr>
          <w:rFonts w:cs="Times New Roman"/>
          <w:b w:val="0"/>
          <w:bCs/>
          <w:sz w:val="24"/>
          <w:szCs w:val="24"/>
        </w:rPr>
        <w:t xml:space="preserve"> </w:t>
      </w:r>
      <w:r w:rsidR="0075610F" w:rsidRPr="007A12DC">
        <w:rPr>
          <w:rFonts w:cs="Times New Roman"/>
          <w:b w:val="0"/>
          <w:bCs/>
          <w:sz w:val="24"/>
          <w:szCs w:val="24"/>
        </w:rPr>
        <w:t xml:space="preserve">proportion of rupture </w:t>
      </w:r>
      <w:r w:rsidR="00FD0FB5" w:rsidRPr="007A12DC">
        <w:rPr>
          <w:rFonts w:cs="Times New Roman"/>
          <w:b w:val="0"/>
          <w:bCs/>
          <w:sz w:val="24"/>
          <w:szCs w:val="24"/>
        </w:rPr>
        <w:t xml:space="preserve">per 100 </w:t>
      </w:r>
      <w:r w:rsidR="008755CE">
        <w:rPr>
          <w:rFonts w:cs="Times New Roman"/>
          <w:b w:val="0"/>
          <w:bCs/>
          <w:sz w:val="24"/>
          <w:szCs w:val="24"/>
        </w:rPr>
        <w:t>UIA</w:t>
      </w:r>
      <w:r w:rsidR="00FD0FB5" w:rsidRPr="007A12DC">
        <w:rPr>
          <w:rFonts w:cs="Times New Roman"/>
          <w:b w:val="0"/>
          <w:bCs/>
          <w:sz w:val="24"/>
          <w:szCs w:val="24"/>
        </w:rPr>
        <w:t xml:space="preserve">s ≤10mm </w:t>
      </w:r>
      <w:r w:rsidR="00086785" w:rsidRPr="007A12DC">
        <w:rPr>
          <w:rFonts w:cs="Times New Roman"/>
          <w:b w:val="0"/>
          <w:bCs/>
          <w:sz w:val="24"/>
          <w:szCs w:val="24"/>
        </w:rPr>
        <w:t xml:space="preserve">managed </w:t>
      </w:r>
      <w:r w:rsidR="00C30629" w:rsidRPr="007A12DC">
        <w:rPr>
          <w:rFonts w:cs="Times New Roman"/>
          <w:b w:val="0"/>
          <w:bCs/>
          <w:sz w:val="24"/>
          <w:szCs w:val="24"/>
        </w:rPr>
        <w:t xml:space="preserve">conservatively </w:t>
      </w:r>
      <w:r w:rsidR="00086785" w:rsidRPr="007A12DC">
        <w:rPr>
          <w:rFonts w:cs="Times New Roman"/>
          <w:b w:val="0"/>
          <w:bCs/>
          <w:sz w:val="24"/>
          <w:szCs w:val="24"/>
        </w:rPr>
        <w:t>without repair</w:t>
      </w:r>
      <w:r w:rsidR="00D3409B" w:rsidRPr="007A12DC">
        <w:rPr>
          <w:rFonts w:cs="Times New Roman"/>
          <w:b w:val="0"/>
          <w:bCs/>
          <w:sz w:val="24"/>
          <w:szCs w:val="24"/>
        </w:rPr>
        <w:t>.</w:t>
      </w:r>
      <w:bookmarkEnd w:id="18"/>
    </w:p>
    <w:p w14:paraId="62560FCF" w14:textId="65B9466D" w:rsidR="007F5EA4" w:rsidRPr="007A12DC" w:rsidRDefault="007F5EA4" w:rsidP="00861E5A">
      <w:pPr>
        <w:rPr>
          <w:rFonts w:ascii="Times New Roman" w:hAnsi="Times New Roman" w:cs="Times New Roman"/>
        </w:rPr>
      </w:pPr>
    </w:p>
    <w:p w14:paraId="0C2264C2" w14:textId="19B504C4" w:rsidR="00FD0FB5" w:rsidRPr="007A12DC" w:rsidRDefault="00FD0FB5" w:rsidP="002B4B9F">
      <w:pPr>
        <w:rPr>
          <w:rFonts w:ascii="Times New Roman" w:hAnsi="Times New Roman" w:cs="Times New Roman"/>
        </w:rPr>
      </w:pPr>
    </w:p>
    <w:p w14:paraId="35C550B5" w14:textId="69F1B6E4" w:rsidR="00FD0FB5" w:rsidRPr="007A12DC" w:rsidRDefault="009F4739" w:rsidP="002B4B9F">
      <w:pPr>
        <w:rPr>
          <w:rFonts w:ascii="Times New Roman" w:hAnsi="Times New Roman" w:cs="Times New Roman"/>
        </w:rPr>
      </w:pPr>
      <w:r>
        <w:rPr>
          <w:rFonts w:ascii="Times New Roman" w:hAnsi="Times New Roman" w:cs="Times New Roman"/>
          <w:noProof/>
        </w:rPr>
        <w:drawing>
          <wp:inline distT="0" distB="0" distL="0" distR="0" wp14:anchorId="79022B35" wp14:editId="6D3A380E">
            <wp:extent cx="5727700" cy="3531235"/>
            <wp:effectExtent l="0" t="0" r="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531235"/>
                    </a:xfrm>
                    <a:prstGeom prst="rect">
                      <a:avLst/>
                    </a:prstGeom>
                  </pic:spPr>
                </pic:pic>
              </a:graphicData>
            </a:graphic>
          </wp:inline>
        </w:drawing>
      </w:r>
    </w:p>
    <w:p w14:paraId="787EA1B6" w14:textId="48CC3E45" w:rsidR="00FD0FB5" w:rsidRPr="007A12DC" w:rsidRDefault="00FD0FB5" w:rsidP="002B4B9F">
      <w:pPr>
        <w:rPr>
          <w:rFonts w:ascii="Times New Roman" w:hAnsi="Times New Roman" w:cs="Times New Roman"/>
        </w:rPr>
      </w:pPr>
    </w:p>
    <w:p w14:paraId="28F2435A" w14:textId="77777777" w:rsidR="00FD0FB5" w:rsidRPr="007A12DC" w:rsidRDefault="00FD0FB5" w:rsidP="002B4B9F">
      <w:pPr>
        <w:rPr>
          <w:rFonts w:ascii="Times New Roman" w:hAnsi="Times New Roman" w:cs="Times New Roman"/>
        </w:rPr>
      </w:pPr>
    </w:p>
    <w:p w14:paraId="47CF9A5A" w14:textId="16B2BF2F" w:rsidR="00861E5A" w:rsidRPr="007A12DC" w:rsidRDefault="007F5EA4" w:rsidP="001B5F90">
      <w:pPr>
        <w:rPr>
          <w:rFonts w:ascii="Times New Roman" w:hAnsi="Times New Roman" w:cs="Times New Roman"/>
          <w:b/>
          <w:bCs/>
        </w:rPr>
      </w:pPr>
      <w:r w:rsidRPr="007A12DC">
        <w:rPr>
          <w:rFonts w:ascii="Times New Roman" w:hAnsi="Times New Roman" w:cs="Times New Roman"/>
        </w:rPr>
        <w:t xml:space="preserve">The </w:t>
      </w:r>
      <w:r w:rsidR="00665A9F" w:rsidRPr="007A12DC">
        <w:rPr>
          <w:rFonts w:ascii="Times New Roman" w:hAnsi="Times New Roman" w:cs="Times New Roman"/>
        </w:rPr>
        <w:t>random-effects</w:t>
      </w:r>
      <w:r w:rsidRPr="007A12DC">
        <w:rPr>
          <w:rFonts w:ascii="Times New Roman" w:hAnsi="Times New Roman" w:cs="Times New Roman"/>
        </w:rPr>
        <w:t xml:space="preserve"> meta</w:t>
      </w:r>
      <w:r w:rsidR="001B5F90" w:rsidRPr="007A12DC">
        <w:rPr>
          <w:rFonts w:ascii="Times New Roman" w:hAnsi="Times New Roman" w:cs="Times New Roman"/>
        </w:rPr>
        <w:t>-</w:t>
      </w:r>
      <w:r w:rsidRPr="007A12DC">
        <w:rPr>
          <w:rFonts w:ascii="Times New Roman" w:hAnsi="Times New Roman" w:cs="Times New Roman"/>
        </w:rPr>
        <w:t>regression included participants from 2</w:t>
      </w:r>
      <w:r w:rsidR="00376A15" w:rsidRPr="007A12DC">
        <w:rPr>
          <w:rFonts w:ascii="Times New Roman" w:hAnsi="Times New Roman" w:cs="Times New Roman"/>
        </w:rPr>
        <w:t>7</w:t>
      </w:r>
      <w:r w:rsidRPr="007A12DC">
        <w:rPr>
          <w:rFonts w:ascii="Times New Roman" w:hAnsi="Times New Roman" w:cs="Times New Roman"/>
        </w:rPr>
        <w:t xml:space="preserve"> studies with a mean study level proportion of 5mm aneurysms of 7</w:t>
      </w:r>
      <w:r w:rsidR="00376A15" w:rsidRPr="007A12DC">
        <w:rPr>
          <w:rFonts w:ascii="Times New Roman" w:hAnsi="Times New Roman" w:cs="Times New Roman"/>
        </w:rPr>
        <w:t>6.6%</w:t>
      </w:r>
      <w:r w:rsidRPr="007A12DC">
        <w:rPr>
          <w:rFonts w:ascii="Times New Roman" w:hAnsi="Times New Roman" w:cs="Times New Roman"/>
        </w:rPr>
        <w:t xml:space="preserve"> (range 2</w:t>
      </w:r>
      <w:r w:rsidR="00E5069E" w:rsidRPr="007A12DC">
        <w:rPr>
          <w:rFonts w:ascii="Times New Roman" w:hAnsi="Times New Roman" w:cs="Times New Roman"/>
        </w:rPr>
        <w:t>4.7</w:t>
      </w:r>
      <w:r w:rsidRPr="007A12DC">
        <w:rPr>
          <w:rFonts w:ascii="Times New Roman" w:hAnsi="Times New Roman" w:cs="Times New Roman"/>
        </w:rPr>
        <w:t xml:space="preserve"> - 100%). The overall covariate distribution is not concerning with a total of </w:t>
      </w:r>
      <w:r w:rsidR="00376A15" w:rsidRPr="007A12DC">
        <w:rPr>
          <w:rFonts w:ascii="Times New Roman" w:hAnsi="Times New Roman" w:cs="Times New Roman"/>
        </w:rPr>
        <w:t xml:space="preserve">179 </w:t>
      </w:r>
      <w:r w:rsidRPr="007A12DC">
        <w:rPr>
          <w:rFonts w:ascii="Times New Roman" w:hAnsi="Times New Roman" w:cs="Times New Roman"/>
        </w:rPr>
        <w:t>ruptures and 1</w:t>
      </w:r>
      <w:r w:rsidR="009D72A3" w:rsidRPr="007A12DC">
        <w:rPr>
          <w:rFonts w:ascii="Times New Roman" w:hAnsi="Times New Roman" w:cs="Times New Roman"/>
        </w:rPr>
        <w:t>1</w:t>
      </w:r>
      <w:r w:rsidR="00376A15" w:rsidRPr="007A12DC">
        <w:rPr>
          <w:rFonts w:ascii="Times New Roman" w:hAnsi="Times New Roman" w:cs="Times New Roman"/>
        </w:rPr>
        <w:t>871</w:t>
      </w:r>
      <w:r w:rsidR="00BC6625" w:rsidRPr="007A12DC">
        <w:rPr>
          <w:rFonts w:ascii="Times New Roman" w:hAnsi="Times New Roman" w:cs="Times New Roman"/>
        </w:rPr>
        <w:t xml:space="preserve"> </w:t>
      </w:r>
      <w:r w:rsidRPr="007A12DC">
        <w:rPr>
          <w:rFonts w:ascii="Times New Roman" w:hAnsi="Times New Roman" w:cs="Times New Roman"/>
        </w:rPr>
        <w:t>aneurysms in studies included in this meta</w:t>
      </w:r>
      <w:r w:rsidR="001B5F90" w:rsidRPr="007A12DC">
        <w:rPr>
          <w:rFonts w:ascii="Times New Roman" w:hAnsi="Times New Roman" w:cs="Times New Roman"/>
        </w:rPr>
        <w:t>-</w:t>
      </w:r>
      <w:r w:rsidRPr="007A12DC">
        <w:rPr>
          <w:rFonts w:ascii="Times New Roman" w:hAnsi="Times New Roman" w:cs="Times New Roman"/>
        </w:rPr>
        <w:t>regression analysis. The meta</w:t>
      </w:r>
      <w:r w:rsidR="001B5F90" w:rsidRPr="007A12DC">
        <w:rPr>
          <w:rFonts w:ascii="Times New Roman" w:hAnsi="Times New Roman" w:cs="Times New Roman"/>
        </w:rPr>
        <w:t>-</w:t>
      </w:r>
      <w:r w:rsidRPr="007A12DC">
        <w:rPr>
          <w:rFonts w:ascii="Times New Roman" w:hAnsi="Times New Roman" w:cs="Times New Roman"/>
        </w:rPr>
        <w:t xml:space="preserve">regression result was not </w:t>
      </w:r>
      <w:r w:rsidR="001B5F90" w:rsidRPr="007A12DC">
        <w:rPr>
          <w:rFonts w:ascii="Times New Roman" w:hAnsi="Times New Roman" w:cs="Times New Roman"/>
        </w:rPr>
        <w:t xml:space="preserve">statistically </w:t>
      </w:r>
      <w:r w:rsidRPr="007A12DC">
        <w:rPr>
          <w:rFonts w:ascii="Times New Roman" w:hAnsi="Times New Roman" w:cs="Times New Roman"/>
        </w:rPr>
        <w:t xml:space="preserve">significant </w:t>
      </w:r>
      <w:r w:rsidR="008E14DA" w:rsidRPr="007A12DC">
        <w:rPr>
          <w:rFonts w:ascii="Times New Roman" w:hAnsi="Times New Roman" w:cs="Times New Roman"/>
        </w:rPr>
        <w:t>(</w:t>
      </w:r>
      <w:proofErr w:type="gramStart"/>
      <w:r w:rsidR="008E14DA" w:rsidRPr="007A12DC">
        <w:rPr>
          <w:rFonts w:ascii="Times New Roman" w:hAnsi="Times New Roman" w:cs="Times New Roman"/>
        </w:rPr>
        <w:t>F(</w:t>
      </w:r>
      <w:proofErr w:type="gramEnd"/>
      <w:r w:rsidR="008E14DA" w:rsidRPr="007A12DC">
        <w:rPr>
          <w:rFonts w:ascii="Times New Roman" w:hAnsi="Times New Roman" w:cs="Times New Roman"/>
        </w:rPr>
        <w:t>1,</w:t>
      </w:r>
      <w:r w:rsidR="00880687" w:rsidRPr="007A12DC">
        <w:rPr>
          <w:rFonts w:ascii="Times New Roman" w:hAnsi="Times New Roman" w:cs="Times New Roman"/>
        </w:rPr>
        <w:t>25</w:t>
      </w:r>
      <w:r w:rsidR="008E14DA" w:rsidRPr="007A12DC">
        <w:rPr>
          <w:rFonts w:ascii="Times New Roman" w:hAnsi="Times New Roman" w:cs="Times New Roman"/>
        </w:rPr>
        <w:t>)=</w:t>
      </w:r>
      <w:r w:rsidR="001B5F90" w:rsidRPr="007A12DC">
        <w:rPr>
          <w:rFonts w:ascii="Times New Roman" w:hAnsi="Times New Roman" w:cs="Times New Roman"/>
        </w:rPr>
        <w:t>0</w:t>
      </w:r>
      <w:r w:rsidR="008E14DA" w:rsidRPr="007A12DC">
        <w:rPr>
          <w:rFonts w:ascii="Times New Roman" w:hAnsi="Times New Roman" w:cs="Times New Roman"/>
        </w:rPr>
        <w:t>.</w:t>
      </w:r>
      <w:r w:rsidR="00880687" w:rsidRPr="007A12DC">
        <w:rPr>
          <w:rFonts w:ascii="Times New Roman" w:hAnsi="Times New Roman" w:cs="Times New Roman"/>
        </w:rPr>
        <w:t>05</w:t>
      </w:r>
      <w:r w:rsidR="008E14DA" w:rsidRPr="007A12DC">
        <w:rPr>
          <w:rFonts w:ascii="Times New Roman" w:hAnsi="Times New Roman" w:cs="Times New Roman"/>
        </w:rPr>
        <w:t>, P</w:t>
      </w:r>
      <w:r w:rsidR="00422061" w:rsidRPr="007A12DC">
        <w:rPr>
          <w:rFonts w:ascii="Times New Roman" w:hAnsi="Times New Roman" w:cs="Times New Roman"/>
        </w:rPr>
        <w:t>=0.</w:t>
      </w:r>
      <w:r w:rsidR="008E14DA" w:rsidRPr="007A12DC">
        <w:rPr>
          <w:rFonts w:ascii="Times New Roman" w:hAnsi="Times New Roman" w:cs="Times New Roman"/>
        </w:rPr>
        <w:t>8</w:t>
      </w:r>
      <w:r w:rsidR="00F46360" w:rsidRPr="007A12DC">
        <w:rPr>
          <w:rFonts w:ascii="Times New Roman" w:hAnsi="Times New Roman" w:cs="Times New Roman"/>
        </w:rPr>
        <w:t>1</w:t>
      </w:r>
      <w:r w:rsidR="008E14DA" w:rsidRPr="007A12DC">
        <w:rPr>
          <w:rFonts w:ascii="Times New Roman" w:hAnsi="Times New Roman" w:cs="Times New Roman"/>
        </w:rPr>
        <w:t>)</w:t>
      </w:r>
      <w:r w:rsidRPr="007A12DC">
        <w:rPr>
          <w:rFonts w:ascii="Times New Roman" w:hAnsi="Times New Roman" w:cs="Times New Roman"/>
        </w:rPr>
        <w:t>, suggesting that the proportion of patients with ≤5mm</w:t>
      </w:r>
      <w:r w:rsidR="004113CD">
        <w:rPr>
          <w:rFonts w:ascii="Times New Roman" w:hAnsi="Times New Roman" w:cs="Times New Roman"/>
        </w:rPr>
        <w:t xml:space="preserve"> UIAs </w:t>
      </w:r>
      <w:r w:rsidRPr="007A12DC">
        <w:rPr>
          <w:rFonts w:ascii="Times New Roman" w:hAnsi="Times New Roman" w:cs="Times New Roman"/>
        </w:rPr>
        <w:t xml:space="preserve">included in the study was not associated with the </w:t>
      </w:r>
      <w:r w:rsidR="0075610F" w:rsidRPr="007A12DC">
        <w:rPr>
          <w:rFonts w:ascii="Times New Roman" w:hAnsi="Times New Roman" w:cs="Times New Roman"/>
        </w:rPr>
        <w:t xml:space="preserve">proportion of rupture </w:t>
      </w:r>
      <w:r w:rsidRPr="007A12DC">
        <w:rPr>
          <w:rFonts w:ascii="Times New Roman" w:hAnsi="Times New Roman" w:cs="Times New Roman"/>
        </w:rPr>
        <w:t xml:space="preserve">at the study level. </w:t>
      </w:r>
      <w:r w:rsidR="002B4B9F" w:rsidRPr="007A12DC">
        <w:rPr>
          <w:rFonts w:ascii="Times New Roman" w:hAnsi="Times New Roman" w:cs="Times New Roman"/>
        </w:rPr>
        <w:t>T</w:t>
      </w:r>
      <w:r w:rsidRPr="007A12DC">
        <w:rPr>
          <w:rFonts w:ascii="Times New Roman" w:hAnsi="Times New Roman" w:cs="Times New Roman"/>
        </w:rPr>
        <w:t>here is moderate unexplained residual heterogeneity (</w:t>
      </w:r>
      <w:r w:rsidRPr="007A12DC">
        <w:rPr>
          <w:rFonts w:ascii="Times New Roman" w:hAnsi="Times New Roman" w:cs="Times New Roman"/>
          <w:i/>
          <w:iCs/>
        </w:rPr>
        <w:t>I</w:t>
      </w:r>
      <w:r w:rsidRPr="007A12DC">
        <w:rPr>
          <w:rFonts w:ascii="Times New Roman" w:hAnsi="Times New Roman" w:cs="Times New Roman"/>
          <w:i/>
          <w:iCs/>
          <w:vertAlign w:val="superscript"/>
        </w:rPr>
        <w:t>2</w:t>
      </w:r>
      <w:r w:rsidRPr="007A12DC">
        <w:rPr>
          <w:rFonts w:ascii="Times New Roman" w:hAnsi="Times New Roman" w:cs="Times New Roman"/>
        </w:rPr>
        <w:t xml:space="preserve"> = </w:t>
      </w:r>
      <w:r w:rsidR="00D34666" w:rsidRPr="007A12DC">
        <w:rPr>
          <w:rFonts w:ascii="Times New Roman" w:hAnsi="Times New Roman" w:cs="Times New Roman"/>
        </w:rPr>
        <w:t>50</w:t>
      </w:r>
      <w:r w:rsidR="00D32303" w:rsidRPr="007A12DC">
        <w:rPr>
          <w:rFonts w:ascii="Times New Roman" w:hAnsi="Times New Roman" w:cs="Times New Roman"/>
        </w:rPr>
        <w:t>.</w:t>
      </w:r>
      <w:r w:rsidR="00D34666" w:rsidRPr="007A12DC">
        <w:rPr>
          <w:rFonts w:ascii="Times New Roman" w:hAnsi="Times New Roman" w:cs="Times New Roman"/>
        </w:rPr>
        <w:t>3</w:t>
      </w:r>
      <w:r w:rsidRPr="007A12DC">
        <w:rPr>
          <w:rFonts w:ascii="Times New Roman" w:hAnsi="Times New Roman" w:cs="Times New Roman"/>
        </w:rPr>
        <w:t xml:space="preserve">%), similar to </w:t>
      </w:r>
      <w:r w:rsidR="001B5F90" w:rsidRPr="007A12DC">
        <w:rPr>
          <w:rFonts w:ascii="Times New Roman" w:hAnsi="Times New Roman" w:cs="Times New Roman"/>
        </w:rPr>
        <w:t xml:space="preserve">that occurring when </w:t>
      </w:r>
      <w:r w:rsidRPr="007A12DC">
        <w:rPr>
          <w:rFonts w:ascii="Times New Roman" w:hAnsi="Times New Roman" w:cs="Times New Roman"/>
        </w:rPr>
        <w:t>all studies</w:t>
      </w:r>
      <w:r w:rsidR="001B5F90" w:rsidRPr="007A12DC">
        <w:rPr>
          <w:rFonts w:ascii="Times New Roman" w:hAnsi="Times New Roman" w:cs="Times New Roman"/>
        </w:rPr>
        <w:t xml:space="preserve"> were included</w:t>
      </w:r>
      <w:r w:rsidRPr="007A12DC">
        <w:rPr>
          <w:rFonts w:ascii="Times New Roman" w:hAnsi="Times New Roman" w:cs="Times New Roman"/>
        </w:rPr>
        <w:t xml:space="preserve">, indicating that this meta-regression analysis was not informative in identifying sources of heterogeneity in the meta-analysis result. </w:t>
      </w:r>
      <w:r w:rsidR="00F51DF8" w:rsidRPr="007A12DC">
        <w:rPr>
          <w:rFonts w:ascii="Times New Roman" w:hAnsi="Times New Roman" w:cs="Times New Roman"/>
        </w:rPr>
        <w:t>I</w:t>
      </w:r>
      <w:r w:rsidR="002B4B9F" w:rsidRPr="007A12DC">
        <w:rPr>
          <w:rFonts w:ascii="Times New Roman" w:hAnsi="Times New Roman" w:cs="Times New Roman"/>
        </w:rPr>
        <w:t xml:space="preserve">n addition, this </w:t>
      </w:r>
      <w:r w:rsidR="00665A9F" w:rsidRPr="007A12DC">
        <w:rPr>
          <w:rFonts w:ascii="Times New Roman" w:hAnsi="Times New Roman" w:cs="Times New Roman"/>
        </w:rPr>
        <w:t>random-effects</w:t>
      </w:r>
      <w:r w:rsidR="002B4B9F" w:rsidRPr="007A12DC">
        <w:rPr>
          <w:rFonts w:ascii="Times New Roman" w:hAnsi="Times New Roman" w:cs="Times New Roman"/>
        </w:rPr>
        <w:t xml:space="preserve"> meta</w:t>
      </w:r>
      <w:r w:rsidR="001B5F90" w:rsidRPr="007A12DC">
        <w:rPr>
          <w:rFonts w:ascii="Times New Roman" w:hAnsi="Times New Roman" w:cs="Times New Roman"/>
        </w:rPr>
        <w:t>-</w:t>
      </w:r>
      <w:r w:rsidR="002B4B9F" w:rsidRPr="007A12DC">
        <w:rPr>
          <w:rFonts w:ascii="Times New Roman" w:hAnsi="Times New Roman" w:cs="Times New Roman"/>
        </w:rPr>
        <w:t>regression analysis is susceptible to aggregation bias and confounding bias from other study level characteristics.</w:t>
      </w:r>
    </w:p>
    <w:p w14:paraId="644FF60E" w14:textId="77777777" w:rsidR="00404DB1" w:rsidRPr="007A12DC" w:rsidRDefault="00404DB1">
      <w:pPr>
        <w:rPr>
          <w:rFonts w:ascii="Times New Roman" w:hAnsi="Times New Roman" w:cs="Times New Roman"/>
          <w:b/>
          <w:bCs/>
        </w:rPr>
      </w:pPr>
    </w:p>
    <w:p w14:paraId="7DC23C53" w14:textId="77777777" w:rsidR="00404DB1" w:rsidRPr="007A12DC" w:rsidRDefault="00404DB1">
      <w:pPr>
        <w:rPr>
          <w:rFonts w:ascii="Times New Roman" w:hAnsi="Times New Roman" w:cs="Times New Roman"/>
          <w:b/>
          <w:bCs/>
        </w:rPr>
      </w:pPr>
    </w:p>
    <w:p w14:paraId="4CC9C0CA" w14:textId="77777777" w:rsidR="00130DC6" w:rsidRPr="007A12DC" w:rsidRDefault="00130DC6">
      <w:pPr>
        <w:rPr>
          <w:rFonts w:ascii="Times New Roman" w:eastAsiaTheme="majorEastAsia" w:hAnsi="Times New Roman" w:cs="Times New Roman"/>
          <w:b/>
          <w:bCs/>
          <w:color w:val="2F5496" w:themeColor="accent1" w:themeShade="BF"/>
        </w:rPr>
      </w:pPr>
      <w:r w:rsidRPr="007A12DC">
        <w:rPr>
          <w:rFonts w:ascii="Times New Roman" w:hAnsi="Times New Roman" w:cs="Times New Roman"/>
          <w:b/>
          <w:bCs/>
        </w:rPr>
        <w:br w:type="page"/>
      </w:r>
    </w:p>
    <w:p w14:paraId="34771299" w14:textId="00AA59E7" w:rsidR="00130DC6" w:rsidRPr="007A12DC" w:rsidRDefault="003A3790" w:rsidP="00F11A3A">
      <w:pPr>
        <w:pStyle w:val="Heading2"/>
        <w:rPr>
          <w:rFonts w:cs="Times New Roman"/>
          <w:sz w:val="24"/>
          <w:szCs w:val="24"/>
        </w:rPr>
      </w:pPr>
      <w:bookmarkStart w:id="19" w:name="_Toc89012552"/>
      <w:r w:rsidRPr="007A12DC">
        <w:rPr>
          <w:rFonts w:cs="Times New Roman"/>
          <w:sz w:val="24"/>
          <w:szCs w:val="24"/>
        </w:rPr>
        <w:lastRenderedPageBreak/>
        <w:t>Supplementary</w:t>
      </w:r>
      <w:r w:rsidR="00F82A41" w:rsidRPr="007A12DC">
        <w:rPr>
          <w:rFonts w:cs="Times New Roman"/>
          <w:sz w:val="24"/>
          <w:szCs w:val="24"/>
        </w:rPr>
        <w:t xml:space="preserve"> </w:t>
      </w:r>
      <w:r w:rsidR="007B2D6C" w:rsidRPr="007A12DC">
        <w:rPr>
          <w:rFonts w:cs="Times New Roman"/>
          <w:sz w:val="24"/>
          <w:szCs w:val="24"/>
        </w:rPr>
        <w:t xml:space="preserve">Figure </w:t>
      </w:r>
      <w:r w:rsidR="00280EF9" w:rsidRPr="007A12DC">
        <w:rPr>
          <w:rFonts w:cs="Times New Roman"/>
          <w:sz w:val="24"/>
          <w:szCs w:val="24"/>
        </w:rPr>
        <w:t>8</w:t>
      </w:r>
      <w:r w:rsidR="007B2D6C" w:rsidRPr="007A12DC">
        <w:rPr>
          <w:rFonts w:cs="Times New Roman"/>
          <w:sz w:val="24"/>
          <w:szCs w:val="24"/>
        </w:rPr>
        <w:t xml:space="preserve">. </w:t>
      </w:r>
      <w:r w:rsidR="007B2D6C" w:rsidRPr="007A12DC">
        <w:rPr>
          <w:rFonts w:cs="Times New Roman"/>
          <w:b w:val="0"/>
          <w:bCs/>
          <w:sz w:val="24"/>
          <w:szCs w:val="24"/>
        </w:rPr>
        <w:t xml:space="preserve">Meta-regression of proportion of patients included with multiple aneurysms as a continuous variable on </w:t>
      </w:r>
      <w:r w:rsidR="0075610F" w:rsidRPr="007A12DC">
        <w:rPr>
          <w:rFonts w:cs="Times New Roman"/>
          <w:b w:val="0"/>
          <w:bCs/>
          <w:sz w:val="24"/>
          <w:szCs w:val="24"/>
        </w:rPr>
        <w:t xml:space="preserve">proportion of rupture </w:t>
      </w:r>
      <w:r w:rsidR="007B2D6C" w:rsidRPr="007A12DC">
        <w:rPr>
          <w:rFonts w:cs="Times New Roman"/>
          <w:b w:val="0"/>
          <w:bCs/>
          <w:sz w:val="24"/>
          <w:szCs w:val="24"/>
        </w:rPr>
        <w:t xml:space="preserve">per 100 </w:t>
      </w:r>
      <w:r w:rsidR="008755CE">
        <w:rPr>
          <w:rFonts w:cs="Times New Roman"/>
          <w:b w:val="0"/>
          <w:bCs/>
          <w:sz w:val="24"/>
          <w:szCs w:val="24"/>
        </w:rPr>
        <w:t>UIA</w:t>
      </w:r>
      <w:r w:rsidR="007B2D6C" w:rsidRPr="007A12DC">
        <w:rPr>
          <w:rFonts w:cs="Times New Roman"/>
          <w:b w:val="0"/>
          <w:bCs/>
          <w:sz w:val="24"/>
          <w:szCs w:val="24"/>
        </w:rPr>
        <w:t xml:space="preserve">s ≤10mm </w:t>
      </w:r>
      <w:r w:rsidR="00086785" w:rsidRPr="007A12DC">
        <w:rPr>
          <w:rFonts w:cs="Times New Roman"/>
          <w:b w:val="0"/>
          <w:bCs/>
          <w:sz w:val="24"/>
          <w:szCs w:val="24"/>
        </w:rPr>
        <w:t xml:space="preserve">managed </w:t>
      </w:r>
      <w:r w:rsidR="00C30629" w:rsidRPr="007A12DC">
        <w:rPr>
          <w:rFonts w:cs="Times New Roman"/>
          <w:b w:val="0"/>
          <w:bCs/>
          <w:sz w:val="24"/>
          <w:szCs w:val="24"/>
        </w:rPr>
        <w:t xml:space="preserve">conservatively </w:t>
      </w:r>
      <w:r w:rsidR="00086785" w:rsidRPr="007A12DC">
        <w:rPr>
          <w:rFonts w:cs="Times New Roman"/>
          <w:b w:val="0"/>
          <w:bCs/>
          <w:sz w:val="24"/>
          <w:szCs w:val="24"/>
        </w:rPr>
        <w:t>without repair</w:t>
      </w:r>
      <w:r w:rsidR="007B2D6C" w:rsidRPr="007A12DC">
        <w:rPr>
          <w:rFonts w:cs="Times New Roman"/>
          <w:b w:val="0"/>
          <w:bCs/>
          <w:sz w:val="24"/>
          <w:szCs w:val="24"/>
        </w:rPr>
        <w:t>.</w:t>
      </w:r>
      <w:bookmarkEnd w:id="19"/>
    </w:p>
    <w:p w14:paraId="102430E7" w14:textId="6E9A23D6" w:rsidR="00FE294A" w:rsidRPr="007A12DC" w:rsidRDefault="00FE294A" w:rsidP="00130DC6">
      <w:pPr>
        <w:rPr>
          <w:rFonts w:ascii="Times New Roman" w:hAnsi="Times New Roman" w:cs="Times New Roman"/>
        </w:rPr>
      </w:pPr>
    </w:p>
    <w:p w14:paraId="2A5DAD39" w14:textId="6306E903" w:rsidR="00E47B7B" w:rsidRPr="007A12DC" w:rsidRDefault="009F4739" w:rsidP="00130DC6">
      <w:pPr>
        <w:rPr>
          <w:rFonts w:ascii="Times New Roman" w:hAnsi="Times New Roman" w:cs="Times New Roman"/>
        </w:rPr>
      </w:pPr>
      <w:r>
        <w:rPr>
          <w:rFonts w:ascii="Times New Roman" w:hAnsi="Times New Roman" w:cs="Times New Roman"/>
          <w:noProof/>
        </w:rPr>
        <w:drawing>
          <wp:inline distT="0" distB="0" distL="0" distR="0" wp14:anchorId="1B25FFF1" wp14:editId="7AD57B2A">
            <wp:extent cx="5727700" cy="3531235"/>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531235"/>
                    </a:xfrm>
                    <a:prstGeom prst="rect">
                      <a:avLst/>
                    </a:prstGeom>
                  </pic:spPr>
                </pic:pic>
              </a:graphicData>
            </a:graphic>
          </wp:inline>
        </w:drawing>
      </w:r>
    </w:p>
    <w:p w14:paraId="28D3C3F2" w14:textId="6D85515E" w:rsidR="00E47B7B" w:rsidRPr="007A12DC" w:rsidRDefault="00E47B7B" w:rsidP="00130DC6">
      <w:pPr>
        <w:rPr>
          <w:rFonts w:ascii="Times New Roman" w:hAnsi="Times New Roman" w:cs="Times New Roman"/>
        </w:rPr>
      </w:pPr>
    </w:p>
    <w:p w14:paraId="26700093" w14:textId="31D2C837" w:rsidR="00FE294A" w:rsidRPr="007A12DC" w:rsidRDefault="00FE294A" w:rsidP="00130DC6">
      <w:pPr>
        <w:rPr>
          <w:rFonts w:ascii="Times New Roman" w:hAnsi="Times New Roman" w:cs="Times New Roman"/>
        </w:rPr>
      </w:pPr>
    </w:p>
    <w:p w14:paraId="7E57C463" w14:textId="703BCC60" w:rsidR="00FE294A" w:rsidRPr="007A12DC" w:rsidRDefault="00FE294A" w:rsidP="00130DC6">
      <w:pPr>
        <w:rPr>
          <w:rFonts w:ascii="Times New Roman" w:hAnsi="Times New Roman" w:cs="Times New Roman"/>
        </w:rPr>
      </w:pPr>
      <w:r w:rsidRPr="007A12DC">
        <w:rPr>
          <w:rFonts w:ascii="Times New Roman" w:hAnsi="Times New Roman" w:cs="Times New Roman"/>
        </w:rPr>
        <w:t xml:space="preserve">The </w:t>
      </w:r>
      <w:r w:rsidR="00665A9F" w:rsidRPr="007A12DC">
        <w:rPr>
          <w:rFonts w:ascii="Times New Roman" w:hAnsi="Times New Roman" w:cs="Times New Roman"/>
        </w:rPr>
        <w:t>random-effects</w:t>
      </w:r>
      <w:r w:rsidRPr="007A12DC">
        <w:rPr>
          <w:rFonts w:ascii="Times New Roman" w:hAnsi="Times New Roman" w:cs="Times New Roman"/>
        </w:rPr>
        <w:t xml:space="preserve">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included participants from </w:t>
      </w:r>
      <w:r w:rsidR="002F7791" w:rsidRPr="007A12DC">
        <w:rPr>
          <w:rFonts w:ascii="Times New Roman" w:hAnsi="Times New Roman" w:cs="Times New Roman"/>
        </w:rPr>
        <w:t>21</w:t>
      </w:r>
      <w:r w:rsidRPr="007A12DC">
        <w:rPr>
          <w:rFonts w:ascii="Times New Roman" w:hAnsi="Times New Roman" w:cs="Times New Roman"/>
        </w:rPr>
        <w:t xml:space="preserve"> studies with a mean study level proportion of aneurysm multiplicity of </w:t>
      </w:r>
      <w:r w:rsidR="002F7791" w:rsidRPr="007A12DC">
        <w:rPr>
          <w:rFonts w:ascii="Times New Roman" w:hAnsi="Times New Roman" w:cs="Times New Roman"/>
        </w:rPr>
        <w:t>30</w:t>
      </w:r>
      <w:r w:rsidRPr="007A12DC">
        <w:rPr>
          <w:rFonts w:ascii="Times New Roman" w:hAnsi="Times New Roman" w:cs="Times New Roman"/>
        </w:rPr>
        <w:t>.</w:t>
      </w:r>
      <w:r w:rsidR="006C63CF" w:rsidRPr="007A12DC">
        <w:rPr>
          <w:rFonts w:ascii="Times New Roman" w:hAnsi="Times New Roman" w:cs="Times New Roman"/>
        </w:rPr>
        <w:t>6</w:t>
      </w:r>
      <w:r w:rsidRPr="007A12DC">
        <w:rPr>
          <w:rFonts w:ascii="Times New Roman" w:hAnsi="Times New Roman" w:cs="Times New Roman"/>
        </w:rPr>
        <w:t>% (range 0 - 5</w:t>
      </w:r>
      <w:r w:rsidR="002F7791" w:rsidRPr="007A12DC">
        <w:rPr>
          <w:rFonts w:ascii="Times New Roman" w:hAnsi="Times New Roman" w:cs="Times New Roman"/>
        </w:rPr>
        <w:t>4</w:t>
      </w:r>
      <w:r w:rsidRPr="007A12DC">
        <w:rPr>
          <w:rFonts w:ascii="Times New Roman" w:hAnsi="Times New Roman" w:cs="Times New Roman"/>
        </w:rPr>
        <w:t>.</w:t>
      </w:r>
      <w:r w:rsidR="002F7791" w:rsidRPr="007A12DC">
        <w:rPr>
          <w:rFonts w:ascii="Times New Roman" w:hAnsi="Times New Roman" w:cs="Times New Roman"/>
        </w:rPr>
        <w:t>9</w:t>
      </w:r>
      <w:r w:rsidRPr="007A12DC">
        <w:rPr>
          <w:rFonts w:ascii="Times New Roman" w:hAnsi="Times New Roman" w:cs="Times New Roman"/>
        </w:rPr>
        <w:t xml:space="preserve">%). </w:t>
      </w:r>
      <w:r w:rsidR="00D97C48" w:rsidRPr="007A12DC">
        <w:rPr>
          <w:rFonts w:ascii="Times New Roman" w:hAnsi="Times New Roman" w:cs="Times New Roman"/>
        </w:rPr>
        <w:t xml:space="preserve">The overall covariate distribution is not concerning with a total </w:t>
      </w:r>
      <w:r w:rsidRPr="007A12DC">
        <w:rPr>
          <w:rFonts w:ascii="Times New Roman" w:hAnsi="Times New Roman" w:cs="Times New Roman"/>
        </w:rPr>
        <w:t>of 1</w:t>
      </w:r>
      <w:r w:rsidR="00E220EB" w:rsidRPr="007A12DC">
        <w:rPr>
          <w:rFonts w:ascii="Times New Roman" w:hAnsi="Times New Roman" w:cs="Times New Roman"/>
        </w:rPr>
        <w:t>71</w:t>
      </w:r>
      <w:r w:rsidRPr="007A12DC">
        <w:rPr>
          <w:rFonts w:ascii="Times New Roman" w:hAnsi="Times New Roman" w:cs="Times New Roman"/>
        </w:rPr>
        <w:t xml:space="preserve"> ruptures and </w:t>
      </w:r>
      <w:r w:rsidR="00656C82" w:rsidRPr="007A12DC">
        <w:rPr>
          <w:rFonts w:ascii="Times New Roman" w:hAnsi="Times New Roman" w:cs="Times New Roman"/>
        </w:rPr>
        <w:t>11</w:t>
      </w:r>
      <w:r w:rsidR="00E220EB" w:rsidRPr="007A12DC">
        <w:rPr>
          <w:rFonts w:ascii="Times New Roman" w:hAnsi="Times New Roman" w:cs="Times New Roman"/>
        </w:rPr>
        <w:t>854</w:t>
      </w:r>
      <w:r w:rsidRPr="007A12DC">
        <w:rPr>
          <w:rFonts w:ascii="Times New Roman" w:hAnsi="Times New Roman" w:cs="Times New Roman"/>
        </w:rPr>
        <w:t xml:space="preserve"> aneurysms in studies included in this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analysis. The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result </w:t>
      </w:r>
      <w:r w:rsidR="00422061" w:rsidRPr="007A12DC">
        <w:rPr>
          <w:rFonts w:ascii="Times New Roman" w:hAnsi="Times New Roman" w:cs="Times New Roman"/>
        </w:rPr>
        <w:t xml:space="preserve">was not statistically significant </w:t>
      </w:r>
      <w:r w:rsidRPr="007A12DC">
        <w:rPr>
          <w:rFonts w:ascii="Times New Roman" w:hAnsi="Times New Roman" w:cs="Times New Roman"/>
        </w:rPr>
        <w:t>(</w:t>
      </w:r>
      <w:proofErr w:type="gramStart"/>
      <w:r w:rsidR="003A32AC" w:rsidRPr="007A12DC">
        <w:rPr>
          <w:rFonts w:ascii="Times New Roman" w:hAnsi="Times New Roman" w:cs="Times New Roman"/>
        </w:rPr>
        <w:t>F(</w:t>
      </w:r>
      <w:proofErr w:type="gramEnd"/>
      <w:r w:rsidR="003A32AC" w:rsidRPr="007A12DC">
        <w:rPr>
          <w:rFonts w:ascii="Times New Roman" w:hAnsi="Times New Roman" w:cs="Times New Roman"/>
        </w:rPr>
        <w:t>1,</w:t>
      </w:r>
      <w:r w:rsidR="0024348D" w:rsidRPr="007A12DC">
        <w:rPr>
          <w:rFonts w:ascii="Times New Roman" w:hAnsi="Times New Roman" w:cs="Times New Roman"/>
        </w:rPr>
        <w:t>19</w:t>
      </w:r>
      <w:r w:rsidR="003A32AC" w:rsidRPr="007A12DC">
        <w:rPr>
          <w:rFonts w:ascii="Times New Roman" w:hAnsi="Times New Roman" w:cs="Times New Roman"/>
        </w:rPr>
        <w:t>)=0.</w:t>
      </w:r>
      <w:r w:rsidR="0024377C" w:rsidRPr="007A12DC">
        <w:rPr>
          <w:rFonts w:ascii="Times New Roman" w:hAnsi="Times New Roman" w:cs="Times New Roman"/>
        </w:rPr>
        <w:t>80</w:t>
      </w:r>
      <w:r w:rsidR="003A32AC" w:rsidRPr="007A12DC">
        <w:rPr>
          <w:rFonts w:ascii="Times New Roman" w:hAnsi="Times New Roman" w:cs="Times New Roman"/>
        </w:rPr>
        <w:t xml:space="preserve">, </w:t>
      </w:r>
      <w:r w:rsidR="003A32AC" w:rsidRPr="007A12DC">
        <w:rPr>
          <w:rFonts w:ascii="Times New Roman" w:hAnsi="Times New Roman" w:cs="Times New Roman"/>
          <w:i/>
          <w:iCs/>
        </w:rPr>
        <w:t>P</w:t>
      </w:r>
      <w:r w:rsidR="003A32AC" w:rsidRPr="007A12DC">
        <w:rPr>
          <w:rFonts w:ascii="Times New Roman" w:hAnsi="Times New Roman" w:cs="Times New Roman"/>
        </w:rPr>
        <w:t>= 0.</w:t>
      </w:r>
      <w:r w:rsidR="0024377C" w:rsidRPr="007A12DC">
        <w:rPr>
          <w:rFonts w:ascii="Times New Roman" w:hAnsi="Times New Roman" w:cs="Times New Roman"/>
        </w:rPr>
        <w:t>38</w:t>
      </w:r>
      <w:r w:rsidRPr="007A12DC">
        <w:rPr>
          <w:rFonts w:ascii="Times New Roman" w:hAnsi="Times New Roman" w:cs="Times New Roman"/>
        </w:rPr>
        <w:t xml:space="preserve">), suggesting that the proportion of patients with multiple aneurysms included in the study was not associated with the </w:t>
      </w:r>
      <w:r w:rsidR="0075610F" w:rsidRPr="007A12DC">
        <w:rPr>
          <w:rFonts w:ascii="Times New Roman" w:hAnsi="Times New Roman" w:cs="Times New Roman"/>
        </w:rPr>
        <w:t xml:space="preserve">proportion of rupture </w:t>
      </w:r>
      <w:r w:rsidRPr="007A12DC">
        <w:rPr>
          <w:rFonts w:ascii="Times New Roman" w:hAnsi="Times New Roman" w:cs="Times New Roman"/>
        </w:rPr>
        <w:t>at the study level. However, there is moderate unexplained residual heterogeneity (</w:t>
      </w:r>
      <w:r w:rsidRPr="007A12DC">
        <w:rPr>
          <w:rFonts w:ascii="Times New Roman" w:hAnsi="Times New Roman" w:cs="Times New Roman"/>
          <w:i/>
          <w:iCs/>
        </w:rPr>
        <w:t>I</w:t>
      </w:r>
      <w:r w:rsidRPr="007A12DC">
        <w:rPr>
          <w:rFonts w:ascii="Times New Roman" w:hAnsi="Times New Roman" w:cs="Times New Roman"/>
          <w:i/>
          <w:iCs/>
          <w:vertAlign w:val="superscript"/>
        </w:rPr>
        <w:t>2</w:t>
      </w:r>
      <w:r w:rsidRPr="007A12DC">
        <w:rPr>
          <w:rFonts w:ascii="Times New Roman" w:hAnsi="Times New Roman" w:cs="Times New Roman"/>
        </w:rPr>
        <w:t xml:space="preserve"> = </w:t>
      </w:r>
      <w:r w:rsidR="00B840A7" w:rsidRPr="007A12DC">
        <w:rPr>
          <w:rFonts w:ascii="Times New Roman" w:hAnsi="Times New Roman" w:cs="Times New Roman"/>
        </w:rPr>
        <w:t>50</w:t>
      </w:r>
      <w:r w:rsidRPr="007A12DC">
        <w:rPr>
          <w:rFonts w:ascii="Times New Roman" w:hAnsi="Times New Roman" w:cs="Times New Roman"/>
        </w:rPr>
        <w:t>.</w:t>
      </w:r>
      <w:r w:rsidR="00B840A7" w:rsidRPr="007A12DC">
        <w:rPr>
          <w:rFonts w:ascii="Times New Roman" w:hAnsi="Times New Roman" w:cs="Times New Roman"/>
        </w:rPr>
        <w:t>8</w:t>
      </w:r>
      <w:r w:rsidRPr="007A12DC">
        <w:rPr>
          <w:rFonts w:ascii="Times New Roman" w:hAnsi="Times New Roman" w:cs="Times New Roman"/>
        </w:rPr>
        <w:t xml:space="preserve">%), </w:t>
      </w:r>
      <w:r w:rsidR="00422061" w:rsidRPr="007A12DC">
        <w:rPr>
          <w:rFonts w:ascii="Times New Roman" w:hAnsi="Times New Roman" w:cs="Times New Roman"/>
        </w:rPr>
        <w:t>similar to that occurring when all studies were included</w:t>
      </w:r>
      <w:r w:rsidRPr="007A12DC">
        <w:rPr>
          <w:rFonts w:ascii="Times New Roman" w:hAnsi="Times New Roman" w:cs="Times New Roman"/>
        </w:rPr>
        <w:t xml:space="preserve">, indicating that this meta-regression analysis was not informative in identifying sources of heterogeneity in the meta-analysis result. </w:t>
      </w:r>
      <w:r w:rsidR="00053A7D" w:rsidRPr="007A12DC">
        <w:rPr>
          <w:rFonts w:ascii="Times New Roman" w:hAnsi="Times New Roman" w:cs="Times New Roman"/>
        </w:rPr>
        <w:t xml:space="preserve">In addition, this </w:t>
      </w:r>
      <w:r w:rsidR="00665A9F" w:rsidRPr="007A12DC">
        <w:rPr>
          <w:rFonts w:ascii="Times New Roman" w:hAnsi="Times New Roman" w:cs="Times New Roman"/>
        </w:rPr>
        <w:t>random-effects</w:t>
      </w:r>
      <w:r w:rsidR="00053A7D" w:rsidRPr="007A12DC">
        <w:rPr>
          <w:rFonts w:ascii="Times New Roman" w:hAnsi="Times New Roman" w:cs="Times New Roman"/>
        </w:rPr>
        <w:t xml:space="preserve"> </w:t>
      </w:r>
      <w:r w:rsidR="00880687" w:rsidRPr="007A12DC">
        <w:rPr>
          <w:rFonts w:ascii="Times New Roman" w:hAnsi="Times New Roman" w:cs="Times New Roman"/>
        </w:rPr>
        <w:t xml:space="preserve">meta-regression </w:t>
      </w:r>
      <w:r w:rsidR="00053A7D" w:rsidRPr="007A12DC">
        <w:rPr>
          <w:rFonts w:ascii="Times New Roman" w:hAnsi="Times New Roman" w:cs="Times New Roman"/>
        </w:rPr>
        <w:t>analysis is susceptible to aggregation bias and confounding bias from other study level characteristics.</w:t>
      </w:r>
    </w:p>
    <w:p w14:paraId="5DB484D6" w14:textId="7158F84E" w:rsidR="00FE294A" w:rsidRPr="007A12DC" w:rsidRDefault="00FE294A" w:rsidP="00130DC6">
      <w:pPr>
        <w:rPr>
          <w:rFonts w:ascii="Times New Roman" w:hAnsi="Times New Roman" w:cs="Times New Roman"/>
        </w:rPr>
      </w:pPr>
    </w:p>
    <w:p w14:paraId="7D3ABE1F" w14:textId="77777777" w:rsidR="00FE294A" w:rsidRPr="007A12DC" w:rsidRDefault="00FE294A" w:rsidP="00130DC6">
      <w:pPr>
        <w:rPr>
          <w:rFonts w:ascii="Times New Roman" w:hAnsi="Times New Roman" w:cs="Times New Roman"/>
          <w:b/>
          <w:bCs/>
        </w:rPr>
      </w:pPr>
    </w:p>
    <w:p w14:paraId="6CA1AB57" w14:textId="77777777" w:rsidR="00AA5012" w:rsidRDefault="00AA5012">
      <w:pPr>
        <w:rPr>
          <w:rFonts w:ascii="Times New Roman" w:hAnsi="Times New Roman" w:cs="Times New Roman"/>
          <w:b/>
          <w:bCs/>
        </w:rPr>
      </w:pPr>
    </w:p>
    <w:p w14:paraId="0B8A25EF" w14:textId="77777777" w:rsidR="00AA5012" w:rsidRDefault="00AA5012">
      <w:pPr>
        <w:rPr>
          <w:rFonts w:ascii="Times New Roman" w:hAnsi="Times New Roman" w:cs="Times New Roman"/>
          <w:b/>
          <w:bCs/>
        </w:rPr>
      </w:pPr>
    </w:p>
    <w:p w14:paraId="56ED3E95" w14:textId="77777777" w:rsidR="00AA5012" w:rsidRDefault="00AA5012">
      <w:pPr>
        <w:rPr>
          <w:rFonts w:ascii="Times New Roman" w:hAnsi="Times New Roman" w:cs="Times New Roman"/>
          <w:b/>
          <w:bCs/>
        </w:rPr>
      </w:pPr>
    </w:p>
    <w:p w14:paraId="5C257B10" w14:textId="77777777" w:rsidR="00AA5012" w:rsidRDefault="00AA5012">
      <w:pPr>
        <w:rPr>
          <w:rFonts w:ascii="Times New Roman" w:hAnsi="Times New Roman" w:cs="Times New Roman"/>
          <w:b/>
          <w:bCs/>
        </w:rPr>
      </w:pPr>
    </w:p>
    <w:p w14:paraId="7D54ADB1" w14:textId="77777777" w:rsidR="00AA5012" w:rsidRDefault="00AA5012">
      <w:pPr>
        <w:rPr>
          <w:rFonts w:ascii="Times New Roman" w:hAnsi="Times New Roman" w:cs="Times New Roman"/>
          <w:b/>
          <w:bCs/>
        </w:rPr>
      </w:pPr>
    </w:p>
    <w:p w14:paraId="516CEE06" w14:textId="77777777" w:rsidR="00AA5012" w:rsidRDefault="00AA5012">
      <w:pPr>
        <w:rPr>
          <w:rFonts w:ascii="Times New Roman" w:hAnsi="Times New Roman" w:cs="Times New Roman"/>
          <w:b/>
          <w:bCs/>
        </w:rPr>
      </w:pPr>
    </w:p>
    <w:p w14:paraId="68DFABEC" w14:textId="77777777" w:rsidR="00AA5012" w:rsidRDefault="00AA5012">
      <w:pPr>
        <w:rPr>
          <w:rFonts w:ascii="Times New Roman" w:hAnsi="Times New Roman" w:cs="Times New Roman"/>
          <w:b/>
          <w:bCs/>
        </w:rPr>
      </w:pPr>
    </w:p>
    <w:p w14:paraId="343F5976" w14:textId="77777777" w:rsidR="00AA5012" w:rsidRDefault="00AA5012">
      <w:pPr>
        <w:rPr>
          <w:rFonts w:ascii="Times New Roman" w:hAnsi="Times New Roman" w:cs="Times New Roman"/>
          <w:b/>
          <w:bCs/>
        </w:rPr>
      </w:pPr>
    </w:p>
    <w:p w14:paraId="2B5D82E8" w14:textId="77777777" w:rsidR="00AA5012" w:rsidRDefault="00AA5012">
      <w:pPr>
        <w:rPr>
          <w:rFonts w:ascii="Times New Roman" w:hAnsi="Times New Roman" w:cs="Times New Roman"/>
          <w:b/>
          <w:bCs/>
        </w:rPr>
      </w:pPr>
    </w:p>
    <w:p w14:paraId="1DFDC88B" w14:textId="77777777" w:rsidR="00AA5012" w:rsidRDefault="00AA5012">
      <w:pPr>
        <w:rPr>
          <w:rFonts w:ascii="Times New Roman" w:hAnsi="Times New Roman" w:cs="Times New Roman"/>
          <w:b/>
          <w:bCs/>
        </w:rPr>
      </w:pPr>
    </w:p>
    <w:p w14:paraId="12CFA410" w14:textId="77777777" w:rsidR="00AA5012" w:rsidRDefault="00AA5012">
      <w:pPr>
        <w:rPr>
          <w:rFonts w:ascii="Times New Roman" w:hAnsi="Times New Roman" w:cs="Times New Roman"/>
          <w:b/>
          <w:bCs/>
        </w:rPr>
      </w:pPr>
    </w:p>
    <w:p w14:paraId="194C0E3B" w14:textId="77777777" w:rsidR="00AA5012" w:rsidRDefault="00AA5012">
      <w:pPr>
        <w:rPr>
          <w:rFonts w:ascii="Times New Roman" w:hAnsi="Times New Roman" w:cs="Times New Roman"/>
          <w:b/>
          <w:bCs/>
        </w:rPr>
      </w:pPr>
    </w:p>
    <w:p w14:paraId="5A64489C" w14:textId="631915A2" w:rsidR="001F391F" w:rsidRDefault="001F391F" w:rsidP="001F391F">
      <w:pPr>
        <w:pStyle w:val="Heading2"/>
        <w:rPr>
          <w:rFonts w:cs="Times New Roman"/>
          <w:b w:val="0"/>
          <w:bCs/>
          <w:sz w:val="24"/>
          <w:szCs w:val="24"/>
        </w:rPr>
      </w:pPr>
      <w:bookmarkStart w:id="20" w:name="_Toc89012553"/>
      <w:r w:rsidRPr="007A12DC">
        <w:rPr>
          <w:rFonts w:cs="Times New Roman"/>
          <w:sz w:val="24"/>
          <w:szCs w:val="24"/>
        </w:rPr>
        <w:t xml:space="preserve">Supplementary Figure 9. </w:t>
      </w:r>
      <w:r w:rsidRPr="007A12DC">
        <w:rPr>
          <w:rFonts w:cs="Times New Roman"/>
          <w:b w:val="0"/>
          <w:bCs/>
          <w:sz w:val="24"/>
          <w:szCs w:val="24"/>
        </w:rPr>
        <w:t xml:space="preserve">Meta-regression of proportion of patients included with </w:t>
      </w:r>
      <w:r>
        <w:rPr>
          <w:rFonts w:cs="Times New Roman"/>
          <w:b w:val="0"/>
          <w:bCs/>
          <w:sz w:val="24"/>
          <w:szCs w:val="24"/>
        </w:rPr>
        <w:t xml:space="preserve">irregular shaped </w:t>
      </w:r>
      <w:r w:rsidRPr="007A12DC">
        <w:rPr>
          <w:rFonts w:cs="Times New Roman"/>
          <w:b w:val="0"/>
          <w:bCs/>
          <w:sz w:val="24"/>
          <w:szCs w:val="24"/>
        </w:rPr>
        <w:t xml:space="preserve">aneurysms as a continuous variable on proportion of rupture per 100 </w:t>
      </w:r>
      <w:r w:rsidR="008755CE">
        <w:rPr>
          <w:rFonts w:cs="Times New Roman"/>
          <w:b w:val="0"/>
          <w:bCs/>
          <w:sz w:val="24"/>
          <w:szCs w:val="24"/>
        </w:rPr>
        <w:t>UIA</w:t>
      </w:r>
      <w:r w:rsidRPr="007A12DC">
        <w:rPr>
          <w:rFonts w:cs="Times New Roman"/>
          <w:b w:val="0"/>
          <w:bCs/>
          <w:sz w:val="24"/>
          <w:szCs w:val="24"/>
        </w:rPr>
        <w:t>s ≤10mm managed conservatively without repair.</w:t>
      </w:r>
      <w:bookmarkEnd w:id="20"/>
    </w:p>
    <w:p w14:paraId="1450D02B" w14:textId="77777777" w:rsidR="001F391F" w:rsidRDefault="001F391F" w:rsidP="00AA5012">
      <w:pPr>
        <w:pStyle w:val="Heading2"/>
        <w:rPr>
          <w:rFonts w:cs="Times New Roman"/>
          <w:sz w:val="24"/>
          <w:szCs w:val="24"/>
        </w:rPr>
      </w:pPr>
    </w:p>
    <w:p w14:paraId="0ABB2655" w14:textId="77777777" w:rsidR="0022127D" w:rsidRDefault="0022127D">
      <w:pPr>
        <w:rPr>
          <w:rFonts w:cs="Times New Roman"/>
        </w:rPr>
      </w:pPr>
      <w:r>
        <w:rPr>
          <w:rFonts w:cs="Times New Roman"/>
          <w:noProof/>
        </w:rPr>
        <w:drawing>
          <wp:inline distT="0" distB="0" distL="0" distR="0" wp14:anchorId="0808EEF1" wp14:editId="1C5983B8">
            <wp:extent cx="5727700" cy="3529330"/>
            <wp:effectExtent l="0" t="0" r="0" b="127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529330"/>
                    </a:xfrm>
                    <a:prstGeom prst="rect">
                      <a:avLst/>
                    </a:prstGeom>
                  </pic:spPr>
                </pic:pic>
              </a:graphicData>
            </a:graphic>
          </wp:inline>
        </w:drawing>
      </w:r>
    </w:p>
    <w:p w14:paraId="2BBA9D73" w14:textId="77777777" w:rsidR="0022127D" w:rsidRDefault="0022127D">
      <w:pPr>
        <w:rPr>
          <w:rFonts w:cs="Times New Roman"/>
        </w:rPr>
      </w:pPr>
    </w:p>
    <w:p w14:paraId="2645F71F" w14:textId="77777777" w:rsidR="0022127D" w:rsidRDefault="0022127D">
      <w:pPr>
        <w:rPr>
          <w:rFonts w:cs="Times New Roman"/>
        </w:rPr>
      </w:pPr>
    </w:p>
    <w:p w14:paraId="16F1BE01" w14:textId="3C2E697D" w:rsidR="00E3659A" w:rsidRPr="0022127D" w:rsidRDefault="0022127D">
      <w:pPr>
        <w:rPr>
          <w:rFonts w:ascii="Times" w:eastAsiaTheme="majorEastAsia" w:hAnsi="Times" w:cs="Times New Roman"/>
          <w:b/>
          <w:color w:val="000000" w:themeColor="text1"/>
        </w:rPr>
      </w:pPr>
      <w:r w:rsidRPr="0022127D">
        <w:rPr>
          <w:rFonts w:ascii="Times" w:hAnsi="Times" w:cs="Times New Roman"/>
        </w:rPr>
        <w:t xml:space="preserve">The </w:t>
      </w:r>
      <w:r w:rsidR="00EE0DB0">
        <w:rPr>
          <w:rFonts w:ascii="Times" w:hAnsi="Times" w:cs="Times New Roman"/>
        </w:rPr>
        <w:t xml:space="preserve">random-effects </w:t>
      </w:r>
      <w:r w:rsidRPr="0022127D">
        <w:rPr>
          <w:rFonts w:ascii="Times" w:hAnsi="Times" w:cs="Times New Roman"/>
        </w:rPr>
        <w:t xml:space="preserve">meta-regression included participants from 9 studies with a mean study level proportion of irregular aneurysms of 14.3% (range 0 - 52.5%). The overall covariate distribution is not concerning with a total of 114 ruptures and 7 413 aneurysms in studies included in this </w:t>
      </w:r>
      <w:r w:rsidR="00D651DB">
        <w:rPr>
          <w:rFonts w:ascii="Times" w:hAnsi="Times" w:cs="Times New Roman"/>
        </w:rPr>
        <w:t xml:space="preserve">meta-regression </w:t>
      </w:r>
      <w:r w:rsidRPr="0022127D">
        <w:rPr>
          <w:rFonts w:ascii="Times" w:hAnsi="Times" w:cs="Times New Roman"/>
        </w:rPr>
        <w:t xml:space="preserve">analysis. The </w:t>
      </w:r>
      <w:r w:rsidR="00D651DB">
        <w:rPr>
          <w:rFonts w:ascii="Times" w:hAnsi="Times" w:cs="Times New Roman"/>
        </w:rPr>
        <w:t xml:space="preserve">meta-regression </w:t>
      </w:r>
      <w:r w:rsidRPr="0022127D">
        <w:rPr>
          <w:rFonts w:ascii="Times" w:hAnsi="Times" w:cs="Times New Roman"/>
        </w:rPr>
        <w:t xml:space="preserve">result was not significant </w:t>
      </w:r>
      <w:proofErr w:type="gramStart"/>
      <w:r w:rsidRPr="0022127D">
        <w:rPr>
          <w:rFonts w:ascii="Times" w:hAnsi="Times" w:cs="Times New Roman"/>
        </w:rPr>
        <w:t>F(</w:t>
      </w:r>
      <w:proofErr w:type="gramEnd"/>
      <w:r w:rsidRPr="0022127D">
        <w:rPr>
          <w:rFonts w:ascii="Times" w:hAnsi="Times" w:cs="Times New Roman"/>
        </w:rPr>
        <w:t>1</w:t>
      </w:r>
      <w:r>
        <w:rPr>
          <w:rFonts w:ascii="Times" w:hAnsi="Times" w:cs="Times New Roman"/>
        </w:rPr>
        <w:t>,</w:t>
      </w:r>
      <w:r w:rsidRPr="0022127D">
        <w:rPr>
          <w:rFonts w:ascii="Times" w:hAnsi="Times" w:cs="Times New Roman"/>
        </w:rPr>
        <w:t>7)=0.67, p-</w:t>
      </w:r>
      <w:proofErr w:type="spellStart"/>
      <w:r w:rsidRPr="0022127D">
        <w:rPr>
          <w:rFonts w:ascii="Times" w:hAnsi="Times" w:cs="Times New Roman"/>
        </w:rPr>
        <w:t>val</w:t>
      </w:r>
      <w:proofErr w:type="spellEnd"/>
      <w:r w:rsidRPr="0022127D">
        <w:rPr>
          <w:rFonts w:ascii="Times" w:hAnsi="Times" w:cs="Times New Roman"/>
        </w:rPr>
        <w:t xml:space="preserve"> = 0.4</w:t>
      </w:r>
      <w:r>
        <w:rPr>
          <w:rFonts w:ascii="Times" w:hAnsi="Times" w:cs="Times New Roman"/>
        </w:rPr>
        <w:t>4</w:t>
      </w:r>
      <w:r w:rsidRPr="0022127D">
        <w:rPr>
          <w:rFonts w:ascii="Times" w:hAnsi="Times" w:cs="Times New Roman"/>
        </w:rPr>
        <w:t xml:space="preserve"> suggesting that the proportion of patients with irregular aneurysms included in the studies was not associated with the rupture proportion at the study level. There is high unexplained residual heterogeneity (I</w:t>
      </w:r>
      <w:r w:rsidRPr="00445287">
        <w:rPr>
          <w:rFonts w:ascii="Times" w:hAnsi="Times" w:cs="Times New Roman"/>
          <w:vertAlign w:val="superscript"/>
        </w:rPr>
        <w:t>2</w:t>
      </w:r>
      <w:r w:rsidRPr="0022127D">
        <w:rPr>
          <w:rFonts w:ascii="Times" w:hAnsi="Times" w:cs="Times New Roman"/>
        </w:rPr>
        <w:t xml:space="preserve"> = 80.5%), which is higher than across all included studies, indicating that this meta-regression analysis was not informative in identifying sources of heterogeneity in the meta-analysis result. In addition, this </w:t>
      </w:r>
      <w:r w:rsidR="00EE0DB0">
        <w:rPr>
          <w:rFonts w:ascii="Times" w:hAnsi="Times" w:cs="Times New Roman"/>
        </w:rPr>
        <w:t>random-effects</w:t>
      </w:r>
      <w:r w:rsidRPr="0022127D">
        <w:rPr>
          <w:rFonts w:ascii="Times" w:hAnsi="Times" w:cs="Times New Roman"/>
        </w:rPr>
        <w:t xml:space="preserve"> </w:t>
      </w:r>
      <w:r w:rsidR="00D651DB">
        <w:rPr>
          <w:rFonts w:ascii="Times" w:hAnsi="Times" w:cs="Times New Roman"/>
        </w:rPr>
        <w:t xml:space="preserve">meta-regression </w:t>
      </w:r>
      <w:r w:rsidRPr="0022127D">
        <w:rPr>
          <w:rFonts w:ascii="Times" w:hAnsi="Times" w:cs="Times New Roman"/>
        </w:rPr>
        <w:t xml:space="preserve">analysis is susceptible to aggregation bias and confounding bias from other study level characteristics. </w:t>
      </w:r>
      <w:r w:rsidR="00E3659A" w:rsidRPr="0022127D">
        <w:rPr>
          <w:rFonts w:ascii="Times" w:hAnsi="Times" w:cs="Times New Roman"/>
        </w:rPr>
        <w:br w:type="page"/>
      </w:r>
    </w:p>
    <w:p w14:paraId="25106786" w14:textId="00F1F6FB" w:rsidR="00AA5012" w:rsidRDefault="00AA5012" w:rsidP="00AA5012">
      <w:pPr>
        <w:pStyle w:val="Heading2"/>
        <w:rPr>
          <w:rFonts w:cs="Times New Roman"/>
          <w:b w:val="0"/>
          <w:bCs/>
          <w:sz w:val="24"/>
          <w:szCs w:val="24"/>
        </w:rPr>
      </w:pPr>
      <w:bookmarkStart w:id="21" w:name="_Toc89012554"/>
      <w:r w:rsidRPr="007A12DC">
        <w:rPr>
          <w:rFonts w:cs="Times New Roman"/>
          <w:sz w:val="24"/>
          <w:szCs w:val="24"/>
        </w:rPr>
        <w:lastRenderedPageBreak/>
        <w:t xml:space="preserve">Supplementary Figure </w:t>
      </w:r>
      <w:r w:rsidR="001F391F">
        <w:rPr>
          <w:rFonts w:cs="Times New Roman"/>
          <w:sz w:val="24"/>
          <w:szCs w:val="24"/>
        </w:rPr>
        <w:t>10</w:t>
      </w:r>
      <w:r w:rsidRPr="007A12DC">
        <w:rPr>
          <w:rFonts w:cs="Times New Roman"/>
          <w:sz w:val="24"/>
          <w:szCs w:val="24"/>
        </w:rPr>
        <w:t xml:space="preserve">. </w:t>
      </w:r>
      <w:r w:rsidRPr="007A12DC">
        <w:rPr>
          <w:rFonts w:cs="Times New Roman"/>
          <w:b w:val="0"/>
          <w:bCs/>
          <w:sz w:val="24"/>
          <w:szCs w:val="24"/>
        </w:rPr>
        <w:t xml:space="preserve">Meta-regression of proportion of patients included with </w:t>
      </w:r>
      <w:r>
        <w:rPr>
          <w:rFonts w:cs="Times New Roman"/>
          <w:b w:val="0"/>
          <w:bCs/>
          <w:sz w:val="24"/>
          <w:szCs w:val="24"/>
        </w:rPr>
        <w:t xml:space="preserve">posterior circulation </w:t>
      </w:r>
      <w:r w:rsidRPr="007A12DC">
        <w:rPr>
          <w:rFonts w:cs="Times New Roman"/>
          <w:b w:val="0"/>
          <w:bCs/>
          <w:sz w:val="24"/>
          <w:szCs w:val="24"/>
        </w:rPr>
        <w:t xml:space="preserve">aneurysms as a continuous variable on proportion of rupture per 100 </w:t>
      </w:r>
      <w:r w:rsidR="008755CE">
        <w:rPr>
          <w:rFonts w:cs="Times New Roman"/>
          <w:b w:val="0"/>
          <w:bCs/>
          <w:sz w:val="24"/>
          <w:szCs w:val="24"/>
        </w:rPr>
        <w:t>UIA</w:t>
      </w:r>
      <w:r w:rsidRPr="007A12DC">
        <w:rPr>
          <w:rFonts w:cs="Times New Roman"/>
          <w:b w:val="0"/>
          <w:bCs/>
          <w:sz w:val="24"/>
          <w:szCs w:val="24"/>
        </w:rPr>
        <w:t>s ≤10mm managed conservatively without repair.</w:t>
      </w:r>
      <w:bookmarkEnd w:id="21"/>
    </w:p>
    <w:p w14:paraId="6B930BC5" w14:textId="0337659A" w:rsidR="00D4598C" w:rsidRDefault="00D4598C" w:rsidP="00D4598C"/>
    <w:p w14:paraId="2FD14353" w14:textId="77777777" w:rsidR="0070503B" w:rsidRDefault="0070503B">
      <w:pPr>
        <w:rPr>
          <w:rFonts w:cs="Times New Roman"/>
        </w:rPr>
      </w:pPr>
      <w:r>
        <w:rPr>
          <w:rFonts w:cs="Times New Roman"/>
          <w:noProof/>
        </w:rPr>
        <w:drawing>
          <wp:inline distT="0" distB="0" distL="0" distR="0" wp14:anchorId="7F69E9FD" wp14:editId="31C381A5">
            <wp:extent cx="5727700" cy="3529330"/>
            <wp:effectExtent l="0" t="0" r="0" b="127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529330"/>
                    </a:xfrm>
                    <a:prstGeom prst="rect">
                      <a:avLst/>
                    </a:prstGeom>
                  </pic:spPr>
                </pic:pic>
              </a:graphicData>
            </a:graphic>
          </wp:inline>
        </w:drawing>
      </w:r>
    </w:p>
    <w:p w14:paraId="3B395F3B" w14:textId="77777777" w:rsidR="0070503B" w:rsidRDefault="0070503B">
      <w:pPr>
        <w:rPr>
          <w:rFonts w:cs="Times New Roman"/>
        </w:rPr>
      </w:pPr>
    </w:p>
    <w:p w14:paraId="188EF0D8" w14:textId="24E57EAA" w:rsidR="00E3659A" w:rsidRPr="0070503B" w:rsidRDefault="0070503B">
      <w:pPr>
        <w:rPr>
          <w:rFonts w:ascii="Times" w:eastAsiaTheme="majorEastAsia" w:hAnsi="Times" w:cs="Times New Roman"/>
          <w:b/>
          <w:color w:val="000000" w:themeColor="text1"/>
        </w:rPr>
      </w:pPr>
      <w:r w:rsidRPr="0070503B">
        <w:rPr>
          <w:rFonts w:ascii="Times" w:hAnsi="Times" w:cs="Times New Roman"/>
        </w:rPr>
        <w:t xml:space="preserve">The </w:t>
      </w:r>
      <w:r w:rsidR="00EE0DB0">
        <w:rPr>
          <w:rFonts w:ascii="Times" w:hAnsi="Times" w:cs="Times New Roman"/>
        </w:rPr>
        <w:t xml:space="preserve">random-effects </w:t>
      </w:r>
      <w:r w:rsidRPr="0070503B">
        <w:rPr>
          <w:rFonts w:ascii="Times" w:hAnsi="Times" w:cs="Times New Roman"/>
        </w:rPr>
        <w:t xml:space="preserve">meta-regression included participants from 28 studies with a mean study level proportion of posterior circulation aneurysms of 11.4% (range 0 - 31.3%). The overall covariate distribution is not concerning with a total of 181 ruptures and 12 602 aneurysms in studies included in this </w:t>
      </w:r>
      <w:r w:rsidR="00D651DB">
        <w:rPr>
          <w:rFonts w:ascii="Times" w:hAnsi="Times" w:cs="Times New Roman"/>
        </w:rPr>
        <w:t xml:space="preserve">meta-regression </w:t>
      </w:r>
      <w:r w:rsidRPr="0070503B">
        <w:rPr>
          <w:rFonts w:ascii="Times" w:hAnsi="Times" w:cs="Times New Roman"/>
        </w:rPr>
        <w:t xml:space="preserve">analysis. The </w:t>
      </w:r>
      <w:r w:rsidR="00D651DB">
        <w:rPr>
          <w:rFonts w:ascii="Times" w:hAnsi="Times" w:cs="Times New Roman"/>
        </w:rPr>
        <w:t xml:space="preserve">meta-regression </w:t>
      </w:r>
      <w:r w:rsidRPr="0070503B">
        <w:rPr>
          <w:rFonts w:ascii="Times" w:hAnsi="Times" w:cs="Times New Roman"/>
        </w:rPr>
        <w:t xml:space="preserve">result was not significant </w:t>
      </w:r>
      <w:proofErr w:type="gramStart"/>
      <w:r w:rsidRPr="0070503B">
        <w:rPr>
          <w:rFonts w:ascii="Times" w:hAnsi="Times" w:cs="Times New Roman"/>
        </w:rPr>
        <w:t>F(</w:t>
      </w:r>
      <w:proofErr w:type="gramEnd"/>
      <w:r w:rsidRPr="0070503B">
        <w:rPr>
          <w:rFonts w:ascii="Times" w:hAnsi="Times" w:cs="Times New Roman"/>
        </w:rPr>
        <w:t>1, 26) = 2.97, p-</w:t>
      </w:r>
      <w:proofErr w:type="spellStart"/>
      <w:r w:rsidRPr="0070503B">
        <w:rPr>
          <w:rFonts w:ascii="Times" w:hAnsi="Times" w:cs="Times New Roman"/>
        </w:rPr>
        <w:t>val</w:t>
      </w:r>
      <w:proofErr w:type="spellEnd"/>
      <w:r w:rsidRPr="0070503B">
        <w:rPr>
          <w:rFonts w:ascii="Times" w:hAnsi="Times" w:cs="Times New Roman"/>
        </w:rPr>
        <w:t xml:space="preserve"> = 0.1</w:t>
      </w:r>
      <w:r>
        <w:rPr>
          <w:rFonts w:ascii="Times" w:hAnsi="Times" w:cs="Times New Roman"/>
        </w:rPr>
        <w:t>0</w:t>
      </w:r>
      <w:r w:rsidRPr="0070503B">
        <w:rPr>
          <w:rFonts w:ascii="Times" w:hAnsi="Times" w:cs="Times New Roman"/>
        </w:rPr>
        <w:t xml:space="preserve"> suggesting that the proportion of patients with posterior circulation aneurysms included in the studies was not associated with the rupture proportion at the study level. There is moderate unexplained residual heterogeneity (I</w:t>
      </w:r>
      <w:r w:rsidRPr="00445287">
        <w:rPr>
          <w:rFonts w:ascii="Times" w:hAnsi="Times" w:cs="Times New Roman"/>
          <w:vertAlign w:val="superscript"/>
        </w:rPr>
        <w:t>2</w:t>
      </w:r>
      <w:r w:rsidRPr="0070503B">
        <w:rPr>
          <w:rFonts w:ascii="Times" w:hAnsi="Times" w:cs="Times New Roman"/>
        </w:rPr>
        <w:t xml:space="preserve"> = 42.4%), which is </w:t>
      </w:r>
      <w:proofErr w:type="gramStart"/>
      <w:r w:rsidRPr="0070503B">
        <w:rPr>
          <w:rFonts w:ascii="Times" w:hAnsi="Times" w:cs="Times New Roman"/>
        </w:rPr>
        <w:t>similar to</w:t>
      </w:r>
      <w:proofErr w:type="gramEnd"/>
      <w:r w:rsidRPr="0070503B">
        <w:rPr>
          <w:rFonts w:ascii="Times" w:hAnsi="Times" w:cs="Times New Roman"/>
        </w:rPr>
        <w:t xml:space="preserve"> across all included studies, indicating that this meta-regression analysis was not informative in identifying sources of heterogeneity in the meta-analysis result. In addition, this </w:t>
      </w:r>
      <w:r w:rsidR="00EE0DB0">
        <w:rPr>
          <w:rFonts w:ascii="Times" w:hAnsi="Times" w:cs="Times New Roman"/>
        </w:rPr>
        <w:t xml:space="preserve">random-effects </w:t>
      </w:r>
      <w:r w:rsidR="00D651DB">
        <w:rPr>
          <w:rFonts w:ascii="Times" w:hAnsi="Times" w:cs="Times New Roman"/>
        </w:rPr>
        <w:t xml:space="preserve">meta-regression </w:t>
      </w:r>
      <w:r w:rsidRPr="0070503B">
        <w:rPr>
          <w:rFonts w:ascii="Times" w:hAnsi="Times" w:cs="Times New Roman"/>
        </w:rPr>
        <w:t>analysis is susceptible to aggregation bias and confounding bias from other study level characteristics</w:t>
      </w:r>
      <w:r w:rsidR="00445287">
        <w:rPr>
          <w:rFonts w:ascii="Times" w:hAnsi="Times" w:cs="Times New Roman"/>
        </w:rPr>
        <w:t>.</w:t>
      </w:r>
      <w:r w:rsidR="00E3659A" w:rsidRPr="0070503B">
        <w:rPr>
          <w:rFonts w:ascii="Times" w:hAnsi="Times" w:cs="Times New Roman"/>
        </w:rPr>
        <w:br w:type="page"/>
      </w:r>
    </w:p>
    <w:p w14:paraId="56B0BC03" w14:textId="656169E1" w:rsidR="00D4598C" w:rsidRDefault="00D4598C" w:rsidP="001F391F">
      <w:pPr>
        <w:pStyle w:val="Heading2"/>
        <w:rPr>
          <w:rFonts w:cs="Times New Roman"/>
          <w:b w:val="0"/>
          <w:bCs/>
          <w:sz w:val="24"/>
          <w:szCs w:val="24"/>
        </w:rPr>
      </w:pPr>
      <w:bookmarkStart w:id="22" w:name="_Toc89012555"/>
      <w:r w:rsidRPr="007A12DC">
        <w:rPr>
          <w:rFonts w:cs="Times New Roman"/>
          <w:sz w:val="24"/>
          <w:szCs w:val="24"/>
        </w:rPr>
        <w:lastRenderedPageBreak/>
        <w:t xml:space="preserve">Supplementary Figure </w:t>
      </w:r>
      <w:r w:rsidR="001F391F">
        <w:rPr>
          <w:rFonts w:cs="Times New Roman"/>
          <w:sz w:val="24"/>
          <w:szCs w:val="24"/>
        </w:rPr>
        <w:t>11</w:t>
      </w:r>
      <w:r w:rsidRPr="007A12DC">
        <w:rPr>
          <w:rFonts w:cs="Times New Roman"/>
          <w:sz w:val="24"/>
          <w:szCs w:val="24"/>
        </w:rPr>
        <w:t xml:space="preserve">. </w:t>
      </w:r>
      <w:r w:rsidRPr="007A12DC">
        <w:rPr>
          <w:rFonts w:cs="Times New Roman"/>
          <w:b w:val="0"/>
          <w:bCs/>
          <w:sz w:val="24"/>
          <w:szCs w:val="24"/>
        </w:rPr>
        <w:t xml:space="preserve">Meta-regression of proportion of patients included with </w:t>
      </w:r>
      <w:r>
        <w:rPr>
          <w:rFonts w:cs="Times New Roman"/>
          <w:b w:val="0"/>
          <w:bCs/>
          <w:sz w:val="24"/>
          <w:szCs w:val="24"/>
        </w:rPr>
        <w:t xml:space="preserve">anterior circulation </w:t>
      </w:r>
      <w:r w:rsidRPr="007A12DC">
        <w:rPr>
          <w:rFonts w:cs="Times New Roman"/>
          <w:b w:val="0"/>
          <w:bCs/>
          <w:sz w:val="24"/>
          <w:szCs w:val="24"/>
        </w:rPr>
        <w:t xml:space="preserve">aneurysms as a continuous variable on proportion of rupture per 100 </w:t>
      </w:r>
      <w:r w:rsidR="008755CE">
        <w:rPr>
          <w:rFonts w:cs="Times New Roman"/>
          <w:b w:val="0"/>
          <w:bCs/>
          <w:sz w:val="24"/>
          <w:szCs w:val="24"/>
        </w:rPr>
        <w:t>UIA</w:t>
      </w:r>
      <w:r w:rsidRPr="007A12DC">
        <w:rPr>
          <w:rFonts w:cs="Times New Roman"/>
          <w:b w:val="0"/>
          <w:bCs/>
          <w:sz w:val="24"/>
          <w:szCs w:val="24"/>
        </w:rPr>
        <w:t>s ≤10mm managed conservatively without repair.</w:t>
      </w:r>
      <w:bookmarkEnd w:id="22"/>
    </w:p>
    <w:p w14:paraId="5E2C801F" w14:textId="6C3C1C52" w:rsidR="00335F97" w:rsidRDefault="00335F97" w:rsidP="00335F97"/>
    <w:p w14:paraId="591767AE" w14:textId="4A8D7E31" w:rsidR="00335F97" w:rsidRDefault="00D1744C" w:rsidP="00335F97">
      <w:r>
        <w:rPr>
          <w:noProof/>
        </w:rPr>
        <w:drawing>
          <wp:inline distT="0" distB="0" distL="0" distR="0" wp14:anchorId="312EF026" wp14:editId="6A03B804">
            <wp:extent cx="5727700" cy="3529330"/>
            <wp:effectExtent l="0" t="0" r="0" b="127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529330"/>
                    </a:xfrm>
                    <a:prstGeom prst="rect">
                      <a:avLst/>
                    </a:prstGeom>
                  </pic:spPr>
                </pic:pic>
              </a:graphicData>
            </a:graphic>
          </wp:inline>
        </w:drawing>
      </w:r>
    </w:p>
    <w:p w14:paraId="4A6E6F53" w14:textId="09B1A949" w:rsidR="00335F97" w:rsidRDefault="00335F97" w:rsidP="00335F97"/>
    <w:p w14:paraId="7FB7F8BB" w14:textId="1980842D" w:rsidR="00335F97" w:rsidRPr="00335F97" w:rsidRDefault="00335F97" w:rsidP="00335F97">
      <w:pPr>
        <w:rPr>
          <w:rFonts w:ascii="Times" w:hAnsi="Times"/>
        </w:rPr>
      </w:pPr>
      <w:r w:rsidRPr="00335F97">
        <w:rPr>
          <w:rFonts w:ascii="Times" w:hAnsi="Times"/>
        </w:rPr>
        <w:t xml:space="preserve">The </w:t>
      </w:r>
      <w:r w:rsidR="00EE0DB0">
        <w:rPr>
          <w:rFonts w:ascii="Times" w:hAnsi="Times"/>
        </w:rPr>
        <w:t xml:space="preserve">random-effects </w:t>
      </w:r>
      <w:r w:rsidRPr="00335F97">
        <w:rPr>
          <w:rFonts w:ascii="Times" w:hAnsi="Times"/>
        </w:rPr>
        <w:t xml:space="preserve">meta-regression included participants from 28 studies with a mean study level proportion of anterior circulation aneurysms of 88.6% (range 68.7 - 100%). The overall covariate distribution is not concerning with a total of 181 ruptures and 12 602 aneurysms in studies included in this </w:t>
      </w:r>
      <w:r w:rsidR="00D651DB">
        <w:rPr>
          <w:rFonts w:ascii="Times" w:hAnsi="Times"/>
        </w:rPr>
        <w:t xml:space="preserve">meta-regression </w:t>
      </w:r>
      <w:r w:rsidRPr="00335F97">
        <w:rPr>
          <w:rFonts w:ascii="Times" w:hAnsi="Times"/>
        </w:rPr>
        <w:t xml:space="preserve">analysis. The </w:t>
      </w:r>
      <w:r w:rsidR="00D651DB">
        <w:rPr>
          <w:rFonts w:ascii="Times" w:hAnsi="Times"/>
        </w:rPr>
        <w:t xml:space="preserve">meta-regression </w:t>
      </w:r>
      <w:r w:rsidRPr="00335F97">
        <w:rPr>
          <w:rFonts w:ascii="Times" w:hAnsi="Times"/>
        </w:rPr>
        <w:t xml:space="preserve">result was not significant </w:t>
      </w:r>
      <w:proofErr w:type="gramStart"/>
      <w:r w:rsidRPr="00335F97">
        <w:rPr>
          <w:rFonts w:ascii="Times" w:hAnsi="Times"/>
        </w:rPr>
        <w:t>F(</w:t>
      </w:r>
      <w:proofErr w:type="gramEnd"/>
      <w:r w:rsidRPr="00335F97">
        <w:rPr>
          <w:rFonts w:ascii="Times" w:hAnsi="Times"/>
        </w:rPr>
        <w:t>1, 26) = 2.9</w:t>
      </w:r>
      <w:r>
        <w:rPr>
          <w:rFonts w:ascii="Times" w:hAnsi="Times"/>
        </w:rPr>
        <w:t>7</w:t>
      </w:r>
      <w:r w:rsidRPr="00335F97">
        <w:rPr>
          <w:rFonts w:ascii="Times" w:hAnsi="Times"/>
        </w:rPr>
        <w:t>, p-</w:t>
      </w:r>
      <w:proofErr w:type="spellStart"/>
      <w:r w:rsidRPr="00335F97">
        <w:rPr>
          <w:rFonts w:ascii="Times" w:hAnsi="Times"/>
        </w:rPr>
        <w:t>val</w:t>
      </w:r>
      <w:proofErr w:type="spellEnd"/>
      <w:r w:rsidRPr="00335F97">
        <w:rPr>
          <w:rFonts w:ascii="Times" w:hAnsi="Times"/>
        </w:rPr>
        <w:t xml:space="preserve"> = 0.1</w:t>
      </w:r>
      <w:r>
        <w:rPr>
          <w:rFonts w:ascii="Times" w:hAnsi="Times"/>
        </w:rPr>
        <w:t>0</w:t>
      </w:r>
      <w:r w:rsidRPr="00335F97">
        <w:rPr>
          <w:rFonts w:ascii="Times" w:hAnsi="Times"/>
        </w:rPr>
        <w:t xml:space="preserve"> suggesting that the proportion of patients with anterior circulation aneurysms included in the studies was not associated with the rupture proportion at the study level. There is moderate unexplained residual heterogeneity (I</w:t>
      </w:r>
      <w:r w:rsidRPr="00335F97">
        <w:rPr>
          <w:rFonts w:ascii="Times" w:hAnsi="Times"/>
          <w:vertAlign w:val="superscript"/>
        </w:rPr>
        <w:t>2</w:t>
      </w:r>
      <w:r w:rsidRPr="00335F97">
        <w:rPr>
          <w:rFonts w:ascii="Times" w:hAnsi="Times"/>
        </w:rPr>
        <w:t xml:space="preserve"> = 42.5%), which is </w:t>
      </w:r>
      <w:proofErr w:type="gramStart"/>
      <w:r w:rsidRPr="00335F97">
        <w:rPr>
          <w:rFonts w:ascii="Times" w:hAnsi="Times"/>
        </w:rPr>
        <w:t>similar to</w:t>
      </w:r>
      <w:proofErr w:type="gramEnd"/>
      <w:r w:rsidRPr="00335F97">
        <w:rPr>
          <w:rFonts w:ascii="Times" w:hAnsi="Times"/>
        </w:rPr>
        <w:t xml:space="preserve"> across all included studies, indicating that this meta-regression analysis was not informative in identifying sources of heterogeneity in the meta-analysis result. In addition, this </w:t>
      </w:r>
      <w:r w:rsidR="00EE0DB0">
        <w:rPr>
          <w:rFonts w:ascii="Times" w:hAnsi="Times"/>
        </w:rPr>
        <w:t>random-effects</w:t>
      </w:r>
      <w:r w:rsidRPr="00335F97">
        <w:rPr>
          <w:rFonts w:ascii="Times" w:hAnsi="Times"/>
        </w:rPr>
        <w:t xml:space="preserve"> </w:t>
      </w:r>
      <w:r w:rsidR="00D651DB">
        <w:rPr>
          <w:rFonts w:ascii="Times" w:hAnsi="Times"/>
        </w:rPr>
        <w:t>meta-</w:t>
      </w:r>
      <w:proofErr w:type="gramStart"/>
      <w:r w:rsidR="00D651DB">
        <w:rPr>
          <w:rFonts w:ascii="Times" w:hAnsi="Times"/>
        </w:rPr>
        <w:t xml:space="preserve">regression </w:t>
      </w:r>
      <w:r w:rsidRPr="00335F97">
        <w:rPr>
          <w:rFonts w:ascii="Times" w:hAnsi="Times"/>
        </w:rPr>
        <w:t xml:space="preserve"> analysis</w:t>
      </w:r>
      <w:proofErr w:type="gramEnd"/>
      <w:r w:rsidRPr="00335F97">
        <w:rPr>
          <w:rFonts w:ascii="Times" w:hAnsi="Times"/>
        </w:rPr>
        <w:t xml:space="preserve"> is susceptible to aggregation bias and confounding bias from other study level characteristics.</w:t>
      </w:r>
    </w:p>
    <w:p w14:paraId="5355B630" w14:textId="1A3B22FC" w:rsidR="00335F97" w:rsidRDefault="00335F97" w:rsidP="00335F97"/>
    <w:p w14:paraId="69B9E553" w14:textId="1B9FA1CF" w:rsidR="00335F97" w:rsidRDefault="00335F97" w:rsidP="00335F97"/>
    <w:p w14:paraId="560F30F4" w14:textId="1FD5E7AB" w:rsidR="00335F97" w:rsidRDefault="00335F97" w:rsidP="00335F97"/>
    <w:p w14:paraId="6C255B97" w14:textId="7037B334" w:rsidR="00335F97" w:rsidRDefault="00335F97" w:rsidP="00335F97"/>
    <w:p w14:paraId="23E2BBC4" w14:textId="4C4A1B01" w:rsidR="00335F97" w:rsidRDefault="00335F97" w:rsidP="00335F97"/>
    <w:p w14:paraId="51FAD62B" w14:textId="1EF7238A" w:rsidR="00335F97" w:rsidRDefault="00335F97" w:rsidP="00335F97"/>
    <w:p w14:paraId="0A1B188A" w14:textId="4C890A79" w:rsidR="00335F97" w:rsidRDefault="00335F97" w:rsidP="00335F97"/>
    <w:p w14:paraId="4063A178" w14:textId="49364672" w:rsidR="00335F97" w:rsidRDefault="00335F97" w:rsidP="00335F97"/>
    <w:p w14:paraId="423952B0" w14:textId="77777777" w:rsidR="00335F97" w:rsidRPr="00335F97" w:rsidRDefault="00335F97" w:rsidP="00335F97"/>
    <w:p w14:paraId="78F94E98" w14:textId="5F5CD0C9" w:rsidR="001F391F" w:rsidRDefault="001F391F" w:rsidP="001F391F"/>
    <w:p w14:paraId="06C2A808" w14:textId="77777777" w:rsidR="00335F97" w:rsidRDefault="00335F97" w:rsidP="001F391F"/>
    <w:p w14:paraId="0F043E9A" w14:textId="77777777" w:rsidR="00E3659A" w:rsidRDefault="00E3659A">
      <w:pPr>
        <w:rPr>
          <w:rFonts w:ascii="Times New Roman" w:eastAsiaTheme="majorEastAsia" w:hAnsi="Times New Roman" w:cs="Times New Roman"/>
          <w:b/>
          <w:color w:val="000000" w:themeColor="text1"/>
        </w:rPr>
      </w:pPr>
      <w:r>
        <w:rPr>
          <w:rFonts w:cs="Times New Roman"/>
        </w:rPr>
        <w:br w:type="page"/>
      </w:r>
    </w:p>
    <w:p w14:paraId="3D958AC0" w14:textId="065D939B" w:rsidR="001F391F" w:rsidRPr="007A12DC" w:rsidRDefault="001F391F" w:rsidP="001F391F">
      <w:pPr>
        <w:pStyle w:val="Heading2"/>
        <w:rPr>
          <w:rFonts w:cs="Times New Roman"/>
          <w:b w:val="0"/>
          <w:bCs/>
          <w:sz w:val="24"/>
          <w:szCs w:val="24"/>
        </w:rPr>
      </w:pPr>
      <w:bookmarkStart w:id="23" w:name="_Toc89012556"/>
      <w:r w:rsidRPr="007A12DC">
        <w:rPr>
          <w:rFonts w:cs="Times New Roman"/>
          <w:sz w:val="24"/>
          <w:szCs w:val="24"/>
        </w:rPr>
        <w:lastRenderedPageBreak/>
        <w:t xml:space="preserve">Supplementary Figure </w:t>
      </w:r>
      <w:r>
        <w:rPr>
          <w:rFonts w:cs="Times New Roman"/>
          <w:sz w:val="24"/>
          <w:szCs w:val="24"/>
        </w:rPr>
        <w:t>12</w:t>
      </w:r>
      <w:r w:rsidRPr="007A12DC">
        <w:rPr>
          <w:rFonts w:cs="Times New Roman"/>
          <w:sz w:val="24"/>
          <w:szCs w:val="24"/>
        </w:rPr>
        <w:t xml:space="preserve">. </w:t>
      </w:r>
      <w:r w:rsidRPr="007A12DC">
        <w:rPr>
          <w:rFonts w:cs="Times New Roman"/>
          <w:b w:val="0"/>
          <w:bCs/>
          <w:sz w:val="24"/>
          <w:szCs w:val="24"/>
        </w:rPr>
        <w:t xml:space="preserve">Meta-regression of proportion of patients included with </w:t>
      </w:r>
      <w:r w:rsidRPr="001F391F">
        <w:rPr>
          <w:rFonts w:cs="Times New Roman"/>
          <w:b w:val="0"/>
          <w:bCs/>
          <w:sz w:val="24"/>
          <w:szCs w:val="24"/>
          <w:lang w:val="en-US"/>
        </w:rPr>
        <w:t>anterior communicating artery or anterior cerebral</w:t>
      </w:r>
      <w:r>
        <w:rPr>
          <w:rFonts w:cs="Times New Roman"/>
          <w:b w:val="0"/>
          <w:bCs/>
          <w:sz w:val="24"/>
          <w:szCs w:val="24"/>
        </w:rPr>
        <w:t xml:space="preserve"> </w:t>
      </w:r>
      <w:r w:rsidRPr="007A12DC">
        <w:rPr>
          <w:rFonts w:cs="Times New Roman"/>
          <w:b w:val="0"/>
          <w:bCs/>
          <w:sz w:val="24"/>
          <w:szCs w:val="24"/>
        </w:rPr>
        <w:t xml:space="preserve">aneurysms as a continuous variable on proportion of rupture per 100 </w:t>
      </w:r>
      <w:r w:rsidR="008755CE">
        <w:rPr>
          <w:rFonts w:cs="Times New Roman"/>
          <w:b w:val="0"/>
          <w:bCs/>
          <w:sz w:val="24"/>
          <w:szCs w:val="24"/>
        </w:rPr>
        <w:t>UIA</w:t>
      </w:r>
      <w:r w:rsidRPr="007A12DC">
        <w:rPr>
          <w:rFonts w:cs="Times New Roman"/>
          <w:b w:val="0"/>
          <w:bCs/>
          <w:sz w:val="24"/>
          <w:szCs w:val="24"/>
        </w:rPr>
        <w:t>s ≤10mm managed conservatively without repair.</w:t>
      </w:r>
      <w:bookmarkEnd w:id="23"/>
    </w:p>
    <w:p w14:paraId="0014EB5A" w14:textId="23CCB237" w:rsidR="001F391F" w:rsidRDefault="001F391F" w:rsidP="001F391F"/>
    <w:p w14:paraId="7EDDB7ED" w14:textId="03692B58" w:rsidR="00EF7DD5" w:rsidRPr="001F391F" w:rsidRDefault="00EF7DD5" w:rsidP="001F391F">
      <w:r>
        <w:rPr>
          <w:noProof/>
        </w:rPr>
        <w:drawing>
          <wp:inline distT="0" distB="0" distL="0" distR="0" wp14:anchorId="74B079AD" wp14:editId="5E6B6AAD">
            <wp:extent cx="5727700" cy="3529330"/>
            <wp:effectExtent l="0" t="0" r="0" b="12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529330"/>
                    </a:xfrm>
                    <a:prstGeom prst="rect">
                      <a:avLst/>
                    </a:prstGeom>
                  </pic:spPr>
                </pic:pic>
              </a:graphicData>
            </a:graphic>
          </wp:inline>
        </w:drawing>
      </w:r>
    </w:p>
    <w:p w14:paraId="07F693F4" w14:textId="77777777" w:rsidR="0063156B" w:rsidRDefault="0063156B">
      <w:pPr>
        <w:rPr>
          <w:rFonts w:ascii="Times New Roman" w:hAnsi="Times New Roman" w:cs="Times New Roman"/>
          <w:b/>
          <w:bCs/>
        </w:rPr>
      </w:pPr>
    </w:p>
    <w:p w14:paraId="642BA2C5" w14:textId="5A19FEE7" w:rsidR="00490528" w:rsidRPr="0063156B" w:rsidRDefault="0063156B">
      <w:pPr>
        <w:rPr>
          <w:rFonts w:ascii="Times New Roman" w:hAnsi="Times New Roman" w:cs="Times New Roman"/>
        </w:rPr>
      </w:pPr>
      <w:r w:rsidRPr="0063156B">
        <w:rPr>
          <w:rFonts w:ascii="Times New Roman" w:hAnsi="Times New Roman" w:cs="Times New Roman"/>
        </w:rPr>
        <w:t xml:space="preserve">The </w:t>
      </w:r>
      <w:r w:rsidR="00EE0DB0">
        <w:rPr>
          <w:rFonts w:ascii="Times New Roman" w:hAnsi="Times New Roman" w:cs="Times New Roman"/>
        </w:rPr>
        <w:t>random-effects</w:t>
      </w:r>
      <w:r w:rsidRPr="0063156B">
        <w:rPr>
          <w:rFonts w:ascii="Times New Roman" w:hAnsi="Times New Roman" w:cs="Times New Roman"/>
        </w:rPr>
        <w:t xml:space="preserve"> meta-regression included participants from 26 studies with a mean study level proportion of anterior communicating or anterior cerebral artery aneurysms of 14.9% (range 0 - 26%). The overall covariate distribution is not concerning with a total of 178 ruptures and 11 927 aneurysms in studies included in this </w:t>
      </w:r>
      <w:r w:rsidR="00D651DB">
        <w:rPr>
          <w:rFonts w:ascii="Times New Roman" w:hAnsi="Times New Roman" w:cs="Times New Roman"/>
        </w:rPr>
        <w:t xml:space="preserve">meta-regression </w:t>
      </w:r>
      <w:r w:rsidRPr="0063156B">
        <w:rPr>
          <w:rFonts w:ascii="Times New Roman" w:hAnsi="Times New Roman" w:cs="Times New Roman"/>
        </w:rPr>
        <w:t xml:space="preserve">analysis. The </w:t>
      </w:r>
      <w:r w:rsidR="00D651DB">
        <w:rPr>
          <w:rFonts w:ascii="Times New Roman" w:hAnsi="Times New Roman" w:cs="Times New Roman"/>
        </w:rPr>
        <w:t>meta-regression</w:t>
      </w:r>
      <w:r w:rsidRPr="0063156B">
        <w:rPr>
          <w:rFonts w:ascii="Times New Roman" w:hAnsi="Times New Roman" w:cs="Times New Roman"/>
        </w:rPr>
        <w:t xml:space="preserve"> result was not significant </w:t>
      </w:r>
      <w:proofErr w:type="gramStart"/>
      <w:r w:rsidRPr="0063156B">
        <w:rPr>
          <w:rFonts w:ascii="Times New Roman" w:hAnsi="Times New Roman" w:cs="Times New Roman"/>
        </w:rPr>
        <w:t>F(</w:t>
      </w:r>
      <w:proofErr w:type="gramEnd"/>
      <w:r w:rsidRPr="0063156B">
        <w:rPr>
          <w:rFonts w:ascii="Times New Roman" w:hAnsi="Times New Roman" w:cs="Times New Roman"/>
        </w:rPr>
        <w:t>1, 24)= 0.0</w:t>
      </w:r>
      <w:r>
        <w:rPr>
          <w:rFonts w:ascii="Times New Roman" w:hAnsi="Times New Roman" w:cs="Times New Roman"/>
        </w:rPr>
        <w:t>3</w:t>
      </w:r>
      <w:r w:rsidRPr="0063156B">
        <w:rPr>
          <w:rFonts w:ascii="Times New Roman" w:hAnsi="Times New Roman" w:cs="Times New Roman"/>
        </w:rPr>
        <w:t>, p-</w:t>
      </w:r>
      <w:proofErr w:type="spellStart"/>
      <w:r w:rsidRPr="0063156B">
        <w:rPr>
          <w:rFonts w:ascii="Times New Roman" w:hAnsi="Times New Roman" w:cs="Times New Roman"/>
        </w:rPr>
        <w:t>val</w:t>
      </w:r>
      <w:proofErr w:type="spellEnd"/>
      <w:r w:rsidRPr="0063156B">
        <w:rPr>
          <w:rFonts w:ascii="Times New Roman" w:hAnsi="Times New Roman" w:cs="Times New Roman"/>
        </w:rPr>
        <w:t xml:space="preserve"> = 0.8</w:t>
      </w:r>
      <w:r>
        <w:rPr>
          <w:rFonts w:ascii="Times New Roman" w:hAnsi="Times New Roman" w:cs="Times New Roman"/>
        </w:rPr>
        <w:t>7</w:t>
      </w:r>
      <w:r w:rsidRPr="0063156B">
        <w:rPr>
          <w:rFonts w:ascii="Times New Roman" w:hAnsi="Times New Roman" w:cs="Times New Roman"/>
        </w:rPr>
        <w:t xml:space="preserve"> suggesting that the proportion of patients with anterior communicating or anterior cerebral artery aneurysms included in the studies was not associated with the rupture proportion at the study level. There is moderate unexplained residual heterogeneity (I</w:t>
      </w:r>
      <w:r w:rsidRPr="0063156B">
        <w:rPr>
          <w:rFonts w:ascii="Times New Roman" w:hAnsi="Times New Roman" w:cs="Times New Roman"/>
          <w:vertAlign w:val="superscript"/>
        </w:rPr>
        <w:t>2</w:t>
      </w:r>
      <w:r w:rsidRPr="0063156B">
        <w:rPr>
          <w:rFonts w:ascii="Times New Roman" w:hAnsi="Times New Roman" w:cs="Times New Roman"/>
        </w:rPr>
        <w:t xml:space="preserve"> = 56.4%), which is </w:t>
      </w:r>
      <w:proofErr w:type="gramStart"/>
      <w:r w:rsidRPr="0063156B">
        <w:rPr>
          <w:rFonts w:ascii="Times New Roman" w:hAnsi="Times New Roman" w:cs="Times New Roman"/>
        </w:rPr>
        <w:t>similar to</w:t>
      </w:r>
      <w:proofErr w:type="gramEnd"/>
      <w:r w:rsidRPr="0063156B">
        <w:rPr>
          <w:rFonts w:ascii="Times New Roman" w:hAnsi="Times New Roman" w:cs="Times New Roman"/>
        </w:rPr>
        <w:t xml:space="preserve"> across all included studies, indicating that this meta-regression analysis was not informative in identifying sources of heterogeneity in the meta-analysis result. In addition, this </w:t>
      </w:r>
      <w:r w:rsidR="00EE0DB0">
        <w:rPr>
          <w:rFonts w:ascii="Times New Roman" w:hAnsi="Times New Roman" w:cs="Times New Roman"/>
        </w:rPr>
        <w:t xml:space="preserve">random-effects </w:t>
      </w:r>
      <w:r w:rsidR="00D651DB">
        <w:rPr>
          <w:rFonts w:ascii="Times New Roman" w:hAnsi="Times New Roman" w:cs="Times New Roman"/>
        </w:rPr>
        <w:t xml:space="preserve">meta-regression </w:t>
      </w:r>
      <w:r w:rsidRPr="0063156B">
        <w:rPr>
          <w:rFonts w:ascii="Times New Roman" w:hAnsi="Times New Roman" w:cs="Times New Roman"/>
        </w:rPr>
        <w:t xml:space="preserve">analysis is susceptible to aggregation bias and confounding bias from other study level characteristics. </w:t>
      </w:r>
      <w:r w:rsidR="00490528" w:rsidRPr="0063156B">
        <w:rPr>
          <w:rFonts w:ascii="Times New Roman" w:hAnsi="Times New Roman" w:cs="Times New Roman"/>
        </w:rPr>
        <w:br w:type="page"/>
      </w:r>
    </w:p>
    <w:p w14:paraId="372B2568" w14:textId="77777777" w:rsidR="001F391F" w:rsidRDefault="001F391F">
      <w:pPr>
        <w:rPr>
          <w:rFonts w:ascii="Times New Roman" w:hAnsi="Times New Roman" w:cs="Times New Roman"/>
          <w:b/>
          <w:bCs/>
        </w:rPr>
      </w:pPr>
    </w:p>
    <w:p w14:paraId="4DCDD8FC" w14:textId="77777777" w:rsidR="001F391F" w:rsidRPr="007A12DC" w:rsidRDefault="001F391F">
      <w:pPr>
        <w:rPr>
          <w:rFonts w:ascii="Times New Roman" w:eastAsiaTheme="majorEastAsia" w:hAnsi="Times New Roman" w:cs="Times New Roman"/>
          <w:b/>
          <w:bCs/>
          <w:color w:val="2F5496" w:themeColor="accent1" w:themeShade="BF"/>
        </w:rPr>
      </w:pPr>
    </w:p>
    <w:p w14:paraId="01782D6A" w14:textId="36292BCD" w:rsidR="005F2AA9" w:rsidRPr="007A12DC" w:rsidRDefault="003A3790" w:rsidP="00F11A3A">
      <w:pPr>
        <w:pStyle w:val="Heading2"/>
        <w:rPr>
          <w:rFonts w:cs="Times New Roman"/>
          <w:b w:val="0"/>
          <w:bCs/>
          <w:sz w:val="24"/>
          <w:szCs w:val="24"/>
        </w:rPr>
      </w:pPr>
      <w:bookmarkStart w:id="24" w:name="_Toc89012557"/>
      <w:r w:rsidRPr="007A12DC">
        <w:rPr>
          <w:rFonts w:cs="Times New Roman"/>
          <w:sz w:val="24"/>
          <w:szCs w:val="24"/>
        </w:rPr>
        <w:t>Supplementary</w:t>
      </w:r>
      <w:r w:rsidR="00F82A41" w:rsidRPr="007A12DC">
        <w:rPr>
          <w:rFonts w:cs="Times New Roman"/>
          <w:sz w:val="24"/>
          <w:szCs w:val="24"/>
        </w:rPr>
        <w:t xml:space="preserve"> </w:t>
      </w:r>
      <w:r w:rsidR="001872ED" w:rsidRPr="007A12DC">
        <w:rPr>
          <w:rFonts w:cs="Times New Roman"/>
          <w:sz w:val="24"/>
          <w:szCs w:val="24"/>
        </w:rPr>
        <w:t xml:space="preserve">Figure </w:t>
      </w:r>
      <w:r w:rsidR="00E83801">
        <w:rPr>
          <w:rFonts w:cs="Times New Roman"/>
          <w:sz w:val="24"/>
          <w:szCs w:val="24"/>
        </w:rPr>
        <w:t>13</w:t>
      </w:r>
      <w:r w:rsidR="001872ED" w:rsidRPr="007A12DC">
        <w:rPr>
          <w:rFonts w:cs="Times New Roman"/>
          <w:sz w:val="24"/>
          <w:szCs w:val="24"/>
        </w:rPr>
        <w:t xml:space="preserve">. </w:t>
      </w:r>
      <w:r w:rsidR="001872ED" w:rsidRPr="007A12DC">
        <w:rPr>
          <w:rFonts w:cs="Times New Roman"/>
          <w:b w:val="0"/>
          <w:bCs/>
          <w:sz w:val="24"/>
          <w:szCs w:val="24"/>
        </w:rPr>
        <w:t xml:space="preserve">Meta-regression of age as a continuous variable on </w:t>
      </w:r>
      <w:r w:rsidR="0075610F" w:rsidRPr="007A12DC">
        <w:rPr>
          <w:rFonts w:cs="Times New Roman"/>
          <w:b w:val="0"/>
          <w:bCs/>
          <w:sz w:val="24"/>
          <w:szCs w:val="24"/>
        </w:rPr>
        <w:t xml:space="preserve">proportion of rupture </w:t>
      </w:r>
      <w:r w:rsidR="001872ED" w:rsidRPr="007A12DC">
        <w:rPr>
          <w:rFonts w:cs="Times New Roman"/>
          <w:b w:val="0"/>
          <w:bCs/>
          <w:sz w:val="24"/>
          <w:szCs w:val="24"/>
        </w:rPr>
        <w:t xml:space="preserve">per 100 </w:t>
      </w:r>
      <w:r w:rsidR="008755CE">
        <w:rPr>
          <w:rFonts w:cs="Times New Roman"/>
          <w:b w:val="0"/>
          <w:bCs/>
          <w:sz w:val="24"/>
          <w:szCs w:val="24"/>
        </w:rPr>
        <w:t>UIA</w:t>
      </w:r>
      <w:r w:rsidR="001872ED" w:rsidRPr="007A12DC">
        <w:rPr>
          <w:rFonts w:cs="Times New Roman"/>
          <w:b w:val="0"/>
          <w:bCs/>
          <w:sz w:val="24"/>
          <w:szCs w:val="24"/>
        </w:rPr>
        <w:t xml:space="preserve">s ≤10mm </w:t>
      </w:r>
      <w:r w:rsidR="00086785" w:rsidRPr="007A12DC">
        <w:rPr>
          <w:rFonts w:cs="Times New Roman"/>
          <w:b w:val="0"/>
          <w:bCs/>
          <w:sz w:val="24"/>
          <w:szCs w:val="24"/>
        </w:rPr>
        <w:t xml:space="preserve">managed </w:t>
      </w:r>
      <w:r w:rsidR="00C30629" w:rsidRPr="007A12DC">
        <w:rPr>
          <w:rFonts w:cs="Times New Roman"/>
          <w:b w:val="0"/>
          <w:bCs/>
          <w:sz w:val="24"/>
          <w:szCs w:val="24"/>
        </w:rPr>
        <w:t xml:space="preserve">conservatively </w:t>
      </w:r>
      <w:r w:rsidR="00086785" w:rsidRPr="007A12DC">
        <w:rPr>
          <w:rFonts w:cs="Times New Roman"/>
          <w:b w:val="0"/>
          <w:bCs/>
          <w:sz w:val="24"/>
          <w:szCs w:val="24"/>
        </w:rPr>
        <w:t>without repair</w:t>
      </w:r>
      <w:r w:rsidR="00FD0F51" w:rsidRPr="007A12DC">
        <w:rPr>
          <w:rFonts w:cs="Times New Roman"/>
          <w:b w:val="0"/>
          <w:bCs/>
          <w:sz w:val="24"/>
          <w:szCs w:val="24"/>
        </w:rPr>
        <w:t>.</w:t>
      </w:r>
      <w:bookmarkEnd w:id="24"/>
    </w:p>
    <w:p w14:paraId="7A72F5E0" w14:textId="65E86866" w:rsidR="005F2AA9" w:rsidRPr="007A12DC" w:rsidRDefault="005F2AA9" w:rsidP="005F2AA9">
      <w:pPr>
        <w:rPr>
          <w:rFonts w:ascii="Times New Roman" w:hAnsi="Times New Roman" w:cs="Times New Roman"/>
        </w:rPr>
      </w:pPr>
    </w:p>
    <w:p w14:paraId="2FD45637" w14:textId="0F0C9C1F" w:rsidR="005F2AA9" w:rsidRPr="007A12DC" w:rsidRDefault="00AB3BCA" w:rsidP="005F2AA9">
      <w:pPr>
        <w:rPr>
          <w:rFonts w:ascii="Times New Roman" w:hAnsi="Times New Roman" w:cs="Times New Roman"/>
        </w:rPr>
      </w:pPr>
      <w:r w:rsidRPr="007A12DC">
        <w:rPr>
          <w:rFonts w:ascii="Times New Roman" w:hAnsi="Times New Roman" w:cs="Times New Roman"/>
          <w:noProof/>
        </w:rPr>
        <w:drawing>
          <wp:inline distT="0" distB="0" distL="0" distR="0" wp14:anchorId="671A6A85" wp14:editId="1C70BC7C">
            <wp:extent cx="5727700" cy="3486785"/>
            <wp:effectExtent l="0" t="0" r="0" b="5715"/>
            <wp:docPr id="29" name="Picture 29"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486785"/>
                    </a:xfrm>
                    <a:prstGeom prst="rect">
                      <a:avLst/>
                    </a:prstGeom>
                  </pic:spPr>
                </pic:pic>
              </a:graphicData>
            </a:graphic>
          </wp:inline>
        </w:drawing>
      </w:r>
    </w:p>
    <w:p w14:paraId="54334827" w14:textId="77777777" w:rsidR="00F94E19" w:rsidRPr="007A12DC" w:rsidRDefault="00F94E19" w:rsidP="005F2AA9">
      <w:pPr>
        <w:rPr>
          <w:rFonts w:ascii="Times New Roman" w:hAnsi="Times New Roman" w:cs="Times New Roman"/>
        </w:rPr>
      </w:pPr>
    </w:p>
    <w:p w14:paraId="7FFC4542" w14:textId="0B3B2705" w:rsidR="005F2AA9" w:rsidRPr="007A12DC" w:rsidRDefault="005F2AA9" w:rsidP="005F2AA9">
      <w:pPr>
        <w:rPr>
          <w:rFonts w:ascii="Times New Roman" w:hAnsi="Times New Roman" w:cs="Times New Roman"/>
        </w:rPr>
      </w:pPr>
      <w:r w:rsidRPr="007A12DC">
        <w:rPr>
          <w:rFonts w:ascii="Times New Roman" w:hAnsi="Times New Roman" w:cs="Times New Roman"/>
        </w:rPr>
        <w:t xml:space="preserve">This random effect meta-regression analysis included participants from </w:t>
      </w:r>
      <w:r w:rsidR="00D8521F" w:rsidRPr="007A12DC">
        <w:rPr>
          <w:rFonts w:ascii="Times New Roman" w:hAnsi="Times New Roman" w:cs="Times New Roman"/>
        </w:rPr>
        <w:t>30</w:t>
      </w:r>
      <w:r w:rsidRPr="007A12DC">
        <w:rPr>
          <w:rFonts w:ascii="Times New Roman" w:hAnsi="Times New Roman" w:cs="Times New Roman"/>
        </w:rPr>
        <w:t xml:space="preserve"> studies with a mean study level patient age of </w:t>
      </w:r>
      <w:r w:rsidR="00F6495D" w:rsidRPr="007A12DC">
        <w:rPr>
          <w:rFonts w:ascii="Times New Roman" w:hAnsi="Times New Roman" w:cs="Times New Roman"/>
        </w:rPr>
        <w:t>59</w:t>
      </w:r>
      <w:r w:rsidRPr="007A12DC">
        <w:rPr>
          <w:rFonts w:ascii="Times New Roman" w:hAnsi="Times New Roman" w:cs="Times New Roman"/>
        </w:rPr>
        <w:t>.</w:t>
      </w:r>
      <w:r w:rsidR="00CA44DB" w:rsidRPr="007A12DC">
        <w:rPr>
          <w:rFonts w:ascii="Times New Roman" w:hAnsi="Times New Roman" w:cs="Times New Roman"/>
        </w:rPr>
        <w:t xml:space="preserve">1 </w:t>
      </w:r>
      <w:r w:rsidRPr="007A12DC">
        <w:rPr>
          <w:rFonts w:ascii="Times New Roman" w:hAnsi="Times New Roman" w:cs="Times New Roman"/>
        </w:rPr>
        <w:t>+/- 6.</w:t>
      </w:r>
      <w:r w:rsidR="00F6495D" w:rsidRPr="007A12DC">
        <w:rPr>
          <w:rFonts w:ascii="Times New Roman" w:hAnsi="Times New Roman" w:cs="Times New Roman"/>
        </w:rPr>
        <w:t>8</w:t>
      </w:r>
      <w:r w:rsidRPr="007A12DC">
        <w:rPr>
          <w:rFonts w:ascii="Times New Roman" w:hAnsi="Times New Roman" w:cs="Times New Roman"/>
        </w:rPr>
        <w:t xml:space="preserve"> years (range 47.9-7</w:t>
      </w:r>
      <w:r w:rsidR="00B46354" w:rsidRPr="007A12DC">
        <w:rPr>
          <w:rFonts w:ascii="Times New Roman" w:hAnsi="Times New Roman" w:cs="Times New Roman"/>
        </w:rPr>
        <w:t>3</w:t>
      </w:r>
      <w:r w:rsidRPr="007A12DC">
        <w:rPr>
          <w:rFonts w:ascii="Times New Roman" w:hAnsi="Times New Roman" w:cs="Times New Roman"/>
        </w:rPr>
        <w:t>.</w:t>
      </w:r>
      <w:r w:rsidR="00B46354" w:rsidRPr="007A12DC">
        <w:rPr>
          <w:rFonts w:ascii="Times New Roman" w:hAnsi="Times New Roman" w:cs="Times New Roman"/>
        </w:rPr>
        <w:t>3</w:t>
      </w:r>
      <w:r w:rsidRPr="007A12DC">
        <w:rPr>
          <w:rFonts w:ascii="Times New Roman" w:hAnsi="Times New Roman" w:cs="Times New Roman"/>
        </w:rPr>
        <w:t xml:space="preserve"> years). There was a total of 19</w:t>
      </w:r>
      <w:r w:rsidR="00CA44DB" w:rsidRPr="007A12DC">
        <w:rPr>
          <w:rFonts w:ascii="Times New Roman" w:hAnsi="Times New Roman" w:cs="Times New Roman"/>
        </w:rPr>
        <w:t>3</w:t>
      </w:r>
      <w:r w:rsidRPr="007A12DC">
        <w:rPr>
          <w:rFonts w:ascii="Times New Roman" w:hAnsi="Times New Roman" w:cs="Times New Roman"/>
        </w:rPr>
        <w:t xml:space="preserve"> ruptures and 1</w:t>
      </w:r>
      <w:r w:rsidR="006764A3" w:rsidRPr="007A12DC">
        <w:rPr>
          <w:rFonts w:ascii="Times New Roman" w:hAnsi="Times New Roman" w:cs="Times New Roman"/>
        </w:rPr>
        <w:t>3</w:t>
      </w:r>
      <w:r w:rsidR="00CA44DB" w:rsidRPr="007A12DC">
        <w:rPr>
          <w:rFonts w:ascii="Times New Roman" w:hAnsi="Times New Roman" w:cs="Times New Roman"/>
        </w:rPr>
        <w:t>656</w:t>
      </w:r>
      <w:r w:rsidRPr="007A12DC">
        <w:rPr>
          <w:rFonts w:ascii="Times New Roman" w:hAnsi="Times New Roman" w:cs="Times New Roman"/>
        </w:rPr>
        <w:t xml:space="preserve"> aneurysms in studies included in this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analysis. The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result </w:t>
      </w:r>
      <w:r w:rsidR="00422061" w:rsidRPr="007A12DC">
        <w:rPr>
          <w:rFonts w:ascii="Times New Roman" w:hAnsi="Times New Roman" w:cs="Times New Roman"/>
        </w:rPr>
        <w:t>was not statistically significant</w:t>
      </w:r>
      <w:r w:rsidRPr="007A12DC">
        <w:rPr>
          <w:rFonts w:ascii="Times New Roman" w:hAnsi="Times New Roman" w:cs="Times New Roman"/>
        </w:rPr>
        <w:t xml:space="preserve"> (</w:t>
      </w:r>
      <w:proofErr w:type="gramStart"/>
      <w:r w:rsidR="00632E64" w:rsidRPr="007A12DC">
        <w:rPr>
          <w:rFonts w:ascii="Times New Roman" w:hAnsi="Times New Roman" w:cs="Times New Roman"/>
        </w:rPr>
        <w:t>F(</w:t>
      </w:r>
      <w:proofErr w:type="gramEnd"/>
      <w:r w:rsidR="00632E64" w:rsidRPr="007A12DC">
        <w:rPr>
          <w:rFonts w:ascii="Times New Roman" w:hAnsi="Times New Roman" w:cs="Times New Roman"/>
        </w:rPr>
        <w:t>1,2</w:t>
      </w:r>
      <w:r w:rsidR="00676A68" w:rsidRPr="007A12DC">
        <w:rPr>
          <w:rFonts w:ascii="Times New Roman" w:hAnsi="Times New Roman" w:cs="Times New Roman"/>
        </w:rPr>
        <w:t>8</w:t>
      </w:r>
      <w:r w:rsidR="00632E64" w:rsidRPr="007A12DC">
        <w:rPr>
          <w:rFonts w:ascii="Times New Roman" w:hAnsi="Times New Roman" w:cs="Times New Roman"/>
        </w:rPr>
        <w:t>)=1.</w:t>
      </w:r>
      <w:r w:rsidR="00931774" w:rsidRPr="007A12DC">
        <w:rPr>
          <w:rFonts w:ascii="Times New Roman" w:hAnsi="Times New Roman" w:cs="Times New Roman"/>
        </w:rPr>
        <w:t>41</w:t>
      </w:r>
      <w:r w:rsidR="00632E64" w:rsidRPr="007A12DC">
        <w:rPr>
          <w:rFonts w:ascii="Times New Roman" w:hAnsi="Times New Roman" w:cs="Times New Roman"/>
        </w:rPr>
        <w:t xml:space="preserve">, </w:t>
      </w:r>
      <w:r w:rsidR="00632E64" w:rsidRPr="007A12DC">
        <w:rPr>
          <w:rFonts w:ascii="Times New Roman" w:hAnsi="Times New Roman" w:cs="Times New Roman"/>
          <w:i/>
          <w:iCs/>
        </w:rPr>
        <w:t>P</w:t>
      </w:r>
      <w:r w:rsidR="00632E64" w:rsidRPr="007A12DC">
        <w:rPr>
          <w:rFonts w:ascii="Times New Roman" w:hAnsi="Times New Roman" w:cs="Times New Roman"/>
        </w:rPr>
        <w:t>=0.</w:t>
      </w:r>
      <w:r w:rsidR="00676A68" w:rsidRPr="007A12DC">
        <w:rPr>
          <w:rFonts w:ascii="Times New Roman" w:hAnsi="Times New Roman" w:cs="Times New Roman"/>
        </w:rPr>
        <w:t>25</w:t>
      </w:r>
      <w:r w:rsidRPr="007A12DC">
        <w:rPr>
          <w:rFonts w:ascii="Times New Roman" w:hAnsi="Times New Roman" w:cs="Times New Roman"/>
        </w:rPr>
        <w:t>)</w:t>
      </w:r>
      <w:r w:rsidR="00263482" w:rsidRPr="007A12DC">
        <w:rPr>
          <w:rFonts w:ascii="Times New Roman" w:hAnsi="Times New Roman" w:cs="Times New Roman"/>
        </w:rPr>
        <w:t xml:space="preserve"> suggesting that increasing study-level age was not associated with the </w:t>
      </w:r>
      <w:r w:rsidR="0075610F" w:rsidRPr="007A12DC">
        <w:rPr>
          <w:rFonts w:ascii="Times New Roman" w:hAnsi="Times New Roman" w:cs="Times New Roman"/>
        </w:rPr>
        <w:t xml:space="preserve">proportion of rupture </w:t>
      </w:r>
      <w:r w:rsidR="00263482" w:rsidRPr="007A12DC">
        <w:rPr>
          <w:rFonts w:ascii="Times New Roman" w:hAnsi="Times New Roman" w:cs="Times New Roman"/>
        </w:rPr>
        <w:t>at the study level.</w:t>
      </w:r>
      <w:r w:rsidR="00813F01" w:rsidRPr="007A12DC">
        <w:rPr>
          <w:rFonts w:ascii="Times New Roman" w:hAnsi="Times New Roman" w:cs="Times New Roman"/>
        </w:rPr>
        <w:t xml:space="preserve"> There is moderate unexplained residual heterogeneity (</w:t>
      </w:r>
      <w:r w:rsidR="00813F01" w:rsidRPr="007A12DC">
        <w:rPr>
          <w:rFonts w:ascii="Times New Roman" w:hAnsi="Times New Roman" w:cs="Times New Roman"/>
          <w:i/>
          <w:iCs/>
        </w:rPr>
        <w:t>I</w:t>
      </w:r>
      <w:r w:rsidR="00813F01" w:rsidRPr="007A12DC">
        <w:rPr>
          <w:rFonts w:ascii="Times New Roman" w:hAnsi="Times New Roman" w:cs="Times New Roman"/>
          <w:i/>
          <w:iCs/>
          <w:vertAlign w:val="superscript"/>
        </w:rPr>
        <w:t>2</w:t>
      </w:r>
      <w:r w:rsidR="00813F01" w:rsidRPr="007A12DC">
        <w:rPr>
          <w:rFonts w:ascii="Times New Roman" w:hAnsi="Times New Roman" w:cs="Times New Roman"/>
        </w:rPr>
        <w:t xml:space="preserve"> = </w:t>
      </w:r>
      <w:r w:rsidR="003C28F4" w:rsidRPr="007A12DC">
        <w:rPr>
          <w:rFonts w:ascii="Times New Roman" w:hAnsi="Times New Roman" w:cs="Times New Roman"/>
        </w:rPr>
        <w:t>38</w:t>
      </w:r>
      <w:r w:rsidR="00813F01" w:rsidRPr="007A12DC">
        <w:rPr>
          <w:rFonts w:ascii="Times New Roman" w:hAnsi="Times New Roman" w:cs="Times New Roman"/>
        </w:rPr>
        <w:t>.</w:t>
      </w:r>
      <w:r w:rsidR="003C28F4" w:rsidRPr="007A12DC">
        <w:rPr>
          <w:rFonts w:ascii="Times New Roman" w:hAnsi="Times New Roman" w:cs="Times New Roman"/>
        </w:rPr>
        <w:t>2</w:t>
      </w:r>
      <w:r w:rsidR="00813F01" w:rsidRPr="007A12DC">
        <w:rPr>
          <w:rFonts w:ascii="Times New Roman" w:hAnsi="Times New Roman" w:cs="Times New Roman"/>
        </w:rPr>
        <w:t>%), indicating that this meta-regression analysis was not informative in identifying sources of heterogeneity in the meta-analysis result.</w:t>
      </w:r>
      <w:r w:rsidR="001E3D85" w:rsidRPr="007A12DC">
        <w:rPr>
          <w:rFonts w:ascii="Times New Roman" w:hAnsi="Times New Roman" w:cs="Times New Roman"/>
        </w:rPr>
        <w:t xml:space="preserve"> </w:t>
      </w:r>
      <w:r w:rsidRPr="007A12DC">
        <w:rPr>
          <w:rFonts w:ascii="Times New Roman" w:hAnsi="Times New Roman" w:cs="Times New Roman"/>
        </w:rPr>
        <w:t>However, this analysis is susceptible to aggregate data bias and confounding bias from other study level characteristics.</w:t>
      </w:r>
    </w:p>
    <w:p w14:paraId="0BF9E78C" w14:textId="77777777" w:rsidR="005F2AA9" w:rsidRPr="007A12DC" w:rsidRDefault="005F2AA9" w:rsidP="005F2AA9">
      <w:pPr>
        <w:rPr>
          <w:rFonts w:ascii="Times New Roman" w:hAnsi="Times New Roman" w:cs="Times New Roman"/>
        </w:rPr>
      </w:pPr>
    </w:p>
    <w:p w14:paraId="0D348F00" w14:textId="77777777" w:rsidR="005F2AA9" w:rsidRPr="007A12DC" w:rsidRDefault="005F2AA9" w:rsidP="005F2AA9">
      <w:pPr>
        <w:rPr>
          <w:rFonts w:ascii="Times New Roman" w:hAnsi="Times New Roman" w:cs="Times New Roman"/>
        </w:rPr>
      </w:pPr>
    </w:p>
    <w:p w14:paraId="345E9BC3" w14:textId="77777777" w:rsidR="005F2AA9" w:rsidRPr="007A12DC" w:rsidRDefault="005F2AA9" w:rsidP="005F2AA9">
      <w:pPr>
        <w:pStyle w:val="Heading1"/>
        <w:rPr>
          <w:rFonts w:cs="Times New Roman"/>
          <w:szCs w:val="24"/>
        </w:rPr>
      </w:pPr>
    </w:p>
    <w:p w14:paraId="2A838243" w14:textId="77777777" w:rsidR="005F2AA9" w:rsidRPr="007A12DC" w:rsidRDefault="005F2AA9" w:rsidP="00490528">
      <w:pPr>
        <w:pStyle w:val="Heading1"/>
        <w:rPr>
          <w:rFonts w:cs="Times New Roman"/>
          <w:b w:val="0"/>
          <w:bCs/>
          <w:szCs w:val="24"/>
        </w:rPr>
      </w:pPr>
    </w:p>
    <w:p w14:paraId="4D4CA9D5" w14:textId="77777777" w:rsidR="005F2AA9" w:rsidRPr="007A12DC" w:rsidRDefault="005F2AA9" w:rsidP="00490528">
      <w:pPr>
        <w:pStyle w:val="Heading1"/>
        <w:rPr>
          <w:rFonts w:cs="Times New Roman"/>
          <w:b w:val="0"/>
          <w:bCs/>
          <w:szCs w:val="24"/>
        </w:rPr>
      </w:pPr>
    </w:p>
    <w:p w14:paraId="3EFD0089" w14:textId="77777777" w:rsidR="005F2AA9" w:rsidRPr="007A12DC" w:rsidRDefault="005F2AA9">
      <w:pPr>
        <w:rPr>
          <w:rFonts w:ascii="Times New Roman" w:eastAsiaTheme="majorEastAsia" w:hAnsi="Times New Roman" w:cs="Times New Roman"/>
          <w:b/>
          <w:bCs/>
          <w:color w:val="2F5496" w:themeColor="accent1" w:themeShade="BF"/>
        </w:rPr>
      </w:pPr>
      <w:r w:rsidRPr="007A12DC">
        <w:rPr>
          <w:rFonts w:ascii="Times New Roman" w:hAnsi="Times New Roman" w:cs="Times New Roman"/>
          <w:b/>
          <w:bCs/>
        </w:rPr>
        <w:br w:type="page"/>
      </w:r>
    </w:p>
    <w:p w14:paraId="382EAA6C" w14:textId="40B87458" w:rsidR="006E7837" w:rsidRPr="007A12DC" w:rsidRDefault="003A3790" w:rsidP="00F11A3A">
      <w:pPr>
        <w:pStyle w:val="Heading2"/>
        <w:rPr>
          <w:rFonts w:cs="Times New Roman"/>
          <w:sz w:val="24"/>
          <w:szCs w:val="24"/>
        </w:rPr>
      </w:pPr>
      <w:bookmarkStart w:id="25" w:name="_Toc89012558"/>
      <w:r w:rsidRPr="007A12DC">
        <w:rPr>
          <w:rFonts w:cs="Times New Roman"/>
          <w:sz w:val="24"/>
          <w:szCs w:val="24"/>
        </w:rPr>
        <w:lastRenderedPageBreak/>
        <w:t>Supplementary</w:t>
      </w:r>
      <w:r w:rsidR="00F82A41" w:rsidRPr="007A12DC">
        <w:rPr>
          <w:rFonts w:cs="Times New Roman"/>
          <w:sz w:val="24"/>
          <w:szCs w:val="24"/>
        </w:rPr>
        <w:t xml:space="preserve"> </w:t>
      </w:r>
      <w:r w:rsidR="006E7837" w:rsidRPr="007A12DC">
        <w:rPr>
          <w:rFonts w:cs="Times New Roman"/>
          <w:sz w:val="24"/>
          <w:szCs w:val="24"/>
        </w:rPr>
        <w:t>Figure 1</w:t>
      </w:r>
      <w:r w:rsidR="00E83801">
        <w:rPr>
          <w:rFonts w:cs="Times New Roman"/>
          <w:sz w:val="24"/>
          <w:szCs w:val="24"/>
        </w:rPr>
        <w:t>4</w:t>
      </w:r>
      <w:r w:rsidR="006E7837" w:rsidRPr="007A12DC">
        <w:rPr>
          <w:rFonts w:cs="Times New Roman"/>
          <w:sz w:val="24"/>
          <w:szCs w:val="24"/>
        </w:rPr>
        <w:t xml:space="preserve">. </w:t>
      </w:r>
      <w:r w:rsidR="006E7837" w:rsidRPr="007A12DC">
        <w:rPr>
          <w:rFonts w:cs="Times New Roman"/>
          <w:b w:val="0"/>
          <w:bCs/>
          <w:sz w:val="24"/>
          <w:szCs w:val="24"/>
        </w:rPr>
        <w:t xml:space="preserve">Sub-group analysis of study type per 100 </w:t>
      </w:r>
      <w:r w:rsidR="008755CE">
        <w:rPr>
          <w:rFonts w:cs="Times New Roman"/>
          <w:b w:val="0"/>
          <w:bCs/>
          <w:sz w:val="24"/>
          <w:szCs w:val="24"/>
        </w:rPr>
        <w:t>UIA</w:t>
      </w:r>
      <w:r w:rsidR="006E7837" w:rsidRPr="007A12DC">
        <w:rPr>
          <w:rFonts w:cs="Times New Roman"/>
          <w:b w:val="0"/>
          <w:bCs/>
          <w:sz w:val="24"/>
          <w:szCs w:val="24"/>
        </w:rPr>
        <w:t xml:space="preserve">s ≤10mm </w:t>
      </w:r>
      <w:r w:rsidR="00086785" w:rsidRPr="007A12DC">
        <w:rPr>
          <w:rFonts w:cs="Times New Roman"/>
          <w:b w:val="0"/>
          <w:bCs/>
          <w:sz w:val="24"/>
          <w:szCs w:val="24"/>
        </w:rPr>
        <w:t xml:space="preserve">managed </w:t>
      </w:r>
      <w:r w:rsidR="00C30629" w:rsidRPr="007A12DC">
        <w:rPr>
          <w:rFonts w:cs="Times New Roman"/>
          <w:b w:val="0"/>
          <w:bCs/>
          <w:sz w:val="24"/>
          <w:szCs w:val="24"/>
        </w:rPr>
        <w:t xml:space="preserve">conservatively </w:t>
      </w:r>
      <w:r w:rsidR="00086785" w:rsidRPr="007A12DC">
        <w:rPr>
          <w:rFonts w:cs="Times New Roman"/>
          <w:b w:val="0"/>
          <w:bCs/>
          <w:sz w:val="24"/>
          <w:szCs w:val="24"/>
        </w:rPr>
        <w:t>without repair</w:t>
      </w:r>
      <w:r w:rsidR="006E7837" w:rsidRPr="007A12DC">
        <w:rPr>
          <w:rFonts w:cs="Times New Roman"/>
          <w:b w:val="0"/>
          <w:bCs/>
          <w:sz w:val="24"/>
          <w:szCs w:val="24"/>
        </w:rPr>
        <w:t xml:space="preserve"> categorised as prospective or retrospective.</w:t>
      </w:r>
      <w:bookmarkEnd w:id="25"/>
    </w:p>
    <w:p w14:paraId="7F0A58EB" w14:textId="63C6DFD9" w:rsidR="00E97F49" w:rsidRPr="007A12DC" w:rsidRDefault="00E97F49" w:rsidP="00E56294">
      <w:pPr>
        <w:rPr>
          <w:rFonts w:ascii="Times New Roman" w:hAnsi="Times New Roman" w:cs="Times New Roman"/>
        </w:rPr>
      </w:pPr>
    </w:p>
    <w:p w14:paraId="3B4E4A17" w14:textId="345D2C42" w:rsidR="00544C87" w:rsidRPr="007A12DC" w:rsidRDefault="008D58E6" w:rsidP="007F3690">
      <w:pPr>
        <w:rPr>
          <w:rFonts w:ascii="Times New Roman" w:hAnsi="Times New Roman" w:cs="Times New Roman"/>
        </w:rPr>
      </w:pPr>
      <w:r w:rsidRPr="007A12DC">
        <w:rPr>
          <w:rFonts w:ascii="Times New Roman" w:hAnsi="Times New Roman" w:cs="Times New Roman"/>
          <w:noProof/>
        </w:rPr>
        <w:drawing>
          <wp:inline distT="0" distB="0" distL="0" distR="0" wp14:anchorId="6FD25860" wp14:editId="297DEFD3">
            <wp:extent cx="5727700" cy="5710555"/>
            <wp:effectExtent l="0" t="0" r="0" b="4445"/>
            <wp:docPr id="31" name="Picture 3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27700" cy="5710555"/>
                    </a:xfrm>
                    <a:prstGeom prst="rect">
                      <a:avLst/>
                    </a:prstGeom>
                  </pic:spPr>
                </pic:pic>
              </a:graphicData>
            </a:graphic>
          </wp:inline>
        </w:drawing>
      </w:r>
    </w:p>
    <w:p w14:paraId="45F86022" w14:textId="17F857E9" w:rsidR="00E56294" w:rsidRPr="007A12DC" w:rsidRDefault="00E56294" w:rsidP="00544C87">
      <w:pPr>
        <w:rPr>
          <w:rFonts w:ascii="Times New Roman" w:hAnsi="Times New Roman" w:cs="Times New Roman"/>
        </w:rPr>
      </w:pPr>
    </w:p>
    <w:p w14:paraId="0E221808" w14:textId="6C64D568" w:rsidR="007F3690" w:rsidRPr="007A12DC" w:rsidRDefault="00544C87" w:rsidP="00544C87">
      <w:pPr>
        <w:rPr>
          <w:rFonts w:ascii="Times New Roman" w:hAnsi="Times New Roman" w:cs="Times New Roman"/>
        </w:rPr>
      </w:pPr>
      <w:r w:rsidRPr="007A12DC">
        <w:rPr>
          <w:rFonts w:ascii="Times New Roman" w:hAnsi="Times New Roman" w:cs="Times New Roman"/>
        </w:rPr>
        <w:t>The test for subgroup differences (</w:t>
      </w:r>
      <w:r w:rsidR="00665A9F" w:rsidRPr="007A12DC">
        <w:rPr>
          <w:rFonts w:ascii="Times New Roman" w:hAnsi="Times New Roman" w:cs="Times New Roman"/>
        </w:rPr>
        <w:t>random-effects</w:t>
      </w:r>
      <w:r w:rsidRPr="007A12DC">
        <w:rPr>
          <w:rFonts w:ascii="Times New Roman" w:hAnsi="Times New Roman" w:cs="Times New Roman"/>
        </w:rPr>
        <w:t xml:space="preserve"> model) indicates that there is no statistically significant subgroup effect (</w:t>
      </w:r>
      <w:r w:rsidR="00713055" w:rsidRPr="007A12DC">
        <w:rPr>
          <w:rFonts w:ascii="Times New Roman" w:hAnsi="Times New Roman" w:cs="Times New Roman"/>
          <w:i/>
          <w:iCs/>
        </w:rPr>
        <w:t>P</w:t>
      </w:r>
      <w:r w:rsidRPr="007A12DC">
        <w:rPr>
          <w:rFonts w:ascii="Times New Roman" w:hAnsi="Times New Roman" w:cs="Times New Roman"/>
        </w:rPr>
        <w:t>= 0.</w:t>
      </w:r>
      <w:r w:rsidR="00B80825" w:rsidRPr="007A12DC">
        <w:rPr>
          <w:rFonts w:ascii="Times New Roman" w:hAnsi="Times New Roman" w:cs="Times New Roman"/>
        </w:rPr>
        <w:t>22</w:t>
      </w:r>
      <w:r w:rsidRPr="007A12DC">
        <w:rPr>
          <w:rFonts w:ascii="Times New Roman" w:hAnsi="Times New Roman" w:cs="Times New Roman"/>
        </w:rPr>
        <w:t xml:space="preserve">), suggesting that there was no difference in </w:t>
      </w:r>
      <w:r w:rsidR="0075610F" w:rsidRPr="007A12DC">
        <w:rPr>
          <w:rFonts w:ascii="Times New Roman" w:hAnsi="Times New Roman" w:cs="Times New Roman"/>
        </w:rPr>
        <w:t xml:space="preserve">proportion of rupture </w:t>
      </w:r>
      <w:r w:rsidRPr="007A12DC">
        <w:rPr>
          <w:rFonts w:ascii="Times New Roman" w:hAnsi="Times New Roman" w:cs="Times New Roman"/>
        </w:rPr>
        <w:t xml:space="preserve">between prospective and retrospective studies. Although retrospective studies may be at greater </w:t>
      </w:r>
      <w:r w:rsidR="00156833" w:rsidRPr="007A12DC">
        <w:rPr>
          <w:rFonts w:ascii="Times New Roman" w:hAnsi="Times New Roman" w:cs="Times New Roman"/>
        </w:rPr>
        <w:t>r</w:t>
      </w:r>
      <w:r w:rsidRPr="007A12DC">
        <w:rPr>
          <w:rFonts w:ascii="Times New Roman" w:hAnsi="Times New Roman" w:cs="Times New Roman"/>
        </w:rPr>
        <w:t xml:space="preserve">isk of incomplete case follow up due to the case-fatality </w:t>
      </w:r>
      <w:r w:rsidR="00156833" w:rsidRPr="007A12DC">
        <w:rPr>
          <w:rFonts w:ascii="Times New Roman" w:hAnsi="Times New Roman" w:cs="Times New Roman"/>
        </w:rPr>
        <w:t xml:space="preserve">risk </w:t>
      </w:r>
      <w:r w:rsidRPr="007A12DC">
        <w:rPr>
          <w:rFonts w:ascii="Times New Roman" w:hAnsi="Times New Roman" w:cs="Times New Roman"/>
        </w:rPr>
        <w:t xml:space="preserve">prior to hospital presentation, this </w:t>
      </w:r>
      <w:r w:rsidR="00D8011A" w:rsidRPr="007A12DC">
        <w:rPr>
          <w:rFonts w:ascii="Times New Roman" w:hAnsi="Times New Roman" w:cs="Times New Roman"/>
        </w:rPr>
        <w:t xml:space="preserve">sub-group </w:t>
      </w:r>
      <w:r w:rsidRPr="007A12DC">
        <w:rPr>
          <w:rFonts w:ascii="Times New Roman" w:hAnsi="Times New Roman" w:cs="Times New Roman"/>
        </w:rPr>
        <w:t>analysis demonstrates no clinically relevant difference</w:t>
      </w:r>
      <w:r w:rsidR="00594069" w:rsidRPr="007A12DC">
        <w:rPr>
          <w:rFonts w:ascii="Times New Roman" w:hAnsi="Times New Roman" w:cs="Times New Roman"/>
        </w:rPr>
        <w:t xml:space="preserve"> </w:t>
      </w:r>
      <w:r w:rsidRPr="007A12DC">
        <w:rPr>
          <w:rFonts w:ascii="Times New Roman" w:hAnsi="Times New Roman" w:cs="Times New Roman"/>
        </w:rPr>
        <w:t xml:space="preserve">in </w:t>
      </w:r>
      <w:r w:rsidR="00594069" w:rsidRPr="007A12DC">
        <w:rPr>
          <w:rFonts w:ascii="Times New Roman" w:hAnsi="Times New Roman" w:cs="Times New Roman"/>
        </w:rPr>
        <w:t xml:space="preserve">estimated rupture </w:t>
      </w:r>
      <w:r w:rsidR="000A1D12" w:rsidRPr="007A12DC">
        <w:rPr>
          <w:rFonts w:ascii="Times New Roman" w:hAnsi="Times New Roman" w:cs="Times New Roman"/>
        </w:rPr>
        <w:t>proportion</w:t>
      </w:r>
      <w:r w:rsidR="00594069" w:rsidRPr="007A12DC">
        <w:rPr>
          <w:rFonts w:ascii="Times New Roman" w:hAnsi="Times New Roman" w:cs="Times New Roman"/>
        </w:rPr>
        <w:t xml:space="preserve">. </w:t>
      </w:r>
      <w:r w:rsidRPr="007A12DC">
        <w:rPr>
          <w:rFonts w:ascii="Times New Roman" w:hAnsi="Times New Roman" w:cs="Times New Roman"/>
        </w:rPr>
        <w:t xml:space="preserve"> This covariate does explain </w:t>
      </w:r>
      <w:r w:rsidR="00CA5B05" w:rsidRPr="007A12DC">
        <w:rPr>
          <w:rFonts w:ascii="Times New Roman" w:hAnsi="Times New Roman" w:cs="Times New Roman"/>
        </w:rPr>
        <w:t xml:space="preserve">some </w:t>
      </w:r>
      <w:r w:rsidR="006F0753" w:rsidRPr="007A12DC">
        <w:rPr>
          <w:rFonts w:ascii="Times New Roman" w:hAnsi="Times New Roman" w:cs="Times New Roman"/>
        </w:rPr>
        <w:t xml:space="preserve">of </w:t>
      </w:r>
      <w:r w:rsidRPr="007A12DC">
        <w:rPr>
          <w:rFonts w:ascii="Times New Roman" w:hAnsi="Times New Roman" w:cs="Times New Roman"/>
        </w:rPr>
        <w:t xml:space="preserve">the residual </w:t>
      </w:r>
      <w:r w:rsidR="00155D71" w:rsidRPr="007A12DC">
        <w:rPr>
          <w:rFonts w:ascii="Times New Roman" w:hAnsi="Times New Roman" w:cs="Times New Roman"/>
        </w:rPr>
        <w:t>heterogeneity</w:t>
      </w:r>
      <w:r w:rsidRPr="007A12DC">
        <w:rPr>
          <w:rFonts w:ascii="Times New Roman" w:hAnsi="Times New Roman" w:cs="Times New Roman"/>
        </w:rPr>
        <w:t xml:space="preserve">, with </w:t>
      </w:r>
      <w:r w:rsidR="006A3184" w:rsidRPr="007A12DC">
        <w:rPr>
          <w:rFonts w:ascii="Times New Roman" w:hAnsi="Times New Roman" w:cs="Times New Roman"/>
        </w:rPr>
        <w:t>low</w:t>
      </w:r>
      <w:r w:rsidRPr="007A12DC">
        <w:rPr>
          <w:rFonts w:ascii="Times New Roman" w:hAnsi="Times New Roman" w:cs="Times New Roman"/>
        </w:rPr>
        <w:t xml:space="preserve"> heterogeneity remaining </w:t>
      </w:r>
      <w:r w:rsidR="00155D71" w:rsidRPr="007A12DC">
        <w:rPr>
          <w:rFonts w:ascii="Times New Roman" w:hAnsi="Times New Roman" w:cs="Times New Roman"/>
          <w:i/>
          <w:iCs/>
        </w:rPr>
        <w:t>I</w:t>
      </w:r>
      <w:r w:rsidR="00155D71" w:rsidRPr="007A12DC">
        <w:rPr>
          <w:rFonts w:ascii="Times New Roman" w:hAnsi="Times New Roman" w:cs="Times New Roman"/>
          <w:i/>
          <w:iCs/>
          <w:vertAlign w:val="superscript"/>
        </w:rPr>
        <w:t>2</w:t>
      </w:r>
      <w:r w:rsidR="00155D71" w:rsidRPr="007A12DC">
        <w:rPr>
          <w:rFonts w:ascii="Times New Roman" w:hAnsi="Times New Roman" w:cs="Times New Roman"/>
        </w:rPr>
        <w:t xml:space="preserve"> </w:t>
      </w:r>
      <w:r w:rsidRPr="007A12DC">
        <w:rPr>
          <w:rFonts w:ascii="Times New Roman" w:hAnsi="Times New Roman" w:cs="Times New Roman"/>
        </w:rPr>
        <w:t>=</w:t>
      </w:r>
      <w:r w:rsidR="008D58E6" w:rsidRPr="007A12DC">
        <w:rPr>
          <w:rFonts w:ascii="Times New Roman" w:hAnsi="Times New Roman" w:cs="Times New Roman"/>
        </w:rPr>
        <w:t>5</w:t>
      </w:r>
      <w:r w:rsidRPr="007A12DC">
        <w:rPr>
          <w:rFonts w:ascii="Times New Roman" w:hAnsi="Times New Roman" w:cs="Times New Roman"/>
        </w:rPr>
        <w:t>.</w:t>
      </w:r>
      <w:r w:rsidR="008D58E6" w:rsidRPr="007A12DC">
        <w:rPr>
          <w:rFonts w:ascii="Times New Roman" w:hAnsi="Times New Roman" w:cs="Times New Roman"/>
        </w:rPr>
        <w:t>3</w:t>
      </w:r>
      <w:r w:rsidRPr="007A12DC">
        <w:rPr>
          <w:rFonts w:ascii="Times New Roman" w:hAnsi="Times New Roman" w:cs="Times New Roman"/>
        </w:rPr>
        <w:t xml:space="preserve">% 95% CI [0.0%; </w:t>
      </w:r>
      <w:r w:rsidR="008D58E6" w:rsidRPr="007A12DC">
        <w:rPr>
          <w:rFonts w:ascii="Times New Roman" w:hAnsi="Times New Roman" w:cs="Times New Roman"/>
        </w:rPr>
        <w:t>35</w:t>
      </w:r>
      <w:r w:rsidRPr="007A12DC">
        <w:rPr>
          <w:rFonts w:ascii="Times New Roman" w:hAnsi="Times New Roman" w:cs="Times New Roman"/>
        </w:rPr>
        <w:t>.</w:t>
      </w:r>
      <w:r w:rsidR="008D58E6" w:rsidRPr="007A12DC">
        <w:rPr>
          <w:rFonts w:ascii="Times New Roman" w:hAnsi="Times New Roman" w:cs="Times New Roman"/>
        </w:rPr>
        <w:t>6</w:t>
      </w:r>
      <w:r w:rsidRPr="007A12DC">
        <w:rPr>
          <w:rFonts w:ascii="Times New Roman" w:hAnsi="Times New Roman" w:cs="Times New Roman"/>
        </w:rPr>
        <w:t xml:space="preserve">%]. There is also some concern regarding the overall covariate distribution given majority of the rupture events are in the prospective cohort, with most rupture events </w:t>
      </w:r>
      <w:r w:rsidR="008F35C3" w:rsidRPr="007A12DC">
        <w:rPr>
          <w:rFonts w:ascii="Times New Roman" w:hAnsi="Times New Roman" w:cs="Times New Roman"/>
        </w:rPr>
        <w:t>occurring</w:t>
      </w:r>
      <w:r w:rsidRPr="007A12DC">
        <w:rPr>
          <w:rFonts w:ascii="Times New Roman" w:hAnsi="Times New Roman" w:cs="Times New Roman"/>
        </w:rPr>
        <w:t xml:space="preserve"> in 2 studies with a Japanese source population. In addition, there may be additional unknown confounders also influencing the results of the subgroup analysis. </w:t>
      </w:r>
    </w:p>
    <w:p w14:paraId="3345DC7A" w14:textId="4115D60C" w:rsidR="001908E2" w:rsidRPr="007A12DC" w:rsidRDefault="001908E2">
      <w:pPr>
        <w:rPr>
          <w:rFonts w:ascii="Times New Roman" w:eastAsiaTheme="majorEastAsia" w:hAnsi="Times New Roman" w:cs="Times New Roman"/>
          <w:color w:val="2F5496" w:themeColor="accent1" w:themeShade="BF"/>
        </w:rPr>
      </w:pPr>
      <w:r w:rsidRPr="007A12DC">
        <w:rPr>
          <w:rFonts w:ascii="Times New Roman" w:hAnsi="Times New Roman" w:cs="Times New Roman"/>
        </w:rPr>
        <w:br w:type="page"/>
      </w:r>
    </w:p>
    <w:p w14:paraId="69C04D9E" w14:textId="61C9BC0F" w:rsidR="002C7554" w:rsidRPr="004B46C0" w:rsidRDefault="003A3790" w:rsidP="00F11A3A">
      <w:pPr>
        <w:pStyle w:val="Heading2"/>
        <w:rPr>
          <w:rFonts w:cs="Times New Roman"/>
          <w:b w:val="0"/>
          <w:bCs/>
          <w:sz w:val="24"/>
          <w:szCs w:val="24"/>
        </w:rPr>
      </w:pPr>
      <w:bookmarkStart w:id="26" w:name="_Toc89012559"/>
      <w:r w:rsidRPr="007A12DC">
        <w:rPr>
          <w:rFonts w:cs="Times New Roman"/>
          <w:sz w:val="24"/>
          <w:szCs w:val="24"/>
        </w:rPr>
        <w:lastRenderedPageBreak/>
        <w:t>Supplementary</w:t>
      </w:r>
      <w:r w:rsidR="00F82A41" w:rsidRPr="007A12DC">
        <w:rPr>
          <w:rFonts w:cs="Times New Roman"/>
          <w:sz w:val="24"/>
          <w:szCs w:val="24"/>
        </w:rPr>
        <w:t xml:space="preserve"> </w:t>
      </w:r>
      <w:r w:rsidR="002C7554" w:rsidRPr="007A12DC">
        <w:rPr>
          <w:rFonts w:cs="Times New Roman"/>
          <w:sz w:val="24"/>
          <w:szCs w:val="24"/>
        </w:rPr>
        <w:t>Figure 1</w:t>
      </w:r>
      <w:r w:rsidR="00E83801">
        <w:rPr>
          <w:rFonts w:cs="Times New Roman"/>
          <w:sz w:val="24"/>
          <w:szCs w:val="24"/>
        </w:rPr>
        <w:t>5</w:t>
      </w:r>
      <w:r w:rsidR="002C7554" w:rsidRPr="007A12DC">
        <w:rPr>
          <w:rFonts w:cs="Times New Roman"/>
          <w:sz w:val="24"/>
          <w:szCs w:val="24"/>
        </w:rPr>
        <w:t xml:space="preserve">. </w:t>
      </w:r>
      <w:r w:rsidR="002C7554" w:rsidRPr="004B46C0">
        <w:rPr>
          <w:rFonts w:cs="Times New Roman"/>
          <w:b w:val="0"/>
          <w:bCs/>
          <w:sz w:val="24"/>
          <w:szCs w:val="24"/>
        </w:rPr>
        <w:t xml:space="preserve">Meta-regression of follow up time as a continuous variable on </w:t>
      </w:r>
      <w:r w:rsidR="0075610F" w:rsidRPr="004B46C0">
        <w:rPr>
          <w:rFonts w:cs="Times New Roman"/>
          <w:b w:val="0"/>
          <w:bCs/>
          <w:sz w:val="24"/>
          <w:szCs w:val="24"/>
        </w:rPr>
        <w:t xml:space="preserve">proportion of rupture </w:t>
      </w:r>
      <w:r w:rsidR="002C7554" w:rsidRPr="004B46C0">
        <w:rPr>
          <w:rFonts w:cs="Times New Roman"/>
          <w:b w:val="0"/>
          <w:bCs/>
          <w:sz w:val="24"/>
          <w:szCs w:val="24"/>
        </w:rPr>
        <w:t xml:space="preserve">per 100 </w:t>
      </w:r>
      <w:r w:rsidR="008755CE">
        <w:rPr>
          <w:rFonts w:cs="Times New Roman"/>
          <w:b w:val="0"/>
          <w:bCs/>
          <w:sz w:val="24"/>
          <w:szCs w:val="24"/>
        </w:rPr>
        <w:t>UIA</w:t>
      </w:r>
      <w:r w:rsidR="002C7554" w:rsidRPr="004B46C0">
        <w:rPr>
          <w:rFonts w:cs="Times New Roman"/>
          <w:b w:val="0"/>
          <w:bCs/>
          <w:sz w:val="24"/>
          <w:szCs w:val="24"/>
        </w:rPr>
        <w:t>s ≤10mm</w:t>
      </w:r>
      <w:r w:rsidR="00D53B9C" w:rsidRPr="004B46C0">
        <w:rPr>
          <w:rFonts w:cs="Times New Roman"/>
          <w:b w:val="0"/>
          <w:bCs/>
          <w:sz w:val="24"/>
          <w:szCs w:val="24"/>
        </w:rPr>
        <w:t xml:space="preserve"> managed</w:t>
      </w:r>
      <w:r w:rsidR="00C30629" w:rsidRPr="004B46C0">
        <w:rPr>
          <w:rFonts w:cs="Times New Roman"/>
          <w:b w:val="0"/>
          <w:bCs/>
          <w:sz w:val="24"/>
          <w:szCs w:val="24"/>
        </w:rPr>
        <w:t xml:space="preserve"> conservatively</w:t>
      </w:r>
      <w:r w:rsidR="00D53B9C" w:rsidRPr="004B46C0">
        <w:rPr>
          <w:rFonts w:cs="Times New Roman"/>
          <w:b w:val="0"/>
          <w:bCs/>
          <w:sz w:val="24"/>
          <w:szCs w:val="24"/>
        </w:rPr>
        <w:t xml:space="preserve"> </w:t>
      </w:r>
      <w:r w:rsidR="00740B5F" w:rsidRPr="004B46C0">
        <w:rPr>
          <w:rFonts w:cs="Times New Roman"/>
          <w:b w:val="0"/>
          <w:bCs/>
          <w:sz w:val="24"/>
          <w:szCs w:val="24"/>
        </w:rPr>
        <w:t>without repair</w:t>
      </w:r>
      <w:r w:rsidR="002C7554" w:rsidRPr="004B46C0">
        <w:rPr>
          <w:rFonts w:cs="Times New Roman"/>
          <w:b w:val="0"/>
          <w:bCs/>
          <w:sz w:val="24"/>
          <w:szCs w:val="24"/>
        </w:rPr>
        <w:t>.</w:t>
      </w:r>
      <w:bookmarkEnd w:id="26"/>
    </w:p>
    <w:p w14:paraId="08745C45" w14:textId="77777777" w:rsidR="000C28D4" w:rsidRPr="007A12DC" w:rsidRDefault="000C28D4" w:rsidP="000C28D4">
      <w:pPr>
        <w:rPr>
          <w:rFonts w:ascii="Times New Roman" w:hAnsi="Times New Roman" w:cs="Times New Roman"/>
        </w:rPr>
      </w:pPr>
    </w:p>
    <w:p w14:paraId="36A41513" w14:textId="47053DB3" w:rsidR="00440002" w:rsidRPr="007A12DC" w:rsidRDefault="00740B5F" w:rsidP="00440002">
      <w:pPr>
        <w:rPr>
          <w:rFonts w:ascii="Times New Roman" w:hAnsi="Times New Roman" w:cs="Times New Roman"/>
        </w:rPr>
      </w:pPr>
      <w:r w:rsidRPr="007A12DC">
        <w:rPr>
          <w:rFonts w:ascii="Times New Roman" w:hAnsi="Times New Roman" w:cs="Times New Roman"/>
          <w:noProof/>
        </w:rPr>
        <w:drawing>
          <wp:inline distT="0" distB="0" distL="0" distR="0" wp14:anchorId="789C8904" wp14:editId="51CD26BB">
            <wp:extent cx="5727700" cy="3531235"/>
            <wp:effectExtent l="0" t="0" r="0"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531235"/>
                    </a:xfrm>
                    <a:prstGeom prst="rect">
                      <a:avLst/>
                    </a:prstGeom>
                  </pic:spPr>
                </pic:pic>
              </a:graphicData>
            </a:graphic>
          </wp:inline>
        </w:drawing>
      </w:r>
    </w:p>
    <w:p w14:paraId="162E8D76" w14:textId="12F5B81E" w:rsidR="00237D3B" w:rsidRPr="007A12DC" w:rsidRDefault="00237D3B" w:rsidP="00440002">
      <w:pPr>
        <w:rPr>
          <w:rFonts w:ascii="Times New Roman" w:hAnsi="Times New Roman" w:cs="Times New Roman"/>
        </w:rPr>
      </w:pPr>
    </w:p>
    <w:p w14:paraId="77A51EFA" w14:textId="766FBD4D" w:rsidR="00237D3B" w:rsidRPr="007A12DC" w:rsidRDefault="00237D3B" w:rsidP="00440002">
      <w:pPr>
        <w:rPr>
          <w:rFonts w:ascii="Times New Roman" w:hAnsi="Times New Roman" w:cs="Times New Roman"/>
        </w:rPr>
      </w:pPr>
      <w:r w:rsidRPr="007A12DC">
        <w:rPr>
          <w:rFonts w:ascii="Times New Roman" w:hAnsi="Times New Roman" w:cs="Times New Roman"/>
        </w:rPr>
        <w:t xml:space="preserve">The </w:t>
      </w:r>
      <w:r w:rsidR="00665A9F" w:rsidRPr="007A12DC">
        <w:rPr>
          <w:rFonts w:ascii="Times New Roman" w:hAnsi="Times New Roman" w:cs="Times New Roman"/>
        </w:rPr>
        <w:t>random-effects</w:t>
      </w:r>
      <w:r w:rsidRPr="007A12DC">
        <w:rPr>
          <w:rFonts w:ascii="Times New Roman" w:hAnsi="Times New Roman" w:cs="Times New Roman"/>
        </w:rPr>
        <w:t xml:space="preserve"> </w:t>
      </w:r>
      <w:r w:rsidR="00880687" w:rsidRPr="007A12DC">
        <w:rPr>
          <w:rFonts w:ascii="Times New Roman" w:hAnsi="Times New Roman" w:cs="Times New Roman"/>
        </w:rPr>
        <w:t xml:space="preserve">meta-regression </w:t>
      </w:r>
      <w:r w:rsidRPr="007A12DC">
        <w:rPr>
          <w:rFonts w:ascii="Times New Roman" w:hAnsi="Times New Roman" w:cs="Times New Roman"/>
        </w:rPr>
        <w:t>included participants from 2</w:t>
      </w:r>
      <w:r w:rsidR="00934101" w:rsidRPr="007A12DC">
        <w:rPr>
          <w:rFonts w:ascii="Times New Roman" w:hAnsi="Times New Roman" w:cs="Times New Roman"/>
        </w:rPr>
        <w:t>8</w:t>
      </w:r>
      <w:r w:rsidRPr="007A12DC">
        <w:rPr>
          <w:rFonts w:ascii="Times New Roman" w:hAnsi="Times New Roman" w:cs="Times New Roman"/>
        </w:rPr>
        <w:t xml:space="preserve"> studies with a mean study level follow up time of 3.</w:t>
      </w:r>
      <w:r w:rsidR="000364CF" w:rsidRPr="007A12DC">
        <w:rPr>
          <w:rFonts w:ascii="Times New Roman" w:hAnsi="Times New Roman" w:cs="Times New Roman"/>
        </w:rPr>
        <w:t>7</w:t>
      </w:r>
      <w:r w:rsidRPr="007A12DC">
        <w:rPr>
          <w:rFonts w:ascii="Times New Roman" w:hAnsi="Times New Roman" w:cs="Times New Roman"/>
        </w:rPr>
        <w:t xml:space="preserve"> years (range 1</w:t>
      </w:r>
      <w:r w:rsidR="000364CF" w:rsidRPr="007A12DC">
        <w:rPr>
          <w:rFonts w:ascii="Times New Roman" w:hAnsi="Times New Roman" w:cs="Times New Roman"/>
        </w:rPr>
        <w:t>.</w:t>
      </w:r>
      <w:r w:rsidR="00934101" w:rsidRPr="007A12DC">
        <w:rPr>
          <w:rFonts w:ascii="Times New Roman" w:hAnsi="Times New Roman" w:cs="Times New Roman"/>
        </w:rPr>
        <w:t>0</w:t>
      </w:r>
      <w:r w:rsidRPr="007A12DC">
        <w:rPr>
          <w:rFonts w:ascii="Times New Roman" w:hAnsi="Times New Roman" w:cs="Times New Roman"/>
        </w:rPr>
        <w:t xml:space="preserve"> - 8.3 years). There </w:t>
      </w:r>
      <w:proofErr w:type="gramStart"/>
      <w:r w:rsidRPr="007A12DC">
        <w:rPr>
          <w:rFonts w:ascii="Times New Roman" w:hAnsi="Times New Roman" w:cs="Times New Roman"/>
        </w:rPr>
        <w:t>were</w:t>
      </w:r>
      <w:proofErr w:type="gramEnd"/>
      <w:r w:rsidRPr="007A12DC">
        <w:rPr>
          <w:rFonts w:ascii="Times New Roman" w:hAnsi="Times New Roman" w:cs="Times New Roman"/>
        </w:rPr>
        <w:t xml:space="preserve"> a total of 18</w:t>
      </w:r>
      <w:r w:rsidR="0075610F" w:rsidRPr="007A12DC">
        <w:rPr>
          <w:rFonts w:ascii="Times New Roman" w:hAnsi="Times New Roman" w:cs="Times New Roman"/>
        </w:rPr>
        <w:t>8</w:t>
      </w:r>
      <w:r w:rsidRPr="007A12DC">
        <w:rPr>
          <w:rFonts w:ascii="Times New Roman" w:hAnsi="Times New Roman" w:cs="Times New Roman"/>
        </w:rPr>
        <w:t xml:space="preserve"> ruptures and 1</w:t>
      </w:r>
      <w:r w:rsidR="00934101" w:rsidRPr="007A12DC">
        <w:rPr>
          <w:rFonts w:ascii="Times New Roman" w:hAnsi="Times New Roman" w:cs="Times New Roman"/>
        </w:rPr>
        <w:t>3</w:t>
      </w:r>
      <w:r w:rsidR="0075610F" w:rsidRPr="007A12DC">
        <w:rPr>
          <w:rFonts w:ascii="Times New Roman" w:hAnsi="Times New Roman" w:cs="Times New Roman"/>
        </w:rPr>
        <w:t>435</w:t>
      </w:r>
      <w:r w:rsidRPr="007A12DC">
        <w:rPr>
          <w:rFonts w:ascii="Times New Roman" w:hAnsi="Times New Roman" w:cs="Times New Roman"/>
        </w:rPr>
        <w:t xml:space="preserve"> aneurysms in studies included in this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analysis. The </w:t>
      </w:r>
      <w:r w:rsidR="00880687" w:rsidRPr="007A12DC">
        <w:rPr>
          <w:rFonts w:ascii="Times New Roman" w:hAnsi="Times New Roman" w:cs="Times New Roman"/>
        </w:rPr>
        <w:t xml:space="preserve">meta-regression </w:t>
      </w:r>
      <w:r w:rsidRPr="007A12DC">
        <w:rPr>
          <w:rFonts w:ascii="Times New Roman" w:hAnsi="Times New Roman" w:cs="Times New Roman"/>
        </w:rPr>
        <w:t xml:space="preserve">result </w:t>
      </w:r>
      <w:r w:rsidR="00422061" w:rsidRPr="007A12DC">
        <w:rPr>
          <w:rFonts w:ascii="Times New Roman" w:hAnsi="Times New Roman" w:cs="Times New Roman"/>
        </w:rPr>
        <w:t>was not statistically significant</w:t>
      </w:r>
      <w:r w:rsidRPr="007A12DC">
        <w:rPr>
          <w:rFonts w:ascii="Times New Roman" w:hAnsi="Times New Roman" w:cs="Times New Roman"/>
        </w:rPr>
        <w:t xml:space="preserve"> (</w:t>
      </w:r>
      <w:proofErr w:type="gramStart"/>
      <w:r w:rsidR="00DC71D4" w:rsidRPr="007A12DC">
        <w:rPr>
          <w:rFonts w:ascii="Times New Roman" w:hAnsi="Times New Roman" w:cs="Times New Roman"/>
        </w:rPr>
        <w:t>F(</w:t>
      </w:r>
      <w:proofErr w:type="gramEnd"/>
      <w:r w:rsidR="00DC71D4" w:rsidRPr="007A12DC">
        <w:rPr>
          <w:rFonts w:ascii="Times New Roman" w:hAnsi="Times New Roman" w:cs="Times New Roman"/>
        </w:rPr>
        <w:t>1,2</w:t>
      </w:r>
      <w:r w:rsidR="004121F9" w:rsidRPr="007A12DC">
        <w:rPr>
          <w:rFonts w:ascii="Times New Roman" w:hAnsi="Times New Roman" w:cs="Times New Roman"/>
        </w:rPr>
        <w:t>6</w:t>
      </w:r>
      <w:r w:rsidR="00DC71D4" w:rsidRPr="007A12DC">
        <w:rPr>
          <w:rFonts w:ascii="Times New Roman" w:hAnsi="Times New Roman" w:cs="Times New Roman"/>
        </w:rPr>
        <w:t>)=0.</w:t>
      </w:r>
      <w:r w:rsidR="0053120D" w:rsidRPr="007A12DC">
        <w:rPr>
          <w:rFonts w:ascii="Times New Roman" w:hAnsi="Times New Roman" w:cs="Times New Roman"/>
        </w:rPr>
        <w:t>03</w:t>
      </w:r>
      <w:r w:rsidR="00DC71D4" w:rsidRPr="007A12DC">
        <w:rPr>
          <w:rFonts w:ascii="Times New Roman" w:hAnsi="Times New Roman" w:cs="Times New Roman"/>
        </w:rPr>
        <w:t xml:space="preserve">, </w:t>
      </w:r>
      <w:r w:rsidR="00DC71D4" w:rsidRPr="007A12DC">
        <w:rPr>
          <w:rFonts w:ascii="Times New Roman" w:hAnsi="Times New Roman" w:cs="Times New Roman"/>
          <w:i/>
          <w:iCs/>
        </w:rPr>
        <w:t>P</w:t>
      </w:r>
      <w:r w:rsidR="00DC71D4" w:rsidRPr="007A12DC">
        <w:rPr>
          <w:rFonts w:ascii="Times New Roman" w:hAnsi="Times New Roman" w:cs="Times New Roman"/>
        </w:rPr>
        <w:t>=0.</w:t>
      </w:r>
      <w:r w:rsidR="00380559" w:rsidRPr="007A12DC">
        <w:rPr>
          <w:rFonts w:ascii="Times New Roman" w:hAnsi="Times New Roman" w:cs="Times New Roman"/>
        </w:rPr>
        <w:t>88</w:t>
      </w:r>
      <w:r w:rsidRPr="007A12DC">
        <w:rPr>
          <w:rFonts w:ascii="Times New Roman" w:hAnsi="Times New Roman" w:cs="Times New Roman"/>
        </w:rPr>
        <w:t>), suggesting that mean study level follow up time</w:t>
      </w:r>
      <w:r w:rsidR="00664A3B" w:rsidRPr="007A12DC">
        <w:rPr>
          <w:rFonts w:ascii="Times New Roman" w:hAnsi="Times New Roman" w:cs="Times New Roman"/>
        </w:rPr>
        <w:t xml:space="preserve"> across the studies</w:t>
      </w:r>
      <w:r w:rsidRPr="007A12DC">
        <w:rPr>
          <w:rFonts w:ascii="Times New Roman" w:hAnsi="Times New Roman" w:cs="Times New Roman"/>
        </w:rPr>
        <w:t xml:space="preserve"> was not associated with the </w:t>
      </w:r>
      <w:r w:rsidR="006167BB" w:rsidRPr="007A12DC">
        <w:rPr>
          <w:rFonts w:ascii="Times New Roman" w:hAnsi="Times New Roman" w:cs="Times New Roman"/>
        </w:rPr>
        <w:t>rupture proportion</w:t>
      </w:r>
      <w:r w:rsidRPr="007A12DC">
        <w:rPr>
          <w:rFonts w:ascii="Times New Roman" w:hAnsi="Times New Roman" w:cs="Times New Roman"/>
        </w:rPr>
        <w:t xml:space="preserve">. </w:t>
      </w:r>
      <w:r w:rsidR="003F09E3" w:rsidRPr="007A12DC">
        <w:rPr>
          <w:rFonts w:ascii="Times New Roman" w:hAnsi="Times New Roman" w:cs="Times New Roman"/>
        </w:rPr>
        <w:t>T</w:t>
      </w:r>
      <w:r w:rsidRPr="007A12DC">
        <w:rPr>
          <w:rFonts w:ascii="Times New Roman" w:hAnsi="Times New Roman" w:cs="Times New Roman"/>
        </w:rPr>
        <w:t>here is moderate unexplained residual heterogeneity (</w:t>
      </w:r>
      <w:r w:rsidRPr="007A12DC">
        <w:rPr>
          <w:rFonts w:ascii="Times New Roman" w:hAnsi="Times New Roman" w:cs="Times New Roman"/>
          <w:i/>
          <w:iCs/>
        </w:rPr>
        <w:t>I</w:t>
      </w:r>
      <w:r w:rsidRPr="007A12DC">
        <w:rPr>
          <w:rFonts w:ascii="Times New Roman" w:hAnsi="Times New Roman" w:cs="Times New Roman"/>
          <w:i/>
          <w:iCs/>
          <w:vertAlign w:val="superscript"/>
        </w:rPr>
        <w:t>2</w:t>
      </w:r>
      <w:r w:rsidRPr="007A12DC">
        <w:rPr>
          <w:rFonts w:ascii="Times New Roman" w:hAnsi="Times New Roman" w:cs="Times New Roman"/>
        </w:rPr>
        <w:t xml:space="preserve"> = </w:t>
      </w:r>
      <w:r w:rsidR="00AA77D3" w:rsidRPr="007A12DC">
        <w:rPr>
          <w:rFonts w:ascii="Times New Roman" w:hAnsi="Times New Roman" w:cs="Times New Roman"/>
        </w:rPr>
        <w:t>52</w:t>
      </w:r>
      <w:r w:rsidRPr="007A12DC">
        <w:rPr>
          <w:rFonts w:ascii="Times New Roman" w:hAnsi="Times New Roman" w:cs="Times New Roman"/>
        </w:rPr>
        <w:t>.</w:t>
      </w:r>
      <w:r w:rsidR="00383E67" w:rsidRPr="007A12DC">
        <w:rPr>
          <w:rFonts w:ascii="Times New Roman" w:hAnsi="Times New Roman" w:cs="Times New Roman"/>
        </w:rPr>
        <w:t>0</w:t>
      </w:r>
      <w:r w:rsidRPr="007A12DC">
        <w:rPr>
          <w:rFonts w:ascii="Times New Roman" w:hAnsi="Times New Roman" w:cs="Times New Roman"/>
        </w:rPr>
        <w:t xml:space="preserve">%), </w:t>
      </w:r>
      <w:r w:rsidR="00422061" w:rsidRPr="007A12DC">
        <w:rPr>
          <w:rFonts w:ascii="Times New Roman" w:hAnsi="Times New Roman" w:cs="Times New Roman"/>
        </w:rPr>
        <w:t>similar to that occurring when all studies were included</w:t>
      </w:r>
      <w:r w:rsidRPr="007A12DC">
        <w:rPr>
          <w:rFonts w:ascii="Times New Roman" w:hAnsi="Times New Roman" w:cs="Times New Roman"/>
        </w:rPr>
        <w:t xml:space="preserve">, indicating that this meta-regression analysis was not informative in identifying sources of heterogeneity in the meta-analysis result. In addition, </w:t>
      </w:r>
      <w:r w:rsidR="006578CB" w:rsidRPr="007A12DC">
        <w:rPr>
          <w:rFonts w:ascii="Times New Roman" w:hAnsi="Times New Roman" w:cs="Times New Roman"/>
        </w:rPr>
        <w:t>this analysis is susceptible to aggregate data bias and confounding bias from other study level characteristics.</w:t>
      </w:r>
    </w:p>
    <w:p w14:paraId="4384F7FE" w14:textId="77777777" w:rsidR="00CA4129" w:rsidRPr="007A12DC" w:rsidRDefault="00CA4129">
      <w:pPr>
        <w:rPr>
          <w:rFonts w:ascii="Times New Roman" w:eastAsiaTheme="majorEastAsia" w:hAnsi="Times New Roman" w:cs="Times New Roman"/>
          <w:b/>
          <w:bCs/>
          <w:color w:val="2F5496" w:themeColor="accent1" w:themeShade="BF"/>
        </w:rPr>
      </w:pPr>
      <w:r w:rsidRPr="007A12DC">
        <w:rPr>
          <w:rFonts w:ascii="Times New Roman" w:hAnsi="Times New Roman" w:cs="Times New Roman"/>
          <w:b/>
          <w:bCs/>
        </w:rPr>
        <w:br w:type="page"/>
      </w:r>
    </w:p>
    <w:p w14:paraId="169F60E6" w14:textId="716476D7" w:rsidR="00CA4129" w:rsidRPr="007A12DC" w:rsidRDefault="003A3790" w:rsidP="00F11A3A">
      <w:pPr>
        <w:pStyle w:val="Heading2"/>
        <w:rPr>
          <w:rFonts w:cs="Times New Roman"/>
          <w:sz w:val="24"/>
          <w:szCs w:val="24"/>
        </w:rPr>
      </w:pPr>
      <w:bookmarkStart w:id="27" w:name="_Toc89012560"/>
      <w:r w:rsidRPr="007A12DC">
        <w:rPr>
          <w:rFonts w:cs="Times New Roman"/>
          <w:sz w:val="24"/>
          <w:szCs w:val="24"/>
        </w:rPr>
        <w:lastRenderedPageBreak/>
        <w:t>Supplementary</w:t>
      </w:r>
      <w:r w:rsidR="00F82A41" w:rsidRPr="007A12DC">
        <w:rPr>
          <w:rFonts w:cs="Times New Roman"/>
          <w:sz w:val="24"/>
          <w:szCs w:val="24"/>
        </w:rPr>
        <w:t xml:space="preserve"> </w:t>
      </w:r>
      <w:r w:rsidR="00AE67B1" w:rsidRPr="007A12DC">
        <w:rPr>
          <w:rFonts w:cs="Times New Roman"/>
          <w:sz w:val="24"/>
          <w:szCs w:val="24"/>
        </w:rPr>
        <w:t>Figure 1</w:t>
      </w:r>
      <w:r w:rsidR="00E83801">
        <w:rPr>
          <w:rFonts w:cs="Times New Roman"/>
          <w:sz w:val="24"/>
          <w:szCs w:val="24"/>
        </w:rPr>
        <w:t>6</w:t>
      </w:r>
      <w:r w:rsidR="00AE67B1" w:rsidRPr="007A12DC">
        <w:rPr>
          <w:rFonts w:cs="Times New Roman"/>
          <w:sz w:val="24"/>
          <w:szCs w:val="24"/>
        </w:rPr>
        <w:t xml:space="preserve">. </w:t>
      </w:r>
      <w:r w:rsidR="00AE67B1" w:rsidRPr="004B46C0">
        <w:rPr>
          <w:rFonts w:cs="Times New Roman"/>
          <w:b w:val="0"/>
          <w:bCs/>
          <w:sz w:val="24"/>
          <w:szCs w:val="24"/>
        </w:rPr>
        <w:t xml:space="preserve">Sensitivity analysis using </w:t>
      </w:r>
      <w:r w:rsidR="000674C8" w:rsidRPr="004B46C0">
        <w:rPr>
          <w:rFonts w:cs="Times New Roman"/>
          <w:b w:val="0"/>
          <w:bCs/>
          <w:sz w:val="24"/>
          <w:szCs w:val="24"/>
        </w:rPr>
        <w:t>leave-one-out</w:t>
      </w:r>
      <w:r w:rsidR="00AE67B1" w:rsidRPr="004B46C0">
        <w:rPr>
          <w:rFonts w:cs="Times New Roman"/>
          <w:b w:val="0"/>
          <w:bCs/>
          <w:sz w:val="24"/>
          <w:szCs w:val="24"/>
        </w:rPr>
        <w:t xml:space="preserve"> method ordered by impact on the pooled </w:t>
      </w:r>
      <w:r w:rsidR="0075610F" w:rsidRPr="004B46C0">
        <w:rPr>
          <w:rFonts w:cs="Times New Roman"/>
          <w:b w:val="0"/>
          <w:bCs/>
          <w:sz w:val="24"/>
          <w:szCs w:val="24"/>
        </w:rPr>
        <w:t xml:space="preserve">proportion of rupture </w:t>
      </w:r>
      <w:r w:rsidR="00AE67B1" w:rsidRPr="004B46C0">
        <w:rPr>
          <w:rFonts w:cs="Times New Roman"/>
          <w:b w:val="0"/>
          <w:bCs/>
          <w:sz w:val="24"/>
          <w:szCs w:val="24"/>
        </w:rPr>
        <w:t xml:space="preserve">with residual </w:t>
      </w:r>
      <w:r w:rsidR="00AE67B1" w:rsidRPr="004B46C0">
        <w:rPr>
          <w:rFonts w:cs="Times New Roman"/>
          <w:b w:val="0"/>
          <w:bCs/>
          <w:i/>
          <w:iCs/>
          <w:sz w:val="24"/>
          <w:szCs w:val="24"/>
        </w:rPr>
        <w:t>I</w:t>
      </w:r>
      <w:r w:rsidR="00AE67B1" w:rsidRPr="004B46C0">
        <w:rPr>
          <w:rFonts w:cs="Times New Roman"/>
          <w:b w:val="0"/>
          <w:bCs/>
          <w:i/>
          <w:iCs/>
          <w:sz w:val="24"/>
          <w:szCs w:val="24"/>
          <w:vertAlign w:val="superscript"/>
        </w:rPr>
        <w:t>2</w:t>
      </w:r>
      <w:r w:rsidR="00AE67B1" w:rsidRPr="004B46C0">
        <w:rPr>
          <w:rFonts w:cs="Times New Roman"/>
          <w:b w:val="0"/>
          <w:bCs/>
          <w:sz w:val="24"/>
          <w:szCs w:val="24"/>
        </w:rPr>
        <w:t xml:space="preserve"> indicated.</w:t>
      </w:r>
      <w:bookmarkEnd w:id="27"/>
    </w:p>
    <w:p w14:paraId="6756285D" w14:textId="622CBDF5" w:rsidR="000F636C" w:rsidRPr="007A12DC" w:rsidRDefault="000F636C" w:rsidP="00CA4129">
      <w:pPr>
        <w:rPr>
          <w:rFonts w:ascii="Times New Roman" w:hAnsi="Times New Roman" w:cs="Times New Roman"/>
        </w:rPr>
      </w:pPr>
    </w:p>
    <w:p w14:paraId="69803DF6" w14:textId="6ED301EE" w:rsidR="00B958AE" w:rsidRPr="007A12DC" w:rsidRDefault="00180C9D" w:rsidP="00CA4129">
      <w:pPr>
        <w:rPr>
          <w:rFonts w:ascii="Times New Roman" w:hAnsi="Times New Roman" w:cs="Times New Roman"/>
        </w:rPr>
      </w:pPr>
      <w:r w:rsidRPr="007A12DC">
        <w:rPr>
          <w:rFonts w:ascii="Times New Roman" w:hAnsi="Times New Roman" w:cs="Times New Roman"/>
          <w:noProof/>
        </w:rPr>
        <w:drawing>
          <wp:inline distT="0" distB="0" distL="0" distR="0" wp14:anchorId="03E9E85C" wp14:editId="57668CFE">
            <wp:extent cx="5727700" cy="3563620"/>
            <wp:effectExtent l="0" t="0" r="0" b="508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563620"/>
                    </a:xfrm>
                    <a:prstGeom prst="rect">
                      <a:avLst/>
                    </a:prstGeom>
                  </pic:spPr>
                </pic:pic>
              </a:graphicData>
            </a:graphic>
          </wp:inline>
        </w:drawing>
      </w:r>
    </w:p>
    <w:p w14:paraId="63AEA34E" w14:textId="77777777" w:rsidR="000F636C" w:rsidRPr="007A12DC" w:rsidRDefault="000F636C" w:rsidP="00CA4129">
      <w:pPr>
        <w:rPr>
          <w:rFonts w:ascii="Times New Roman" w:hAnsi="Times New Roman" w:cs="Times New Roman"/>
        </w:rPr>
      </w:pPr>
    </w:p>
    <w:p w14:paraId="5548D7D8" w14:textId="77777777" w:rsidR="001B5F90" w:rsidRPr="007A12DC" w:rsidRDefault="001B5F90" w:rsidP="001B5F90">
      <w:pPr>
        <w:rPr>
          <w:rFonts w:ascii="Times New Roman" w:hAnsi="Times New Roman" w:cs="Times New Roman"/>
        </w:rPr>
      </w:pPr>
      <w:r w:rsidRPr="007A12DC">
        <w:rPr>
          <w:rFonts w:ascii="Times New Roman" w:hAnsi="Times New Roman" w:cs="Times New Roman"/>
        </w:rPr>
        <w:t>There is no clinically relevant effect in the pooled proportion of ruptures.</w:t>
      </w:r>
    </w:p>
    <w:p w14:paraId="501BD90C" w14:textId="77777777" w:rsidR="00CA4129" w:rsidRPr="007A12DC" w:rsidRDefault="00CA4129" w:rsidP="00CA4129">
      <w:pPr>
        <w:rPr>
          <w:rFonts w:ascii="Times New Roman" w:hAnsi="Times New Roman" w:cs="Times New Roman"/>
        </w:rPr>
      </w:pPr>
    </w:p>
    <w:p w14:paraId="57628D08" w14:textId="77777777" w:rsidR="00CA4129" w:rsidRPr="007A12DC" w:rsidRDefault="00CA4129" w:rsidP="00CA4129">
      <w:pPr>
        <w:rPr>
          <w:rFonts w:ascii="Times New Roman" w:hAnsi="Times New Roman" w:cs="Times New Roman"/>
        </w:rPr>
      </w:pPr>
    </w:p>
    <w:p w14:paraId="0E7A7AA6" w14:textId="33FD96DB" w:rsidR="0087077B" w:rsidRPr="007A12DC" w:rsidRDefault="0087077B">
      <w:pPr>
        <w:rPr>
          <w:rFonts w:ascii="Times New Roman" w:eastAsiaTheme="majorEastAsia" w:hAnsi="Times New Roman" w:cs="Times New Roman"/>
          <w:color w:val="2F5496" w:themeColor="accent1" w:themeShade="BF"/>
        </w:rPr>
      </w:pPr>
      <w:r w:rsidRPr="007A12DC">
        <w:rPr>
          <w:rFonts w:ascii="Times New Roman" w:hAnsi="Times New Roman" w:cs="Times New Roman"/>
        </w:rPr>
        <w:br w:type="page"/>
      </w:r>
    </w:p>
    <w:p w14:paraId="22912847" w14:textId="77777777" w:rsidR="00A13925" w:rsidRPr="007A12DC" w:rsidRDefault="00A13925" w:rsidP="00040C67">
      <w:pPr>
        <w:pStyle w:val="Heading1"/>
        <w:rPr>
          <w:rFonts w:cs="Times New Roman"/>
          <w:szCs w:val="24"/>
        </w:rPr>
      </w:pPr>
    </w:p>
    <w:p w14:paraId="1386A484" w14:textId="2C5983FC" w:rsidR="00262A0D" w:rsidRPr="007A12DC" w:rsidRDefault="003A3790" w:rsidP="00F11A3A">
      <w:pPr>
        <w:pStyle w:val="Heading2"/>
        <w:rPr>
          <w:rFonts w:cs="Times New Roman"/>
          <w:sz w:val="24"/>
          <w:szCs w:val="24"/>
        </w:rPr>
      </w:pPr>
      <w:bookmarkStart w:id="28" w:name="_Toc89012561"/>
      <w:r w:rsidRPr="007A12DC">
        <w:rPr>
          <w:rFonts w:cs="Times New Roman"/>
          <w:sz w:val="24"/>
          <w:szCs w:val="24"/>
        </w:rPr>
        <w:t>Supplementary</w:t>
      </w:r>
      <w:r w:rsidR="00F82A41" w:rsidRPr="007A12DC">
        <w:rPr>
          <w:rFonts w:cs="Times New Roman"/>
          <w:sz w:val="24"/>
          <w:szCs w:val="24"/>
        </w:rPr>
        <w:t xml:space="preserve"> </w:t>
      </w:r>
      <w:r w:rsidR="00D54D31" w:rsidRPr="007A12DC">
        <w:rPr>
          <w:rFonts w:cs="Times New Roman"/>
          <w:sz w:val="24"/>
          <w:szCs w:val="24"/>
        </w:rPr>
        <w:t>Figure 1</w:t>
      </w:r>
      <w:r w:rsidR="00E83801">
        <w:rPr>
          <w:rFonts w:cs="Times New Roman"/>
          <w:sz w:val="24"/>
          <w:szCs w:val="24"/>
        </w:rPr>
        <w:t>7</w:t>
      </w:r>
      <w:r w:rsidR="00D54D31" w:rsidRPr="007A12DC">
        <w:rPr>
          <w:rFonts w:cs="Times New Roman"/>
          <w:sz w:val="24"/>
          <w:szCs w:val="24"/>
        </w:rPr>
        <w:t xml:space="preserve">. </w:t>
      </w:r>
      <w:r w:rsidR="00D54D31" w:rsidRPr="004B46C0">
        <w:rPr>
          <w:rFonts w:cs="Times New Roman"/>
          <w:b w:val="0"/>
          <w:bCs/>
          <w:sz w:val="24"/>
          <w:szCs w:val="24"/>
        </w:rPr>
        <w:t xml:space="preserve">Sensitivity analysis using ≤7mm </w:t>
      </w:r>
      <w:r w:rsidR="008755CE">
        <w:rPr>
          <w:rFonts w:cs="Times New Roman"/>
          <w:b w:val="0"/>
          <w:bCs/>
          <w:sz w:val="24"/>
          <w:szCs w:val="24"/>
        </w:rPr>
        <w:t>UIA</w:t>
      </w:r>
      <w:r w:rsidR="00D54D31" w:rsidRPr="004B46C0">
        <w:rPr>
          <w:rFonts w:cs="Times New Roman"/>
          <w:b w:val="0"/>
          <w:bCs/>
          <w:sz w:val="24"/>
          <w:szCs w:val="24"/>
        </w:rPr>
        <w:t xml:space="preserve"> size threshold.</w:t>
      </w:r>
      <w:bookmarkEnd w:id="28"/>
    </w:p>
    <w:p w14:paraId="7448EE3B" w14:textId="7151D912" w:rsidR="00B37747" w:rsidRPr="007A12DC" w:rsidRDefault="00B37747" w:rsidP="00040C67">
      <w:pPr>
        <w:rPr>
          <w:rFonts w:ascii="Times New Roman" w:hAnsi="Times New Roman" w:cs="Times New Roman"/>
        </w:rPr>
      </w:pPr>
    </w:p>
    <w:p w14:paraId="6C0186C4" w14:textId="2A871878" w:rsidR="006369DD" w:rsidRPr="007A12DC" w:rsidRDefault="004C6F15" w:rsidP="00040C67">
      <w:pPr>
        <w:rPr>
          <w:rFonts w:ascii="Times New Roman" w:hAnsi="Times New Roman" w:cs="Times New Roman"/>
        </w:rPr>
      </w:pPr>
      <w:r w:rsidRPr="007A12DC">
        <w:rPr>
          <w:rFonts w:ascii="Times New Roman" w:hAnsi="Times New Roman" w:cs="Times New Roman"/>
          <w:noProof/>
        </w:rPr>
        <w:drawing>
          <wp:inline distT="0" distB="0" distL="0" distR="0" wp14:anchorId="596C67CB" wp14:editId="2CD7F496">
            <wp:extent cx="5727700" cy="4566285"/>
            <wp:effectExtent l="0" t="0" r="0" b="571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27700" cy="4566285"/>
                    </a:xfrm>
                    <a:prstGeom prst="rect">
                      <a:avLst/>
                    </a:prstGeom>
                  </pic:spPr>
                </pic:pic>
              </a:graphicData>
            </a:graphic>
          </wp:inline>
        </w:drawing>
      </w:r>
    </w:p>
    <w:p w14:paraId="147B1853" w14:textId="77777777" w:rsidR="00B013AD" w:rsidRPr="007A12DC" w:rsidRDefault="00B013AD" w:rsidP="00040C67">
      <w:pPr>
        <w:rPr>
          <w:rFonts w:ascii="Times New Roman" w:hAnsi="Times New Roman" w:cs="Times New Roman"/>
        </w:rPr>
      </w:pPr>
    </w:p>
    <w:p w14:paraId="753B67C4" w14:textId="77777777" w:rsidR="003B5616" w:rsidRPr="007A12DC" w:rsidRDefault="003B5616" w:rsidP="003B5616">
      <w:pPr>
        <w:rPr>
          <w:rFonts w:ascii="Times New Roman" w:hAnsi="Times New Roman" w:cs="Times New Roman"/>
        </w:rPr>
      </w:pPr>
      <w:r w:rsidRPr="007A12DC">
        <w:rPr>
          <w:rFonts w:ascii="Times New Roman" w:hAnsi="Times New Roman" w:cs="Times New Roman"/>
        </w:rPr>
        <w:t>There is no clinically relevant effect in the pooled proportion of ruptures.</w:t>
      </w:r>
    </w:p>
    <w:p w14:paraId="4E1CD181" w14:textId="77777777" w:rsidR="000D5048" w:rsidRPr="007A12DC" w:rsidRDefault="000D5048" w:rsidP="00040C67">
      <w:pPr>
        <w:rPr>
          <w:rFonts w:ascii="Times New Roman" w:hAnsi="Times New Roman" w:cs="Times New Roman"/>
        </w:rPr>
      </w:pPr>
    </w:p>
    <w:p w14:paraId="47F28A8B" w14:textId="77777777" w:rsidR="000D5048" w:rsidRPr="007A12DC" w:rsidRDefault="000D5048" w:rsidP="00040C67">
      <w:pPr>
        <w:rPr>
          <w:rFonts w:ascii="Times New Roman" w:hAnsi="Times New Roman" w:cs="Times New Roman"/>
        </w:rPr>
      </w:pPr>
    </w:p>
    <w:p w14:paraId="528C5041" w14:textId="77777777" w:rsidR="000D5048" w:rsidRPr="007A12DC" w:rsidRDefault="000D5048">
      <w:pPr>
        <w:rPr>
          <w:rFonts w:ascii="Times New Roman" w:eastAsiaTheme="majorEastAsia" w:hAnsi="Times New Roman" w:cs="Times New Roman"/>
          <w:b/>
          <w:bCs/>
          <w:color w:val="2F5496" w:themeColor="accent1" w:themeShade="BF"/>
        </w:rPr>
      </w:pPr>
      <w:r w:rsidRPr="007A12DC">
        <w:rPr>
          <w:rFonts w:ascii="Times New Roman" w:hAnsi="Times New Roman" w:cs="Times New Roman"/>
          <w:b/>
          <w:bCs/>
        </w:rPr>
        <w:br w:type="page"/>
      </w:r>
    </w:p>
    <w:p w14:paraId="7D07975E" w14:textId="36BEA951" w:rsidR="00445AB0" w:rsidRPr="007A12DC" w:rsidRDefault="003A3790" w:rsidP="00F11A3A">
      <w:pPr>
        <w:pStyle w:val="Heading2"/>
        <w:rPr>
          <w:rFonts w:cs="Times New Roman"/>
          <w:sz w:val="24"/>
          <w:szCs w:val="24"/>
        </w:rPr>
      </w:pPr>
      <w:bookmarkStart w:id="29" w:name="_Toc89012562"/>
      <w:r w:rsidRPr="007A12DC">
        <w:rPr>
          <w:rFonts w:cs="Times New Roman"/>
          <w:sz w:val="24"/>
          <w:szCs w:val="24"/>
        </w:rPr>
        <w:lastRenderedPageBreak/>
        <w:t>Supplementary</w:t>
      </w:r>
      <w:r w:rsidR="00F82A41" w:rsidRPr="007A12DC">
        <w:rPr>
          <w:rFonts w:cs="Times New Roman"/>
          <w:sz w:val="24"/>
          <w:szCs w:val="24"/>
        </w:rPr>
        <w:t xml:space="preserve"> </w:t>
      </w:r>
      <w:r w:rsidR="00445AB0" w:rsidRPr="007A12DC">
        <w:rPr>
          <w:rFonts w:cs="Times New Roman"/>
          <w:sz w:val="24"/>
          <w:szCs w:val="24"/>
        </w:rPr>
        <w:t>Figure 1</w:t>
      </w:r>
      <w:r w:rsidR="00E83801">
        <w:rPr>
          <w:rFonts w:cs="Times New Roman"/>
          <w:sz w:val="24"/>
          <w:szCs w:val="24"/>
        </w:rPr>
        <w:t>8</w:t>
      </w:r>
      <w:r w:rsidR="00445AB0" w:rsidRPr="007A12DC">
        <w:rPr>
          <w:rFonts w:cs="Times New Roman"/>
          <w:sz w:val="24"/>
          <w:szCs w:val="24"/>
        </w:rPr>
        <w:t xml:space="preserve">. </w:t>
      </w:r>
      <w:r w:rsidR="00445AB0" w:rsidRPr="004B46C0">
        <w:rPr>
          <w:rFonts w:cs="Times New Roman"/>
          <w:b w:val="0"/>
          <w:bCs/>
          <w:sz w:val="24"/>
          <w:szCs w:val="24"/>
        </w:rPr>
        <w:t xml:space="preserve">Sensitivity analysis using ≤5mm </w:t>
      </w:r>
      <w:r w:rsidR="008755CE">
        <w:rPr>
          <w:rFonts w:cs="Times New Roman"/>
          <w:b w:val="0"/>
          <w:bCs/>
          <w:sz w:val="24"/>
          <w:szCs w:val="24"/>
        </w:rPr>
        <w:t>UIA</w:t>
      </w:r>
      <w:r w:rsidR="00445AB0" w:rsidRPr="004B46C0">
        <w:rPr>
          <w:rFonts w:cs="Times New Roman"/>
          <w:b w:val="0"/>
          <w:bCs/>
          <w:sz w:val="24"/>
          <w:szCs w:val="24"/>
        </w:rPr>
        <w:t xml:space="preserve"> size threshold.</w:t>
      </w:r>
      <w:bookmarkEnd w:id="29"/>
      <w:r w:rsidR="00445AB0" w:rsidRPr="007A12DC">
        <w:rPr>
          <w:rFonts w:cs="Times New Roman"/>
          <w:sz w:val="24"/>
          <w:szCs w:val="24"/>
        </w:rPr>
        <w:t xml:space="preserve"> </w:t>
      </w:r>
    </w:p>
    <w:p w14:paraId="2ED257C1" w14:textId="7DF620DA" w:rsidR="00401DD5" w:rsidRPr="007A12DC" w:rsidRDefault="00401DD5" w:rsidP="00040C67">
      <w:pPr>
        <w:rPr>
          <w:rFonts w:ascii="Times New Roman" w:hAnsi="Times New Roman" w:cs="Times New Roman"/>
        </w:rPr>
      </w:pPr>
    </w:p>
    <w:p w14:paraId="66574327" w14:textId="6C50B976" w:rsidR="005859D3" w:rsidRPr="007A12DC" w:rsidRDefault="005859D3" w:rsidP="00040C67">
      <w:pPr>
        <w:rPr>
          <w:rFonts w:ascii="Times New Roman" w:hAnsi="Times New Roman" w:cs="Times New Roman"/>
        </w:rPr>
      </w:pPr>
    </w:p>
    <w:p w14:paraId="1EE979E6" w14:textId="2AFBC9BC" w:rsidR="005859D3" w:rsidRPr="007A12DC" w:rsidRDefault="00CD636C" w:rsidP="00040C67">
      <w:pPr>
        <w:rPr>
          <w:rFonts w:ascii="Times New Roman" w:hAnsi="Times New Roman" w:cs="Times New Roman"/>
        </w:rPr>
      </w:pPr>
      <w:r w:rsidRPr="007A12DC">
        <w:rPr>
          <w:rFonts w:ascii="Times New Roman" w:hAnsi="Times New Roman" w:cs="Times New Roman"/>
          <w:noProof/>
          <w:lang w:eastAsia="zh-CN"/>
        </w:rPr>
        <w:drawing>
          <wp:inline distT="0" distB="0" distL="0" distR="0" wp14:anchorId="543987B7" wp14:editId="27FE03D0">
            <wp:extent cx="5727700" cy="4189095"/>
            <wp:effectExtent l="0" t="0" r="0" b="190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27700" cy="4189095"/>
                    </a:xfrm>
                    <a:prstGeom prst="rect">
                      <a:avLst/>
                    </a:prstGeom>
                  </pic:spPr>
                </pic:pic>
              </a:graphicData>
            </a:graphic>
          </wp:inline>
        </w:drawing>
      </w:r>
    </w:p>
    <w:p w14:paraId="5B819406" w14:textId="77777777" w:rsidR="008F0A8C" w:rsidRPr="007A12DC" w:rsidRDefault="008F0A8C" w:rsidP="00040C67">
      <w:pPr>
        <w:rPr>
          <w:rFonts w:ascii="Times New Roman" w:hAnsi="Times New Roman" w:cs="Times New Roman"/>
        </w:rPr>
      </w:pPr>
    </w:p>
    <w:p w14:paraId="3A0FEE8C" w14:textId="77777777" w:rsidR="00C9785F" w:rsidRPr="007A12DC" w:rsidRDefault="00C9785F" w:rsidP="00401DD5">
      <w:pPr>
        <w:rPr>
          <w:rFonts w:ascii="Times New Roman" w:hAnsi="Times New Roman" w:cs="Times New Roman"/>
        </w:rPr>
      </w:pPr>
    </w:p>
    <w:p w14:paraId="3D49876D" w14:textId="77777777" w:rsidR="003B5616" w:rsidRPr="007A12DC" w:rsidRDefault="003B5616" w:rsidP="003B5616">
      <w:pPr>
        <w:rPr>
          <w:rFonts w:ascii="Times New Roman" w:hAnsi="Times New Roman" w:cs="Times New Roman"/>
        </w:rPr>
      </w:pPr>
      <w:r w:rsidRPr="007A12DC">
        <w:rPr>
          <w:rFonts w:ascii="Times New Roman" w:hAnsi="Times New Roman" w:cs="Times New Roman"/>
        </w:rPr>
        <w:t>There is no clinically relevant effect in the pooled proportion of ruptures.</w:t>
      </w:r>
    </w:p>
    <w:p w14:paraId="60D9D66A" w14:textId="266FEC8B" w:rsidR="00FA00CB" w:rsidRPr="007A12DC" w:rsidRDefault="00FA00CB" w:rsidP="00040C67">
      <w:pPr>
        <w:rPr>
          <w:rFonts w:ascii="Times New Roman" w:hAnsi="Times New Roman" w:cs="Times New Roman"/>
        </w:rPr>
      </w:pPr>
      <w:r w:rsidRPr="007A12DC">
        <w:rPr>
          <w:rFonts w:ascii="Times New Roman" w:hAnsi="Times New Roman" w:cs="Times New Roman"/>
        </w:rPr>
        <w:br w:type="page"/>
      </w:r>
    </w:p>
    <w:p w14:paraId="5E29B007" w14:textId="524EABB7" w:rsidR="00EE3D3C" w:rsidRPr="007A12DC" w:rsidRDefault="003A3790" w:rsidP="00EE3D3C">
      <w:pPr>
        <w:pStyle w:val="Heading2"/>
        <w:rPr>
          <w:rFonts w:cs="Times New Roman"/>
          <w:sz w:val="24"/>
          <w:szCs w:val="24"/>
        </w:rPr>
      </w:pPr>
      <w:bookmarkStart w:id="30" w:name="_Toc89012563"/>
      <w:r w:rsidRPr="007A12DC">
        <w:rPr>
          <w:rFonts w:cs="Times New Roman"/>
          <w:sz w:val="24"/>
          <w:szCs w:val="24"/>
        </w:rPr>
        <w:lastRenderedPageBreak/>
        <w:t>Supplementary</w:t>
      </w:r>
      <w:r w:rsidR="00F82A41" w:rsidRPr="007A12DC">
        <w:rPr>
          <w:rFonts w:cs="Times New Roman"/>
          <w:sz w:val="24"/>
          <w:szCs w:val="24"/>
        </w:rPr>
        <w:t xml:space="preserve"> </w:t>
      </w:r>
      <w:r w:rsidR="00EE3D3C" w:rsidRPr="007A12DC">
        <w:rPr>
          <w:rFonts w:cs="Times New Roman"/>
          <w:sz w:val="24"/>
          <w:szCs w:val="24"/>
        </w:rPr>
        <w:t>Figure 1</w:t>
      </w:r>
      <w:r w:rsidR="00E83801">
        <w:rPr>
          <w:rFonts w:cs="Times New Roman"/>
          <w:sz w:val="24"/>
          <w:szCs w:val="24"/>
        </w:rPr>
        <w:t>9</w:t>
      </w:r>
      <w:r w:rsidR="00EE3D3C" w:rsidRPr="007A12DC">
        <w:rPr>
          <w:rFonts w:cs="Times New Roman"/>
          <w:sz w:val="24"/>
          <w:szCs w:val="24"/>
        </w:rPr>
        <w:t xml:space="preserve">. </w:t>
      </w:r>
      <w:r w:rsidR="00EE3D3C" w:rsidRPr="004B46C0">
        <w:rPr>
          <w:rFonts w:cs="Times New Roman"/>
          <w:b w:val="0"/>
          <w:bCs/>
          <w:sz w:val="24"/>
          <w:szCs w:val="24"/>
        </w:rPr>
        <w:t>Sensitivity analysis using ≤</w:t>
      </w:r>
      <w:r w:rsidR="00590337" w:rsidRPr="004B46C0">
        <w:rPr>
          <w:rFonts w:cs="Times New Roman"/>
          <w:b w:val="0"/>
          <w:bCs/>
          <w:sz w:val="24"/>
          <w:szCs w:val="24"/>
        </w:rPr>
        <w:t>3</w:t>
      </w:r>
      <w:r w:rsidR="00EE3D3C" w:rsidRPr="004B46C0">
        <w:rPr>
          <w:rFonts w:cs="Times New Roman"/>
          <w:b w:val="0"/>
          <w:bCs/>
          <w:sz w:val="24"/>
          <w:szCs w:val="24"/>
        </w:rPr>
        <w:t xml:space="preserve">mm </w:t>
      </w:r>
      <w:r w:rsidR="008755CE">
        <w:rPr>
          <w:rFonts w:cs="Times New Roman"/>
          <w:b w:val="0"/>
          <w:bCs/>
          <w:sz w:val="24"/>
          <w:szCs w:val="24"/>
        </w:rPr>
        <w:t>UIA</w:t>
      </w:r>
      <w:r w:rsidR="00EE3D3C" w:rsidRPr="004B46C0">
        <w:rPr>
          <w:rFonts w:cs="Times New Roman"/>
          <w:b w:val="0"/>
          <w:bCs/>
          <w:sz w:val="24"/>
          <w:szCs w:val="24"/>
        </w:rPr>
        <w:t xml:space="preserve"> size threshold.</w:t>
      </w:r>
      <w:bookmarkEnd w:id="30"/>
      <w:r w:rsidR="00EE3D3C" w:rsidRPr="007A12DC">
        <w:rPr>
          <w:rFonts w:cs="Times New Roman"/>
          <w:sz w:val="24"/>
          <w:szCs w:val="24"/>
        </w:rPr>
        <w:t xml:space="preserve"> </w:t>
      </w:r>
    </w:p>
    <w:p w14:paraId="3D4EDE79" w14:textId="77777777" w:rsidR="00EE3D3C" w:rsidRPr="007A12DC" w:rsidRDefault="00EE3D3C" w:rsidP="00EE3D3C">
      <w:pPr>
        <w:rPr>
          <w:rFonts w:ascii="Times New Roman" w:hAnsi="Times New Roman" w:cs="Times New Roman"/>
        </w:rPr>
      </w:pPr>
    </w:p>
    <w:p w14:paraId="0F7DA9E5" w14:textId="77777777" w:rsidR="00EE3D3C" w:rsidRPr="007A12DC" w:rsidRDefault="00EE3D3C" w:rsidP="00EE3D3C">
      <w:pPr>
        <w:rPr>
          <w:rFonts w:ascii="Times New Roman" w:hAnsi="Times New Roman" w:cs="Times New Roman"/>
        </w:rPr>
      </w:pPr>
    </w:p>
    <w:p w14:paraId="7C1C3879" w14:textId="029CDB33" w:rsidR="00EE3D3C" w:rsidRPr="007A12DC" w:rsidRDefault="000812BD" w:rsidP="00EE3D3C">
      <w:pPr>
        <w:rPr>
          <w:rFonts w:ascii="Times New Roman" w:hAnsi="Times New Roman" w:cs="Times New Roman"/>
        </w:rPr>
      </w:pPr>
      <w:r w:rsidRPr="007A12DC">
        <w:rPr>
          <w:rFonts w:ascii="Times New Roman" w:hAnsi="Times New Roman" w:cs="Times New Roman"/>
          <w:noProof/>
          <w:lang w:eastAsia="zh-CN"/>
        </w:rPr>
        <w:drawing>
          <wp:inline distT="0" distB="0" distL="0" distR="0" wp14:anchorId="361A28B5" wp14:editId="1A5137E2">
            <wp:extent cx="5727700" cy="3424555"/>
            <wp:effectExtent l="0" t="0" r="0" b="4445"/>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7700" cy="3424555"/>
                    </a:xfrm>
                    <a:prstGeom prst="rect">
                      <a:avLst/>
                    </a:prstGeom>
                  </pic:spPr>
                </pic:pic>
              </a:graphicData>
            </a:graphic>
          </wp:inline>
        </w:drawing>
      </w:r>
    </w:p>
    <w:p w14:paraId="2064D14E" w14:textId="77777777" w:rsidR="00EE3D3C" w:rsidRPr="007A12DC" w:rsidRDefault="00EE3D3C" w:rsidP="00EE3D3C">
      <w:pPr>
        <w:rPr>
          <w:rFonts w:ascii="Times New Roman" w:hAnsi="Times New Roman" w:cs="Times New Roman"/>
        </w:rPr>
      </w:pPr>
    </w:p>
    <w:p w14:paraId="346A8408" w14:textId="7C71864F" w:rsidR="003B5616" w:rsidRPr="007A12DC" w:rsidRDefault="003B5616" w:rsidP="003B5616">
      <w:pPr>
        <w:rPr>
          <w:rFonts w:ascii="Times New Roman" w:hAnsi="Times New Roman" w:cs="Times New Roman"/>
        </w:rPr>
      </w:pPr>
      <w:r w:rsidRPr="007A12DC">
        <w:rPr>
          <w:rFonts w:ascii="Times New Roman" w:hAnsi="Times New Roman" w:cs="Times New Roman"/>
        </w:rPr>
        <w:t>There is no clinically relevant effect in the pooled proportion of ruptures.</w:t>
      </w:r>
    </w:p>
    <w:p w14:paraId="62EEF687" w14:textId="77777777" w:rsidR="00EE3D3C" w:rsidRPr="007A12DC" w:rsidRDefault="00EE3D3C">
      <w:pPr>
        <w:rPr>
          <w:rFonts w:ascii="Times New Roman" w:eastAsiaTheme="majorEastAsia" w:hAnsi="Times New Roman" w:cs="Times New Roman"/>
          <w:b/>
          <w:color w:val="000000" w:themeColor="text1"/>
        </w:rPr>
      </w:pPr>
      <w:r w:rsidRPr="007A12DC">
        <w:rPr>
          <w:rFonts w:ascii="Times New Roman" w:hAnsi="Times New Roman" w:cs="Times New Roman"/>
        </w:rPr>
        <w:br w:type="page"/>
      </w:r>
    </w:p>
    <w:p w14:paraId="0062855C" w14:textId="460ABEF5" w:rsidR="00AA6DD3" w:rsidRPr="007A12DC" w:rsidRDefault="003A3790" w:rsidP="00F11A3A">
      <w:pPr>
        <w:pStyle w:val="Heading2"/>
        <w:rPr>
          <w:rFonts w:cs="Times New Roman"/>
          <w:sz w:val="24"/>
          <w:szCs w:val="24"/>
        </w:rPr>
      </w:pPr>
      <w:bookmarkStart w:id="31" w:name="_Toc89012564"/>
      <w:r w:rsidRPr="007A12DC">
        <w:rPr>
          <w:rFonts w:cs="Times New Roman"/>
          <w:sz w:val="24"/>
          <w:szCs w:val="24"/>
        </w:rPr>
        <w:lastRenderedPageBreak/>
        <w:t>Supplementary</w:t>
      </w:r>
      <w:r w:rsidR="00F82A41" w:rsidRPr="007A12DC">
        <w:rPr>
          <w:rFonts w:cs="Times New Roman"/>
          <w:sz w:val="24"/>
          <w:szCs w:val="24"/>
        </w:rPr>
        <w:t xml:space="preserve"> </w:t>
      </w:r>
      <w:r w:rsidR="00AA6DD3" w:rsidRPr="007A12DC">
        <w:rPr>
          <w:rFonts w:cs="Times New Roman"/>
          <w:sz w:val="24"/>
          <w:szCs w:val="24"/>
        </w:rPr>
        <w:t xml:space="preserve">Figure </w:t>
      </w:r>
      <w:r w:rsidR="00E83801">
        <w:rPr>
          <w:rFonts w:cs="Times New Roman"/>
          <w:sz w:val="24"/>
          <w:szCs w:val="24"/>
        </w:rPr>
        <w:t>20</w:t>
      </w:r>
      <w:r w:rsidR="00AA6DD3" w:rsidRPr="007A12DC">
        <w:rPr>
          <w:rFonts w:cs="Times New Roman"/>
          <w:sz w:val="24"/>
          <w:szCs w:val="24"/>
        </w:rPr>
        <w:t xml:space="preserve">. </w:t>
      </w:r>
      <w:r w:rsidR="00AA6DD3" w:rsidRPr="004B46C0">
        <w:rPr>
          <w:rFonts w:cs="Times New Roman"/>
          <w:b w:val="0"/>
          <w:bCs/>
          <w:sz w:val="24"/>
          <w:szCs w:val="24"/>
        </w:rPr>
        <w:t>Sensitivity analysis including outlier study.</w:t>
      </w:r>
      <w:bookmarkEnd w:id="31"/>
      <w:r w:rsidR="00AA6DD3" w:rsidRPr="007A12DC">
        <w:rPr>
          <w:rFonts w:cs="Times New Roman"/>
          <w:sz w:val="24"/>
          <w:szCs w:val="24"/>
        </w:rPr>
        <w:t xml:space="preserve"> </w:t>
      </w:r>
    </w:p>
    <w:p w14:paraId="7E94C05A" w14:textId="3BF1154D" w:rsidR="00262A0D" w:rsidRPr="007A12DC" w:rsidRDefault="00262A0D" w:rsidP="00040C67">
      <w:pPr>
        <w:rPr>
          <w:rFonts w:ascii="Times New Roman" w:hAnsi="Times New Roman" w:cs="Times New Roman"/>
        </w:rPr>
      </w:pPr>
    </w:p>
    <w:p w14:paraId="2ACAF621" w14:textId="0D2DB919" w:rsidR="00AA6DD3" w:rsidRPr="007A12DC" w:rsidRDefault="00F47A83" w:rsidP="00040C67">
      <w:pPr>
        <w:rPr>
          <w:rFonts w:ascii="Times New Roman" w:hAnsi="Times New Roman" w:cs="Times New Roman"/>
        </w:rPr>
      </w:pPr>
      <w:r w:rsidRPr="007A12DC">
        <w:rPr>
          <w:rFonts w:ascii="Times New Roman" w:hAnsi="Times New Roman" w:cs="Times New Roman"/>
          <w:noProof/>
          <w:lang w:eastAsia="zh-CN"/>
        </w:rPr>
        <w:drawing>
          <wp:inline distT="0" distB="0" distL="0" distR="0" wp14:anchorId="72D11B56" wp14:editId="13A1AAE7">
            <wp:extent cx="5727700" cy="4970145"/>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27700" cy="4970145"/>
                    </a:xfrm>
                    <a:prstGeom prst="rect">
                      <a:avLst/>
                    </a:prstGeom>
                  </pic:spPr>
                </pic:pic>
              </a:graphicData>
            </a:graphic>
          </wp:inline>
        </w:drawing>
      </w:r>
    </w:p>
    <w:p w14:paraId="20ED33DA" w14:textId="77777777" w:rsidR="001251B2" w:rsidRPr="007A12DC" w:rsidRDefault="001251B2" w:rsidP="00040C67">
      <w:pPr>
        <w:rPr>
          <w:rFonts w:ascii="Times New Roman" w:hAnsi="Times New Roman" w:cs="Times New Roman"/>
        </w:rPr>
      </w:pPr>
    </w:p>
    <w:p w14:paraId="240F8B52" w14:textId="2BB7389C" w:rsidR="00E82DDD" w:rsidRPr="007A12DC" w:rsidRDefault="00E82DDD" w:rsidP="001B5F90">
      <w:pPr>
        <w:rPr>
          <w:rFonts w:ascii="Times New Roman" w:hAnsi="Times New Roman" w:cs="Times New Roman"/>
        </w:rPr>
      </w:pPr>
      <w:r w:rsidRPr="007A12DC">
        <w:rPr>
          <w:rFonts w:ascii="Times New Roman" w:hAnsi="Times New Roman" w:cs="Times New Roman"/>
        </w:rPr>
        <w:t xml:space="preserve">There is no clinically relevant </w:t>
      </w:r>
      <w:r w:rsidR="001B5F90" w:rsidRPr="007A12DC">
        <w:rPr>
          <w:rFonts w:ascii="Times New Roman" w:hAnsi="Times New Roman" w:cs="Times New Roman"/>
        </w:rPr>
        <w:t xml:space="preserve">effect </w:t>
      </w:r>
      <w:r w:rsidRPr="007A12DC">
        <w:rPr>
          <w:rFonts w:ascii="Times New Roman" w:hAnsi="Times New Roman" w:cs="Times New Roman"/>
        </w:rPr>
        <w:t xml:space="preserve">in the pooled </w:t>
      </w:r>
      <w:r w:rsidR="001B5F90" w:rsidRPr="007A12DC">
        <w:rPr>
          <w:rFonts w:ascii="Times New Roman" w:hAnsi="Times New Roman" w:cs="Times New Roman"/>
        </w:rPr>
        <w:t xml:space="preserve">proportion of </w:t>
      </w:r>
      <w:r w:rsidRPr="007A12DC">
        <w:rPr>
          <w:rFonts w:ascii="Times New Roman" w:hAnsi="Times New Roman" w:cs="Times New Roman"/>
        </w:rPr>
        <w:t>rupture</w:t>
      </w:r>
      <w:r w:rsidR="001B5F90" w:rsidRPr="007A12DC">
        <w:rPr>
          <w:rFonts w:ascii="Times New Roman" w:hAnsi="Times New Roman" w:cs="Times New Roman"/>
        </w:rPr>
        <w:t>s</w:t>
      </w:r>
      <w:r w:rsidRPr="007A12DC">
        <w:rPr>
          <w:rFonts w:ascii="Times New Roman" w:hAnsi="Times New Roman" w:cs="Times New Roman"/>
        </w:rPr>
        <w:t>.</w:t>
      </w:r>
    </w:p>
    <w:p w14:paraId="28850DED" w14:textId="03607BE5" w:rsidR="00AA6DD3" w:rsidRPr="007A12DC" w:rsidRDefault="00AA6DD3" w:rsidP="00040C67">
      <w:pPr>
        <w:rPr>
          <w:rFonts w:ascii="Times New Roman" w:hAnsi="Times New Roman" w:cs="Times New Roman"/>
        </w:rPr>
      </w:pPr>
    </w:p>
    <w:p w14:paraId="277DAF06" w14:textId="3D22AA1D" w:rsidR="00742929" w:rsidRPr="007A12DC" w:rsidRDefault="00742929">
      <w:pPr>
        <w:rPr>
          <w:rFonts w:ascii="Times New Roman" w:hAnsi="Times New Roman" w:cs="Times New Roman"/>
        </w:rPr>
      </w:pPr>
      <w:r w:rsidRPr="007A12DC">
        <w:rPr>
          <w:rFonts w:ascii="Times New Roman" w:hAnsi="Times New Roman" w:cs="Times New Roman"/>
        </w:rPr>
        <w:br w:type="page"/>
      </w:r>
    </w:p>
    <w:p w14:paraId="2965723F" w14:textId="357A0B05" w:rsidR="00742929" w:rsidRPr="007A12DC" w:rsidRDefault="003A3790" w:rsidP="00F11A3A">
      <w:pPr>
        <w:pStyle w:val="Heading2"/>
        <w:rPr>
          <w:rFonts w:cs="Times New Roman"/>
          <w:sz w:val="24"/>
          <w:szCs w:val="24"/>
        </w:rPr>
      </w:pPr>
      <w:bookmarkStart w:id="32" w:name="_Toc89012565"/>
      <w:r w:rsidRPr="007A12DC">
        <w:rPr>
          <w:rFonts w:cs="Times New Roman"/>
          <w:sz w:val="24"/>
          <w:szCs w:val="24"/>
        </w:rPr>
        <w:lastRenderedPageBreak/>
        <w:t>Supplementary</w:t>
      </w:r>
      <w:r w:rsidR="00F82A41" w:rsidRPr="007A12DC">
        <w:rPr>
          <w:rFonts w:cs="Times New Roman"/>
          <w:sz w:val="24"/>
          <w:szCs w:val="24"/>
        </w:rPr>
        <w:t xml:space="preserve"> </w:t>
      </w:r>
      <w:r w:rsidR="00742929" w:rsidRPr="007A12DC">
        <w:rPr>
          <w:rFonts w:cs="Times New Roman"/>
          <w:sz w:val="24"/>
          <w:szCs w:val="24"/>
        </w:rPr>
        <w:t xml:space="preserve">Figure </w:t>
      </w:r>
      <w:r w:rsidR="00E83801">
        <w:rPr>
          <w:rFonts w:cs="Times New Roman"/>
          <w:sz w:val="24"/>
          <w:szCs w:val="24"/>
        </w:rPr>
        <w:t>21</w:t>
      </w:r>
      <w:r w:rsidR="00742929" w:rsidRPr="007A12DC">
        <w:rPr>
          <w:rFonts w:cs="Times New Roman"/>
          <w:sz w:val="24"/>
          <w:szCs w:val="24"/>
        </w:rPr>
        <w:t xml:space="preserve">. </w:t>
      </w:r>
      <w:r w:rsidR="00742929" w:rsidRPr="004B46C0">
        <w:rPr>
          <w:rFonts w:cs="Times New Roman"/>
          <w:b w:val="0"/>
          <w:bCs/>
          <w:sz w:val="24"/>
          <w:szCs w:val="24"/>
        </w:rPr>
        <w:t xml:space="preserve">Sensitivity analysis </w:t>
      </w:r>
      <w:r w:rsidR="00471124" w:rsidRPr="004B46C0">
        <w:rPr>
          <w:rFonts w:cs="Times New Roman"/>
          <w:b w:val="0"/>
          <w:bCs/>
          <w:sz w:val="24"/>
          <w:szCs w:val="24"/>
        </w:rPr>
        <w:t xml:space="preserve">limited to </w:t>
      </w:r>
      <w:r w:rsidR="00281664" w:rsidRPr="004B46C0">
        <w:rPr>
          <w:rFonts w:cs="Times New Roman"/>
          <w:b w:val="0"/>
          <w:bCs/>
          <w:sz w:val="24"/>
          <w:szCs w:val="24"/>
        </w:rPr>
        <w:t>good</w:t>
      </w:r>
      <w:r w:rsidR="00471124" w:rsidRPr="004B46C0">
        <w:rPr>
          <w:rFonts w:cs="Times New Roman"/>
          <w:b w:val="0"/>
          <w:bCs/>
          <w:sz w:val="24"/>
          <w:szCs w:val="24"/>
        </w:rPr>
        <w:t xml:space="preserve"> </w:t>
      </w:r>
      <w:r w:rsidR="00281664" w:rsidRPr="004B46C0">
        <w:rPr>
          <w:rFonts w:cs="Times New Roman"/>
          <w:b w:val="0"/>
          <w:bCs/>
          <w:sz w:val="24"/>
          <w:szCs w:val="24"/>
        </w:rPr>
        <w:t>standard</w:t>
      </w:r>
      <w:r w:rsidR="00471124" w:rsidRPr="004B46C0">
        <w:rPr>
          <w:rFonts w:cs="Times New Roman"/>
          <w:b w:val="0"/>
          <w:bCs/>
          <w:sz w:val="24"/>
          <w:szCs w:val="24"/>
        </w:rPr>
        <w:t xml:space="preserve"> studies</w:t>
      </w:r>
      <w:r w:rsidR="00742929" w:rsidRPr="004B46C0">
        <w:rPr>
          <w:rFonts w:cs="Times New Roman"/>
          <w:b w:val="0"/>
          <w:bCs/>
          <w:sz w:val="24"/>
          <w:szCs w:val="24"/>
        </w:rPr>
        <w:t>.</w:t>
      </w:r>
      <w:bookmarkEnd w:id="32"/>
      <w:r w:rsidR="00742929" w:rsidRPr="007A12DC">
        <w:rPr>
          <w:rFonts w:cs="Times New Roman"/>
          <w:sz w:val="24"/>
          <w:szCs w:val="24"/>
        </w:rPr>
        <w:t xml:space="preserve"> </w:t>
      </w:r>
    </w:p>
    <w:p w14:paraId="75E4FA5E" w14:textId="31F172E7" w:rsidR="00E82DDD" w:rsidRPr="007A12DC" w:rsidRDefault="00E82DDD" w:rsidP="00040C67">
      <w:pPr>
        <w:rPr>
          <w:rFonts w:ascii="Times New Roman" w:hAnsi="Times New Roman" w:cs="Times New Roman"/>
        </w:rPr>
      </w:pPr>
    </w:p>
    <w:p w14:paraId="423925E3" w14:textId="0B9D7984" w:rsidR="005E6125" w:rsidRPr="007A12DC" w:rsidRDefault="001909D8" w:rsidP="005E6125">
      <w:pPr>
        <w:rPr>
          <w:rFonts w:ascii="Times New Roman" w:hAnsi="Times New Roman" w:cs="Times New Roman"/>
        </w:rPr>
      </w:pPr>
      <w:r w:rsidRPr="007A12DC">
        <w:rPr>
          <w:rFonts w:ascii="Times New Roman" w:hAnsi="Times New Roman" w:cs="Times New Roman"/>
          <w:noProof/>
          <w:lang w:eastAsia="zh-CN"/>
        </w:rPr>
        <w:drawing>
          <wp:inline distT="0" distB="0" distL="0" distR="0" wp14:anchorId="5460ADDF" wp14:editId="5823E906">
            <wp:extent cx="5727700" cy="2439670"/>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27700" cy="2439670"/>
                    </a:xfrm>
                    <a:prstGeom prst="rect">
                      <a:avLst/>
                    </a:prstGeom>
                  </pic:spPr>
                </pic:pic>
              </a:graphicData>
            </a:graphic>
          </wp:inline>
        </w:drawing>
      </w:r>
    </w:p>
    <w:p w14:paraId="39B27B7A" w14:textId="77777777" w:rsidR="005E6125" w:rsidRPr="007A12DC" w:rsidRDefault="005E6125" w:rsidP="005E6125">
      <w:pPr>
        <w:rPr>
          <w:rFonts w:ascii="Times New Roman" w:hAnsi="Times New Roman" w:cs="Times New Roman"/>
        </w:rPr>
      </w:pPr>
    </w:p>
    <w:p w14:paraId="214EBEAB" w14:textId="77777777" w:rsidR="001B5F90" w:rsidRPr="007A12DC" w:rsidRDefault="001B5F90" w:rsidP="001B5F90">
      <w:pPr>
        <w:rPr>
          <w:rFonts w:ascii="Times New Roman" w:hAnsi="Times New Roman" w:cs="Times New Roman"/>
        </w:rPr>
      </w:pPr>
      <w:r w:rsidRPr="007A12DC">
        <w:rPr>
          <w:rFonts w:ascii="Times New Roman" w:hAnsi="Times New Roman" w:cs="Times New Roman"/>
        </w:rPr>
        <w:t>There is no clinically relevant effect in the pooled proportion of ruptures.</w:t>
      </w:r>
    </w:p>
    <w:p w14:paraId="1D682366" w14:textId="77777777" w:rsidR="004236EF" w:rsidRPr="007A12DC" w:rsidRDefault="004236EF" w:rsidP="00003446">
      <w:pPr>
        <w:rPr>
          <w:rFonts w:ascii="Times New Roman" w:hAnsi="Times New Roman" w:cs="Times New Roman"/>
        </w:rPr>
      </w:pPr>
    </w:p>
    <w:p w14:paraId="150E9FDE" w14:textId="1A9F7C0C" w:rsidR="005E6125" w:rsidRPr="007A12DC" w:rsidRDefault="00003446" w:rsidP="00003446">
      <w:pPr>
        <w:rPr>
          <w:rFonts w:ascii="Times New Roman" w:hAnsi="Times New Roman" w:cs="Times New Roman"/>
        </w:rPr>
      </w:pPr>
      <w:r w:rsidRPr="007A12DC">
        <w:rPr>
          <w:rFonts w:ascii="Times New Roman" w:hAnsi="Times New Roman" w:cs="Times New Roman"/>
        </w:rPr>
        <w:t xml:space="preserve">Good quality as per </w:t>
      </w:r>
      <w:r w:rsidR="00F47A83" w:rsidRPr="007A12DC">
        <w:rPr>
          <w:rFonts w:ascii="Times New Roman" w:hAnsi="Times New Roman" w:cs="Times New Roman"/>
        </w:rPr>
        <w:t>the Agency for Healthcare Research and Quality</w:t>
      </w:r>
      <w:r w:rsidR="002927D9" w:rsidRPr="007A12DC">
        <w:rPr>
          <w:rFonts w:ascii="Times New Roman" w:hAnsi="Times New Roman" w:cs="Times New Roman"/>
        </w:rPr>
        <w:fldChar w:fldCharType="begin"/>
      </w:r>
      <w:r w:rsidR="00234B87" w:rsidRPr="007A12DC">
        <w:rPr>
          <w:rFonts w:ascii="Times New Roman" w:hAnsi="Times New Roman" w:cs="Times New Roman"/>
        </w:rPr>
        <w:instrText xml:space="preserve"> ADDIN EN.CITE &lt;EndNote&gt;&lt;Cite&gt;&lt;Author&gt;Viswanathan&lt;/Author&gt;&lt;Year&gt;2012&lt;/Year&gt;&lt;RecNum&gt;18&lt;/RecNum&gt;&lt;DisplayText&gt;(13)&lt;/DisplayText&gt;&lt;record&gt;&lt;rec-number&gt;18&lt;/rec-number&gt;&lt;foreign-keys&gt;&lt;key app="EN" db-id="2peraxx040fvvwepvr75vaedwdvspsexezsf" timestamp="1601614521"&gt;18&lt;/key&gt;&lt;/foreign-keys&gt;&lt;ref-type name="Book Section"&gt;5&lt;/ref-type&gt;&lt;contributors&gt;&lt;authors&gt;&lt;author&gt;Viswanathan, M.&lt;/author&gt;&lt;author&gt;Ansari, M. T.&lt;/author&gt;&lt;author&gt;Berkman, N. D.&lt;/author&gt;&lt;author&gt;Chang, S.&lt;/author&gt;&lt;author&gt;Hartling, L.&lt;/author&gt;&lt;author&gt;McPheeters, M.&lt;/author&gt;&lt;author&gt;Santaguida, P. L.&lt;/author&gt;&lt;author&gt;Shamliyan, T.&lt;/author&gt;&lt;author&gt;Singh, K.&lt;/author&gt;&lt;author&gt;Tsertsvadze, A.&lt;/author&gt;&lt;author&gt;Treadwell, J. R.&lt;/author&gt;&lt;/authors&gt;&lt;/contributors&gt;&lt;titles&gt;&lt;title&gt;Assessing the Risk of Bias of Individual Studies in Systematic Reviews of Health Care Interventions&lt;/title&gt;&lt;secondary-title&gt;Methods Guide for Effectiveness and Comparative Effectiveness Reviews&lt;/secondary-title&gt;&lt;tertiary-title&gt;AHRQ Methods for Effective Health Care&lt;/tertiary-title&gt;&lt;/titles&gt;&lt;dates&gt;&lt;year&gt;2012&lt;/year&gt;&lt;/dates&gt;&lt;pub-location&gt;Rockville (MD)&lt;/pub-location&gt;&lt;accession-num&gt;22479713&lt;/accession-num&gt;&lt;urls&gt;&lt;related-urls&gt;&lt;url&gt;https://www.ncbi.nlm.nih.gov/pubmed/22479713&lt;/url&gt;&lt;/related-urls&gt;&lt;/urls&gt;&lt;language&gt;eng&lt;/language&gt;&lt;/record&gt;&lt;/Cite&gt;&lt;/EndNote&gt;</w:instrText>
      </w:r>
      <w:r w:rsidR="002927D9" w:rsidRPr="007A12DC">
        <w:rPr>
          <w:rFonts w:ascii="Times New Roman" w:hAnsi="Times New Roman" w:cs="Times New Roman"/>
        </w:rPr>
        <w:fldChar w:fldCharType="separate"/>
      </w:r>
      <w:r w:rsidR="00234B87" w:rsidRPr="007A12DC">
        <w:rPr>
          <w:rFonts w:ascii="Times New Roman" w:hAnsi="Times New Roman" w:cs="Times New Roman"/>
          <w:noProof/>
        </w:rPr>
        <w:t>(13)</w:t>
      </w:r>
      <w:r w:rsidR="002927D9" w:rsidRPr="007A12DC">
        <w:rPr>
          <w:rFonts w:ascii="Times New Roman" w:hAnsi="Times New Roman" w:cs="Times New Roman"/>
        </w:rPr>
        <w:fldChar w:fldCharType="end"/>
      </w:r>
      <w:r w:rsidR="00F47A83" w:rsidRPr="007A12DC">
        <w:rPr>
          <w:rFonts w:ascii="Times New Roman" w:hAnsi="Times New Roman" w:cs="Times New Roman"/>
        </w:rPr>
        <w:t xml:space="preserve"> </w:t>
      </w:r>
      <w:r w:rsidRPr="007A12DC">
        <w:rPr>
          <w:rFonts w:ascii="Times New Roman" w:hAnsi="Times New Roman" w:cs="Times New Roman"/>
        </w:rPr>
        <w:t>standard: 3 or 4 stars in selection domain AND 1 or 2 stars in comparability domain AND 2 or 3 stars in outcome/exposure domain.</w:t>
      </w:r>
    </w:p>
    <w:p w14:paraId="16D1D95E" w14:textId="67B2648B" w:rsidR="00250E7B" w:rsidRPr="007A12DC" w:rsidRDefault="00250E7B" w:rsidP="00040C67">
      <w:pPr>
        <w:rPr>
          <w:rFonts w:ascii="Times New Roman" w:hAnsi="Times New Roman" w:cs="Times New Roman"/>
        </w:rPr>
      </w:pPr>
    </w:p>
    <w:p w14:paraId="41C80B70" w14:textId="326BAF3D" w:rsidR="00887FA4" w:rsidRPr="007A12DC" w:rsidRDefault="00887FA4" w:rsidP="00040C67">
      <w:pPr>
        <w:rPr>
          <w:rFonts w:ascii="Times New Roman" w:hAnsi="Times New Roman" w:cs="Times New Roman"/>
        </w:rPr>
      </w:pPr>
    </w:p>
    <w:p w14:paraId="718A7370" w14:textId="77777777" w:rsidR="00887FA4" w:rsidRPr="007A12DC" w:rsidRDefault="00887FA4">
      <w:pPr>
        <w:rPr>
          <w:rFonts w:ascii="Times New Roman" w:eastAsiaTheme="majorEastAsia" w:hAnsi="Times New Roman" w:cs="Times New Roman"/>
          <w:b/>
          <w:bCs/>
          <w:color w:val="2F5496" w:themeColor="accent1" w:themeShade="BF"/>
        </w:rPr>
      </w:pPr>
      <w:r w:rsidRPr="007A12DC">
        <w:rPr>
          <w:rFonts w:ascii="Times New Roman" w:eastAsiaTheme="majorEastAsia" w:hAnsi="Times New Roman" w:cs="Times New Roman"/>
          <w:b/>
          <w:bCs/>
          <w:color w:val="2F5496" w:themeColor="accent1" w:themeShade="BF"/>
        </w:rPr>
        <w:br w:type="page"/>
      </w:r>
    </w:p>
    <w:p w14:paraId="5DA5BCDC" w14:textId="48967A0D" w:rsidR="00887FA4" w:rsidRPr="007A12DC" w:rsidRDefault="003A3790" w:rsidP="00F11A3A">
      <w:pPr>
        <w:pStyle w:val="Heading2"/>
        <w:rPr>
          <w:rFonts w:cs="Times New Roman"/>
          <w:sz w:val="24"/>
          <w:szCs w:val="24"/>
        </w:rPr>
      </w:pPr>
      <w:bookmarkStart w:id="33" w:name="_Toc89012566"/>
      <w:r w:rsidRPr="007A12DC">
        <w:rPr>
          <w:rFonts w:cs="Times New Roman"/>
          <w:sz w:val="24"/>
          <w:szCs w:val="24"/>
        </w:rPr>
        <w:lastRenderedPageBreak/>
        <w:t>Supplementary</w:t>
      </w:r>
      <w:r w:rsidR="00F82A41" w:rsidRPr="007A12DC">
        <w:rPr>
          <w:rFonts w:cs="Times New Roman"/>
          <w:sz w:val="24"/>
          <w:szCs w:val="24"/>
        </w:rPr>
        <w:t xml:space="preserve"> </w:t>
      </w:r>
      <w:r w:rsidR="00887FA4" w:rsidRPr="007A12DC">
        <w:rPr>
          <w:rFonts w:cs="Times New Roman"/>
          <w:sz w:val="24"/>
          <w:szCs w:val="24"/>
        </w:rPr>
        <w:t xml:space="preserve">Figure </w:t>
      </w:r>
      <w:r w:rsidR="00E83801">
        <w:rPr>
          <w:rFonts w:cs="Times New Roman"/>
          <w:sz w:val="24"/>
          <w:szCs w:val="24"/>
        </w:rPr>
        <w:t>22</w:t>
      </w:r>
      <w:r w:rsidR="00887FA4" w:rsidRPr="007A12DC">
        <w:rPr>
          <w:rFonts w:cs="Times New Roman"/>
          <w:sz w:val="24"/>
          <w:szCs w:val="24"/>
        </w:rPr>
        <w:t xml:space="preserve">. </w:t>
      </w:r>
      <w:r w:rsidR="007D6D0A" w:rsidRPr="004B46C0">
        <w:rPr>
          <w:rFonts w:cs="Times New Roman"/>
          <w:b w:val="0"/>
          <w:bCs/>
          <w:sz w:val="24"/>
          <w:szCs w:val="24"/>
        </w:rPr>
        <w:t>Funnel plot to examine small-study effects</w:t>
      </w:r>
      <w:r w:rsidR="005D1BB7" w:rsidRPr="004B46C0">
        <w:rPr>
          <w:rFonts w:cs="Times New Roman"/>
          <w:b w:val="0"/>
          <w:bCs/>
          <w:sz w:val="24"/>
          <w:szCs w:val="24"/>
        </w:rPr>
        <w:t xml:space="preserve"> included in meta-analysis</w:t>
      </w:r>
      <w:r w:rsidR="00887FA4" w:rsidRPr="004B46C0">
        <w:rPr>
          <w:rFonts w:cs="Times New Roman"/>
          <w:b w:val="0"/>
          <w:bCs/>
          <w:sz w:val="24"/>
          <w:szCs w:val="24"/>
        </w:rPr>
        <w:t>.</w:t>
      </w:r>
      <w:bookmarkEnd w:id="33"/>
      <w:r w:rsidR="00887FA4" w:rsidRPr="007A12DC">
        <w:rPr>
          <w:rFonts w:cs="Times New Roman"/>
          <w:sz w:val="24"/>
          <w:szCs w:val="24"/>
        </w:rPr>
        <w:t xml:space="preserve"> </w:t>
      </w:r>
    </w:p>
    <w:p w14:paraId="5651D9A0" w14:textId="77777777" w:rsidR="005875DD" w:rsidRPr="007A12DC" w:rsidRDefault="005875DD" w:rsidP="00413B9E">
      <w:pPr>
        <w:rPr>
          <w:rFonts w:ascii="Times New Roman" w:hAnsi="Times New Roman" w:cs="Times New Roman"/>
        </w:rPr>
      </w:pPr>
    </w:p>
    <w:p w14:paraId="682E920C" w14:textId="6958C29F" w:rsidR="00887FA4" w:rsidRPr="007A12DC" w:rsidRDefault="00887FA4" w:rsidP="00040C67">
      <w:pPr>
        <w:rPr>
          <w:rFonts w:ascii="Times New Roman" w:hAnsi="Times New Roman" w:cs="Times New Roman"/>
        </w:rPr>
      </w:pPr>
    </w:p>
    <w:p w14:paraId="068BDAC6" w14:textId="623C9EDC" w:rsidR="00887FA4" w:rsidRPr="007A12DC" w:rsidRDefault="00B17A76" w:rsidP="00040C67">
      <w:pPr>
        <w:rPr>
          <w:rFonts w:ascii="Times New Roman" w:hAnsi="Times New Roman" w:cs="Times New Roman"/>
        </w:rPr>
      </w:pPr>
      <w:r w:rsidRPr="007A12DC">
        <w:rPr>
          <w:rFonts w:ascii="Times New Roman" w:hAnsi="Times New Roman" w:cs="Times New Roman"/>
          <w:noProof/>
          <w:lang w:eastAsia="zh-CN"/>
        </w:rPr>
        <mc:AlternateContent>
          <mc:Choice Requires="wps">
            <w:drawing>
              <wp:anchor distT="0" distB="0" distL="114300" distR="114300" simplePos="0" relativeHeight="251659264" behindDoc="0" locked="0" layoutInCell="1" allowOverlap="1" wp14:anchorId="334DE7B7" wp14:editId="1E0DBEFA">
                <wp:simplePos x="0" y="0"/>
                <wp:positionH relativeFrom="column">
                  <wp:posOffset>3834650</wp:posOffset>
                </wp:positionH>
                <wp:positionV relativeFrom="paragraph">
                  <wp:posOffset>2255086</wp:posOffset>
                </wp:positionV>
                <wp:extent cx="1464039" cy="44470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4039" cy="444708"/>
                        </a:xfrm>
                        <a:prstGeom prst="rect">
                          <a:avLst/>
                        </a:prstGeom>
                        <a:noFill/>
                        <a:ln w="6350">
                          <a:noFill/>
                        </a:ln>
                      </wps:spPr>
                      <wps:txbx>
                        <w:txbxContent>
                          <w:p w14:paraId="1A003FCA" w14:textId="4EB782EF" w:rsidR="007C290F" w:rsidRDefault="007C290F">
                            <w:r>
                              <w:t xml:space="preserve">Egger’s test </w:t>
                            </w:r>
                            <w:r w:rsidRPr="001C6C1A">
                              <w:rPr>
                                <w:i/>
                                <w:iCs/>
                              </w:rPr>
                              <w:t>P</w:t>
                            </w:r>
                            <w:r w:rsidRPr="00037DCD">
                              <w:t>=0.</w:t>
                            </w: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E7B7" id="_x0000_t202" coordsize="21600,21600" o:spt="202" path="m,l,21600r21600,l21600,xe">
                <v:stroke joinstyle="miter"/>
                <v:path gradientshapeok="t" o:connecttype="rect"/>
              </v:shapetype>
              <v:shape id="Text Box 24" o:spid="_x0000_s1026" type="#_x0000_t202" style="position:absolute;margin-left:301.95pt;margin-top:177.55pt;width:115.3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" filled="f" stroked="f" strokeweight=".5pt">
                <v:textbox>
                  <w:txbxContent>
                    <w:p w14:paraId="1A003FCA" w14:textId="4EB782EF" w:rsidR="007C290F" w:rsidRDefault="007C290F">
                      <w:r>
                        <w:t xml:space="preserve">Egger’s test </w:t>
                      </w:r>
                      <w:r w:rsidRPr="001C6C1A">
                        <w:rPr>
                          <w:i/>
                          <w:iCs/>
                        </w:rPr>
                        <w:t>P</w:t>
                      </w:r>
                      <w:r w:rsidRPr="00037DCD">
                        <w:t>=0.</w:t>
                      </w:r>
                      <w:r>
                        <w:t>01</w:t>
                      </w:r>
                    </w:p>
                  </w:txbxContent>
                </v:textbox>
              </v:shape>
            </w:pict>
          </mc:Fallback>
        </mc:AlternateContent>
      </w:r>
      <w:r w:rsidR="00EB6F39" w:rsidRPr="007A12DC">
        <w:rPr>
          <w:rFonts w:ascii="Times New Roman" w:hAnsi="Times New Roman" w:cs="Times New Roman"/>
          <w:noProof/>
        </w:rPr>
        <w:drawing>
          <wp:inline distT="0" distB="0" distL="0" distR="0" wp14:anchorId="4981F514" wp14:editId="4276EE39">
            <wp:extent cx="5727700" cy="3392170"/>
            <wp:effectExtent l="0" t="0" r="0" b="0"/>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392170"/>
                    </a:xfrm>
                    <a:prstGeom prst="rect">
                      <a:avLst/>
                    </a:prstGeom>
                  </pic:spPr>
                </pic:pic>
              </a:graphicData>
            </a:graphic>
          </wp:inline>
        </w:drawing>
      </w:r>
    </w:p>
    <w:p w14:paraId="75BF06DC" w14:textId="786F9726" w:rsidR="00941582" w:rsidRPr="007A12DC" w:rsidRDefault="00941582" w:rsidP="00040C67">
      <w:pPr>
        <w:rPr>
          <w:rFonts w:ascii="Times New Roman" w:hAnsi="Times New Roman" w:cs="Times New Roman"/>
        </w:rPr>
      </w:pPr>
    </w:p>
    <w:p w14:paraId="6C068776" w14:textId="0A144C45" w:rsidR="00941582" w:rsidRPr="007A12DC" w:rsidRDefault="00B14CF9" w:rsidP="00040C67">
      <w:pPr>
        <w:rPr>
          <w:rFonts w:ascii="Times New Roman" w:hAnsi="Times New Roman" w:cs="Times New Roman"/>
        </w:rPr>
      </w:pPr>
      <w:r w:rsidRPr="007A12DC">
        <w:rPr>
          <w:rFonts w:ascii="Times New Roman" w:hAnsi="Times New Roman" w:cs="Times New Roman"/>
        </w:rPr>
        <w:t>Multiple possible sources of asymmetry other than random chance were identifiable. These include non-reporting bias, selective reporting bias, small</w:t>
      </w:r>
      <w:r w:rsidR="004B4E1C" w:rsidRPr="007A12DC">
        <w:rPr>
          <w:rFonts w:ascii="Times New Roman" w:hAnsi="Times New Roman" w:cs="Times New Roman"/>
        </w:rPr>
        <w:t>-</w:t>
      </w:r>
      <w:r w:rsidRPr="007A12DC">
        <w:rPr>
          <w:rFonts w:ascii="Times New Roman" w:hAnsi="Times New Roman" w:cs="Times New Roman"/>
        </w:rPr>
        <w:t>study effects, and residual heterogeneity.</w:t>
      </w:r>
    </w:p>
    <w:p w14:paraId="00948F44" w14:textId="5E48C2A6" w:rsidR="00B14CF9" w:rsidRPr="007A12DC" w:rsidRDefault="00B14CF9" w:rsidP="00040C67">
      <w:pPr>
        <w:rPr>
          <w:rFonts w:ascii="Times New Roman" w:hAnsi="Times New Roman" w:cs="Times New Roman"/>
        </w:rPr>
      </w:pPr>
    </w:p>
    <w:p w14:paraId="286034D2" w14:textId="12A95428" w:rsidR="00B14CF9" w:rsidRPr="007A12DC" w:rsidRDefault="00B14CF9">
      <w:pPr>
        <w:rPr>
          <w:rFonts w:ascii="Times New Roman" w:hAnsi="Times New Roman" w:cs="Times New Roman"/>
        </w:rPr>
      </w:pPr>
      <w:r w:rsidRPr="007A12DC">
        <w:rPr>
          <w:rFonts w:ascii="Times New Roman" w:hAnsi="Times New Roman" w:cs="Times New Roman"/>
        </w:rPr>
        <w:br w:type="page"/>
      </w:r>
    </w:p>
    <w:p w14:paraId="0F3D4541" w14:textId="7822E641" w:rsidR="00B14CF9" w:rsidRPr="007A12DC" w:rsidRDefault="003A3790" w:rsidP="00F11A3A">
      <w:pPr>
        <w:pStyle w:val="Heading2"/>
        <w:rPr>
          <w:rFonts w:cs="Times New Roman"/>
          <w:sz w:val="24"/>
          <w:szCs w:val="24"/>
        </w:rPr>
      </w:pPr>
      <w:bookmarkStart w:id="34" w:name="_Toc89012567"/>
      <w:r w:rsidRPr="007A12DC">
        <w:rPr>
          <w:rFonts w:cs="Times New Roman"/>
          <w:sz w:val="24"/>
          <w:szCs w:val="24"/>
        </w:rPr>
        <w:lastRenderedPageBreak/>
        <w:t>Supplementary</w:t>
      </w:r>
      <w:r w:rsidR="00F82A41" w:rsidRPr="007A12DC">
        <w:rPr>
          <w:rFonts w:cs="Times New Roman"/>
          <w:sz w:val="24"/>
          <w:szCs w:val="24"/>
        </w:rPr>
        <w:t xml:space="preserve"> </w:t>
      </w:r>
      <w:r w:rsidR="00B14CF9" w:rsidRPr="007A12DC">
        <w:rPr>
          <w:rFonts w:cs="Times New Roman"/>
          <w:sz w:val="24"/>
          <w:szCs w:val="24"/>
        </w:rPr>
        <w:t xml:space="preserve">Figure </w:t>
      </w:r>
      <w:r w:rsidR="00E83801">
        <w:rPr>
          <w:rFonts w:cs="Times New Roman"/>
          <w:sz w:val="24"/>
          <w:szCs w:val="24"/>
        </w:rPr>
        <w:t>23</w:t>
      </w:r>
      <w:r w:rsidR="00B14CF9" w:rsidRPr="007A12DC">
        <w:rPr>
          <w:rFonts w:cs="Times New Roman"/>
          <w:sz w:val="24"/>
          <w:szCs w:val="24"/>
        </w:rPr>
        <w:t xml:space="preserve">. </w:t>
      </w:r>
      <w:r w:rsidR="00B14CF9" w:rsidRPr="004B46C0">
        <w:rPr>
          <w:rFonts w:cs="Times New Roman"/>
          <w:b w:val="0"/>
          <w:bCs/>
          <w:sz w:val="24"/>
          <w:szCs w:val="24"/>
        </w:rPr>
        <w:t>Sensitivity analysis to consider small-study effects.</w:t>
      </w:r>
      <w:bookmarkEnd w:id="34"/>
      <w:r w:rsidR="00B14CF9" w:rsidRPr="007A12DC">
        <w:rPr>
          <w:rFonts w:cs="Times New Roman"/>
          <w:sz w:val="24"/>
          <w:szCs w:val="24"/>
        </w:rPr>
        <w:t xml:space="preserve"> </w:t>
      </w:r>
    </w:p>
    <w:p w14:paraId="050E436C" w14:textId="2E5ED4E1" w:rsidR="00B14CF9" w:rsidRPr="007A12DC" w:rsidRDefault="00B14CF9" w:rsidP="00040C67">
      <w:pPr>
        <w:rPr>
          <w:rFonts w:ascii="Times New Roman" w:hAnsi="Times New Roman" w:cs="Times New Roman"/>
        </w:rPr>
      </w:pPr>
    </w:p>
    <w:p w14:paraId="3169AE6E" w14:textId="6D03D15A" w:rsidR="00F80D03" w:rsidRPr="007A12DC" w:rsidRDefault="005C63B1" w:rsidP="00040C67">
      <w:pPr>
        <w:rPr>
          <w:rFonts w:ascii="Times New Roman" w:hAnsi="Times New Roman" w:cs="Times New Roman"/>
        </w:rPr>
      </w:pPr>
      <w:r w:rsidRPr="007A12DC">
        <w:rPr>
          <w:rFonts w:ascii="Times New Roman" w:hAnsi="Times New Roman" w:cs="Times New Roman"/>
          <w:noProof/>
        </w:rPr>
        <w:drawing>
          <wp:inline distT="0" distB="0" distL="0" distR="0" wp14:anchorId="5DC5CCF6" wp14:editId="44B74893">
            <wp:extent cx="5727700" cy="4912995"/>
            <wp:effectExtent l="0" t="0" r="0" b="190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27700" cy="4912995"/>
                    </a:xfrm>
                    <a:prstGeom prst="rect">
                      <a:avLst/>
                    </a:prstGeom>
                  </pic:spPr>
                </pic:pic>
              </a:graphicData>
            </a:graphic>
          </wp:inline>
        </w:drawing>
      </w:r>
    </w:p>
    <w:p w14:paraId="6E8B7B10" w14:textId="77777777" w:rsidR="00F80D03" w:rsidRPr="007A12DC" w:rsidRDefault="00F80D03" w:rsidP="00040C67">
      <w:pPr>
        <w:rPr>
          <w:rFonts w:ascii="Times New Roman" w:hAnsi="Times New Roman" w:cs="Times New Roman"/>
        </w:rPr>
      </w:pPr>
    </w:p>
    <w:p w14:paraId="071981F3" w14:textId="5656826B" w:rsidR="00E009F7" w:rsidRPr="007A12DC" w:rsidRDefault="007F5EA8" w:rsidP="00040C67">
      <w:pPr>
        <w:rPr>
          <w:rFonts w:ascii="Times New Roman" w:hAnsi="Times New Roman" w:cs="Times New Roman"/>
        </w:rPr>
      </w:pPr>
      <w:r w:rsidRPr="007A12DC">
        <w:rPr>
          <w:rFonts w:ascii="Times New Roman" w:hAnsi="Times New Roman" w:cs="Times New Roman"/>
        </w:rPr>
        <w:t xml:space="preserve">Examination of the random-effects and fixed-effects estimates are similar, with no clinically relevant impact in the </w:t>
      </w:r>
      <w:r w:rsidR="001156D2" w:rsidRPr="007A12DC">
        <w:rPr>
          <w:rFonts w:ascii="Times New Roman" w:hAnsi="Times New Roman" w:cs="Times New Roman"/>
        </w:rPr>
        <w:t>estimate of the pooled proportion of rupture</w:t>
      </w:r>
      <w:r w:rsidRPr="007A12DC">
        <w:rPr>
          <w:rFonts w:ascii="Times New Roman" w:hAnsi="Times New Roman" w:cs="Times New Roman"/>
        </w:rPr>
        <w:t xml:space="preserve">. </w:t>
      </w:r>
      <w:r w:rsidR="00A61D8E" w:rsidRPr="007A12DC">
        <w:rPr>
          <w:rFonts w:ascii="Times New Roman" w:hAnsi="Times New Roman" w:cs="Times New Roman"/>
        </w:rPr>
        <w:t>Thus,</w:t>
      </w:r>
      <w:r w:rsidR="0031532F" w:rsidRPr="007A12DC">
        <w:rPr>
          <w:rFonts w:ascii="Times New Roman" w:hAnsi="Times New Roman" w:cs="Times New Roman"/>
        </w:rPr>
        <w:t xml:space="preserve"> </w:t>
      </w:r>
      <w:r w:rsidRPr="007A12DC">
        <w:rPr>
          <w:rFonts w:ascii="Times New Roman" w:hAnsi="Times New Roman" w:cs="Times New Roman"/>
        </w:rPr>
        <w:t xml:space="preserve">small-study effects have </w:t>
      </w:r>
      <w:r w:rsidR="00760638" w:rsidRPr="007A12DC">
        <w:rPr>
          <w:rFonts w:ascii="Times New Roman" w:hAnsi="Times New Roman" w:cs="Times New Roman"/>
        </w:rPr>
        <w:t xml:space="preserve">no clinically relevant </w:t>
      </w:r>
      <w:r w:rsidRPr="007A12DC">
        <w:rPr>
          <w:rFonts w:ascii="Times New Roman" w:hAnsi="Times New Roman" w:cs="Times New Roman"/>
        </w:rPr>
        <w:t xml:space="preserve">effect on the </w:t>
      </w:r>
      <w:r w:rsidR="00FE4262" w:rsidRPr="007A12DC">
        <w:rPr>
          <w:rFonts w:ascii="Times New Roman" w:hAnsi="Times New Roman" w:cs="Times New Roman"/>
        </w:rPr>
        <w:t xml:space="preserve">pooled rupture </w:t>
      </w:r>
      <w:r w:rsidR="002575FE" w:rsidRPr="007A12DC">
        <w:rPr>
          <w:rFonts w:ascii="Times New Roman" w:hAnsi="Times New Roman" w:cs="Times New Roman"/>
        </w:rPr>
        <w:t>proportion</w:t>
      </w:r>
      <w:r w:rsidRPr="007A12DC">
        <w:rPr>
          <w:rFonts w:ascii="Times New Roman" w:hAnsi="Times New Roman" w:cs="Times New Roman"/>
        </w:rPr>
        <w:t>.</w:t>
      </w:r>
    </w:p>
    <w:p w14:paraId="7CAB616B" w14:textId="55C53C42" w:rsidR="00835583" w:rsidRPr="007A12DC" w:rsidRDefault="00835583" w:rsidP="00040C67">
      <w:pPr>
        <w:rPr>
          <w:rFonts w:ascii="Times New Roman" w:hAnsi="Times New Roman" w:cs="Times New Roman"/>
        </w:rPr>
      </w:pPr>
    </w:p>
    <w:p w14:paraId="0AA58985" w14:textId="0B99691E" w:rsidR="00835583" w:rsidRPr="007A12DC" w:rsidRDefault="00835583">
      <w:pPr>
        <w:rPr>
          <w:rFonts w:ascii="Times New Roman" w:hAnsi="Times New Roman" w:cs="Times New Roman"/>
        </w:rPr>
      </w:pPr>
      <w:r w:rsidRPr="007A12DC">
        <w:rPr>
          <w:rFonts w:ascii="Times New Roman" w:hAnsi="Times New Roman" w:cs="Times New Roman"/>
        </w:rPr>
        <w:br w:type="page"/>
      </w:r>
    </w:p>
    <w:p w14:paraId="67D4F020" w14:textId="1D6AE1A6" w:rsidR="002927D9" w:rsidRPr="007A12DC" w:rsidRDefault="003A3790" w:rsidP="00AD70A6">
      <w:pPr>
        <w:rPr>
          <w:rFonts w:ascii="Times New Roman" w:hAnsi="Times New Roman" w:cs="Times New Roman"/>
          <w:b/>
        </w:rPr>
      </w:pPr>
      <w:r w:rsidRPr="007A12DC">
        <w:rPr>
          <w:rFonts w:ascii="Times New Roman" w:hAnsi="Times New Roman" w:cs="Times New Roman"/>
          <w:b/>
        </w:rPr>
        <w:lastRenderedPageBreak/>
        <w:t>Supplementary</w:t>
      </w:r>
      <w:r w:rsidR="00F82A41" w:rsidRPr="007A12DC">
        <w:rPr>
          <w:rFonts w:ascii="Times New Roman" w:hAnsi="Times New Roman" w:cs="Times New Roman"/>
          <w:b/>
        </w:rPr>
        <w:t xml:space="preserve"> </w:t>
      </w:r>
      <w:r w:rsidR="00652AC8" w:rsidRPr="007A12DC">
        <w:rPr>
          <w:rFonts w:ascii="Times New Roman" w:hAnsi="Times New Roman" w:cs="Times New Roman"/>
          <w:b/>
        </w:rPr>
        <w:t>References</w:t>
      </w:r>
    </w:p>
    <w:p w14:paraId="5C0F74C3" w14:textId="77777777" w:rsidR="002927D9" w:rsidRPr="007A12DC" w:rsidRDefault="002927D9" w:rsidP="00652AC8">
      <w:pPr>
        <w:pStyle w:val="Heading1"/>
        <w:rPr>
          <w:rFonts w:cs="Times New Roman"/>
          <w:szCs w:val="24"/>
        </w:rPr>
      </w:pPr>
    </w:p>
    <w:p w14:paraId="1498A4A5" w14:textId="77777777" w:rsidR="00234B87" w:rsidRPr="007A12DC" w:rsidRDefault="002927D9" w:rsidP="00234B87">
      <w:pPr>
        <w:pStyle w:val="EndNoteBibliography"/>
        <w:rPr>
          <w:noProof/>
          <w:sz w:val="24"/>
        </w:rPr>
      </w:pPr>
      <w:r w:rsidRPr="007A12DC">
        <w:rPr>
          <w:sz w:val="24"/>
        </w:rPr>
        <w:fldChar w:fldCharType="begin"/>
      </w:r>
      <w:r w:rsidRPr="007A12DC">
        <w:rPr>
          <w:sz w:val="24"/>
        </w:rPr>
        <w:instrText xml:space="preserve"> ADDIN EN.REFLIST </w:instrText>
      </w:r>
      <w:r w:rsidRPr="007A12DC">
        <w:rPr>
          <w:sz w:val="24"/>
        </w:rPr>
        <w:fldChar w:fldCharType="separate"/>
      </w:r>
      <w:r w:rsidR="00234B87" w:rsidRPr="007A12DC">
        <w:rPr>
          <w:noProof/>
          <w:sz w:val="24"/>
        </w:rPr>
        <w:t>1.</w:t>
      </w:r>
      <w:r w:rsidR="00234B87" w:rsidRPr="007A12DC">
        <w:rPr>
          <w:noProof/>
          <w:sz w:val="24"/>
        </w:rPr>
        <w:tab/>
        <w:t xml:space="preserve">Schwarzer G, Chemaitelly H, Abu-Raddad LJ, Rucker G. Seriously misleading results using inverse of Freeman-Tukey double arcsine transformation in meta-analysis of single proportions. </w:t>
      </w:r>
      <w:r w:rsidR="00234B87" w:rsidRPr="007A12DC">
        <w:rPr>
          <w:i/>
          <w:noProof/>
          <w:sz w:val="24"/>
        </w:rPr>
        <w:t>Res Synth Methods</w:t>
      </w:r>
      <w:r w:rsidR="00234B87" w:rsidRPr="007A12DC">
        <w:rPr>
          <w:noProof/>
          <w:sz w:val="24"/>
        </w:rPr>
        <w:t xml:space="preserve"> (2019) 10(3):476-83. Epub 2019/04/05. doi: 10.1002/jrsm.1348. PubMed PMID: 30945438; PubMed Central PMCID: PMCPMC6767151.</w:t>
      </w:r>
    </w:p>
    <w:p w14:paraId="0F73C016" w14:textId="6D692EF8" w:rsidR="00234B87" w:rsidRPr="007A12DC" w:rsidRDefault="00234B87" w:rsidP="00234B87">
      <w:pPr>
        <w:pStyle w:val="EndNoteBibliography"/>
        <w:rPr>
          <w:noProof/>
          <w:sz w:val="24"/>
        </w:rPr>
      </w:pPr>
      <w:r w:rsidRPr="007A12DC">
        <w:rPr>
          <w:noProof/>
          <w:sz w:val="24"/>
        </w:rPr>
        <w:t>2.</w:t>
      </w:r>
      <w:r w:rsidRPr="007A12DC">
        <w:rPr>
          <w:noProof/>
          <w:sz w:val="24"/>
        </w:rPr>
        <w:tab/>
        <w:t xml:space="preserve">Stijnen T, Hamza TH, Ozdemir P. </w:t>
      </w:r>
      <w:r w:rsidR="00EE0DB0">
        <w:rPr>
          <w:noProof/>
          <w:sz w:val="24"/>
        </w:rPr>
        <w:t xml:space="preserve">Random-effects </w:t>
      </w:r>
      <w:r w:rsidRPr="007A12DC">
        <w:rPr>
          <w:noProof/>
          <w:sz w:val="24"/>
        </w:rPr>
        <w:t xml:space="preserve"> meta-analysis of event outcome in the framework of the generalized linear mixed model with applications in sparse data. </w:t>
      </w:r>
      <w:r w:rsidRPr="007A12DC">
        <w:rPr>
          <w:i/>
          <w:noProof/>
          <w:sz w:val="24"/>
        </w:rPr>
        <w:t>Stat Med</w:t>
      </w:r>
      <w:r w:rsidRPr="007A12DC">
        <w:rPr>
          <w:noProof/>
          <w:sz w:val="24"/>
        </w:rPr>
        <w:t xml:space="preserve"> (2010) 29(29):3046-67. Epub 2010/09/10. doi: 10.1002/sim.4040. PubMed PMID: 20827667.</w:t>
      </w:r>
    </w:p>
    <w:p w14:paraId="19154100" w14:textId="77777777" w:rsidR="00234B87" w:rsidRPr="007A12DC" w:rsidRDefault="00234B87" w:rsidP="00234B87">
      <w:pPr>
        <w:pStyle w:val="EndNoteBibliography"/>
        <w:rPr>
          <w:noProof/>
          <w:sz w:val="24"/>
        </w:rPr>
      </w:pPr>
      <w:r w:rsidRPr="007A12DC">
        <w:rPr>
          <w:noProof/>
          <w:sz w:val="24"/>
        </w:rPr>
        <w:t>3.</w:t>
      </w:r>
      <w:r w:rsidRPr="007A12DC">
        <w:rPr>
          <w:noProof/>
          <w:sz w:val="24"/>
        </w:rPr>
        <w:tab/>
        <w:t xml:space="preserve">Hamza TH, van Houwelingen HC, Stijnen T. The binomial distribution of meta-analysis was preferred to model within-study variability. </w:t>
      </w:r>
      <w:r w:rsidRPr="007A12DC">
        <w:rPr>
          <w:i/>
          <w:noProof/>
          <w:sz w:val="24"/>
        </w:rPr>
        <w:t>J Clin Epidemiol</w:t>
      </w:r>
      <w:r w:rsidRPr="007A12DC">
        <w:rPr>
          <w:noProof/>
          <w:sz w:val="24"/>
        </w:rPr>
        <w:t xml:space="preserve"> (2008) 61(1):41-51. Epub 2007/12/18. doi: 10.1016/j.jclinepi.2007.03.016. PubMed PMID: 18083461.</w:t>
      </w:r>
    </w:p>
    <w:p w14:paraId="5CDF3C10" w14:textId="77777777" w:rsidR="00234B87" w:rsidRPr="007A12DC" w:rsidRDefault="00234B87" w:rsidP="00234B87">
      <w:pPr>
        <w:pStyle w:val="EndNoteBibliography"/>
        <w:rPr>
          <w:noProof/>
          <w:sz w:val="24"/>
        </w:rPr>
      </w:pPr>
      <w:r w:rsidRPr="007A12DC">
        <w:rPr>
          <w:noProof/>
          <w:sz w:val="24"/>
        </w:rPr>
        <w:t>4.</w:t>
      </w:r>
      <w:r w:rsidRPr="007A12DC">
        <w:rPr>
          <w:noProof/>
          <w:sz w:val="24"/>
        </w:rPr>
        <w:tab/>
        <w:t xml:space="preserve">Hartung J, Knapp G. A refined method for the meta-analysis of controlled clinical trials with binary outcome. </w:t>
      </w:r>
      <w:r w:rsidRPr="007A12DC">
        <w:rPr>
          <w:i/>
          <w:noProof/>
          <w:sz w:val="24"/>
        </w:rPr>
        <w:t>Stat Med</w:t>
      </w:r>
      <w:r w:rsidRPr="007A12DC">
        <w:rPr>
          <w:noProof/>
          <w:sz w:val="24"/>
        </w:rPr>
        <w:t xml:space="preserve"> (2001) 20(24):3875-89. Epub 2002/01/10. doi: 10.1002/sim.1009. PubMed PMID: 11782040.</w:t>
      </w:r>
    </w:p>
    <w:p w14:paraId="5D609412" w14:textId="77777777" w:rsidR="00234B87" w:rsidRPr="007A12DC" w:rsidRDefault="00234B87" w:rsidP="00234B87">
      <w:pPr>
        <w:pStyle w:val="EndNoteBibliography"/>
        <w:rPr>
          <w:noProof/>
          <w:sz w:val="24"/>
        </w:rPr>
      </w:pPr>
      <w:r w:rsidRPr="007A12DC">
        <w:rPr>
          <w:noProof/>
          <w:sz w:val="24"/>
        </w:rPr>
        <w:t>5.</w:t>
      </w:r>
      <w:r w:rsidRPr="007A12DC">
        <w:rPr>
          <w:noProof/>
          <w:sz w:val="24"/>
        </w:rPr>
        <w:tab/>
        <w:t xml:space="preserve">Deeks JJ HJ, Altman DG. Chapter 10: Analysing data and undertaking meta-analyses. In: Higgins JPT TJ, Chandler J, Cumpston M, Li T, Page MJ, Welch VA, editor. </w:t>
      </w:r>
      <w:r w:rsidRPr="007A12DC">
        <w:rPr>
          <w:i/>
          <w:noProof/>
          <w:sz w:val="24"/>
        </w:rPr>
        <w:t>Cochrane Handbook for Systematic Reviews of Interventions version 60 (updated July 2019)</w:t>
      </w:r>
      <w:r w:rsidRPr="007A12DC">
        <w:rPr>
          <w:noProof/>
          <w:sz w:val="24"/>
        </w:rPr>
        <w:t>. Cochrane (2019).</w:t>
      </w:r>
    </w:p>
    <w:p w14:paraId="4995BFEB" w14:textId="77777777" w:rsidR="00234B87" w:rsidRPr="007A12DC" w:rsidRDefault="00234B87" w:rsidP="00234B87">
      <w:pPr>
        <w:pStyle w:val="EndNoteBibliography"/>
        <w:rPr>
          <w:noProof/>
          <w:sz w:val="24"/>
        </w:rPr>
      </w:pPr>
      <w:r w:rsidRPr="007A12DC">
        <w:rPr>
          <w:noProof/>
          <w:sz w:val="24"/>
        </w:rPr>
        <w:t>6.</w:t>
      </w:r>
      <w:r w:rsidRPr="007A12DC">
        <w:rPr>
          <w:noProof/>
          <w:sz w:val="24"/>
        </w:rPr>
        <w:tab/>
        <w:t xml:space="preserve">Brown L, Cai TT, Das Gupta A. Interval Estimation for a Binomial Proportion. </w:t>
      </w:r>
      <w:r w:rsidRPr="007A12DC">
        <w:rPr>
          <w:i/>
          <w:noProof/>
          <w:sz w:val="24"/>
        </w:rPr>
        <w:t>Stat Sci</w:t>
      </w:r>
      <w:r w:rsidRPr="007A12DC">
        <w:rPr>
          <w:noProof/>
          <w:sz w:val="24"/>
        </w:rPr>
        <w:t xml:space="preserve"> (2001) 16(2):101-33.</w:t>
      </w:r>
    </w:p>
    <w:p w14:paraId="78A17740" w14:textId="77777777" w:rsidR="00234B87" w:rsidRPr="007A12DC" w:rsidRDefault="00234B87" w:rsidP="00234B87">
      <w:pPr>
        <w:pStyle w:val="EndNoteBibliography"/>
        <w:rPr>
          <w:noProof/>
          <w:sz w:val="24"/>
        </w:rPr>
      </w:pPr>
      <w:r w:rsidRPr="007A12DC">
        <w:rPr>
          <w:noProof/>
          <w:sz w:val="24"/>
        </w:rPr>
        <w:t>7.</w:t>
      </w:r>
      <w:r w:rsidRPr="007A12DC">
        <w:rPr>
          <w:noProof/>
          <w:sz w:val="24"/>
        </w:rPr>
        <w:tab/>
        <w:t xml:space="preserve">Newcombe RG. Two-sided confidence intervals for the single proportion: comparison of seven methods. </w:t>
      </w:r>
      <w:r w:rsidRPr="007A12DC">
        <w:rPr>
          <w:i/>
          <w:noProof/>
          <w:sz w:val="24"/>
        </w:rPr>
        <w:t>Stat Med</w:t>
      </w:r>
      <w:r w:rsidRPr="007A12DC">
        <w:rPr>
          <w:noProof/>
          <w:sz w:val="24"/>
        </w:rPr>
        <w:t xml:space="preserve"> (1998) 17(8):857-72. Epub 1998/05/22. doi: 10.1002/(sici)1097-0258(19980430)17:8&lt;857::aid-sim777&gt;3.0.co;2-e. PubMed PMID: 9595616.</w:t>
      </w:r>
    </w:p>
    <w:p w14:paraId="2EDCFEB3" w14:textId="4BF0D9C5" w:rsidR="00234B87" w:rsidRPr="007A12DC" w:rsidRDefault="00234B87" w:rsidP="00234B87">
      <w:pPr>
        <w:pStyle w:val="EndNoteBibliography"/>
        <w:rPr>
          <w:noProof/>
          <w:sz w:val="24"/>
        </w:rPr>
      </w:pPr>
      <w:r w:rsidRPr="007A12DC">
        <w:rPr>
          <w:noProof/>
          <w:sz w:val="24"/>
        </w:rPr>
        <w:t>8.</w:t>
      </w:r>
      <w:r w:rsidRPr="007A12DC">
        <w:rPr>
          <w:noProof/>
          <w:sz w:val="24"/>
        </w:rPr>
        <w:tab/>
        <w:t xml:space="preserve">Knapp G, Hartung J. Improved tests for a </w:t>
      </w:r>
      <w:r w:rsidR="00EE0DB0">
        <w:rPr>
          <w:noProof/>
          <w:sz w:val="24"/>
        </w:rPr>
        <w:t xml:space="preserve">random-effects </w:t>
      </w:r>
      <w:r w:rsidRPr="007A12DC">
        <w:rPr>
          <w:noProof/>
          <w:sz w:val="24"/>
        </w:rPr>
        <w:t xml:space="preserve"> meta-regression with a single covariate. </w:t>
      </w:r>
      <w:r w:rsidRPr="007A12DC">
        <w:rPr>
          <w:i/>
          <w:noProof/>
          <w:sz w:val="24"/>
        </w:rPr>
        <w:t>Stat Med</w:t>
      </w:r>
      <w:r w:rsidRPr="007A12DC">
        <w:rPr>
          <w:noProof/>
          <w:sz w:val="24"/>
        </w:rPr>
        <w:t xml:space="preserve"> (2003) 22(17):2693-710. Epub 2003/08/27. doi: 10.1002/sim.1482. PubMed PMID: 12939780.</w:t>
      </w:r>
    </w:p>
    <w:p w14:paraId="7DF3F6B2" w14:textId="77777777" w:rsidR="00234B87" w:rsidRPr="007A12DC" w:rsidRDefault="00234B87" w:rsidP="00234B87">
      <w:pPr>
        <w:pStyle w:val="EndNoteBibliography"/>
        <w:rPr>
          <w:noProof/>
          <w:sz w:val="24"/>
        </w:rPr>
      </w:pPr>
      <w:r w:rsidRPr="007A12DC">
        <w:rPr>
          <w:noProof/>
          <w:sz w:val="24"/>
        </w:rPr>
        <w:t>9.</w:t>
      </w:r>
      <w:r w:rsidRPr="007A12DC">
        <w:rPr>
          <w:noProof/>
          <w:sz w:val="24"/>
        </w:rPr>
        <w:tab/>
        <w:t xml:space="preserve">Higgins JP, Thompson SG. Controlling the risk of spurious findings from meta-regression. </w:t>
      </w:r>
      <w:r w:rsidRPr="007A12DC">
        <w:rPr>
          <w:i/>
          <w:noProof/>
          <w:sz w:val="24"/>
        </w:rPr>
        <w:t>Stat Med</w:t>
      </w:r>
      <w:r w:rsidRPr="007A12DC">
        <w:rPr>
          <w:noProof/>
          <w:sz w:val="24"/>
        </w:rPr>
        <w:t xml:space="preserve"> (2004) 23(11):1663-82. Epub 2004/05/26. doi: 10.1002/sim.1752. PubMed PMID: 15160401.</w:t>
      </w:r>
    </w:p>
    <w:p w14:paraId="202288E7" w14:textId="77777777" w:rsidR="00234B87" w:rsidRPr="007A12DC" w:rsidRDefault="00234B87" w:rsidP="00234B87">
      <w:pPr>
        <w:pStyle w:val="EndNoteBibliography"/>
        <w:rPr>
          <w:noProof/>
          <w:sz w:val="24"/>
        </w:rPr>
      </w:pPr>
      <w:r w:rsidRPr="007A12DC">
        <w:rPr>
          <w:noProof/>
          <w:sz w:val="24"/>
        </w:rPr>
        <w:t>10.</w:t>
      </w:r>
      <w:r w:rsidRPr="007A12DC">
        <w:rPr>
          <w:noProof/>
          <w:sz w:val="24"/>
        </w:rPr>
        <w:tab/>
        <w:t xml:space="preserve">Viechtbauer W, Lopez-Lopez JA, Sanchez-Meca J, Marin-Martinez F. A comparison of procedures to test for moderators in mixed-effects meta-regression models. </w:t>
      </w:r>
      <w:r w:rsidRPr="007A12DC">
        <w:rPr>
          <w:i/>
          <w:noProof/>
          <w:sz w:val="24"/>
        </w:rPr>
        <w:t>Psychol Methods</w:t>
      </w:r>
      <w:r w:rsidRPr="007A12DC">
        <w:rPr>
          <w:noProof/>
          <w:sz w:val="24"/>
        </w:rPr>
        <w:t xml:space="preserve"> (2015) 20(3):360-74. Epub 2014/08/12. doi: 10.1037/met0000023. PubMed PMID: 25110905.</w:t>
      </w:r>
    </w:p>
    <w:p w14:paraId="3743B669" w14:textId="77777777" w:rsidR="00234B87" w:rsidRPr="007A12DC" w:rsidRDefault="00234B87" w:rsidP="00234B87">
      <w:pPr>
        <w:pStyle w:val="EndNoteBibliography"/>
        <w:rPr>
          <w:noProof/>
          <w:sz w:val="24"/>
        </w:rPr>
      </w:pPr>
      <w:r w:rsidRPr="007A12DC">
        <w:rPr>
          <w:noProof/>
          <w:sz w:val="24"/>
        </w:rPr>
        <w:t>11.</w:t>
      </w:r>
      <w:r w:rsidRPr="007A12DC">
        <w:rPr>
          <w:noProof/>
          <w:sz w:val="24"/>
        </w:rPr>
        <w:tab/>
        <w:t xml:space="preserve">Thompson SG, Higgins JP. How should meta-regression analyses be undertaken and interpreted? </w:t>
      </w:r>
      <w:r w:rsidRPr="007A12DC">
        <w:rPr>
          <w:i/>
          <w:noProof/>
          <w:sz w:val="24"/>
        </w:rPr>
        <w:t>Stat Med</w:t>
      </w:r>
      <w:r w:rsidRPr="007A12DC">
        <w:rPr>
          <w:noProof/>
          <w:sz w:val="24"/>
        </w:rPr>
        <w:t xml:space="preserve"> (2002) 21(11):1559-73. Epub 2002/07/12. doi: 10.1002/sim.1187. PubMed PMID: 12111920.</w:t>
      </w:r>
    </w:p>
    <w:p w14:paraId="7238C489" w14:textId="20F27F3F" w:rsidR="00234B87" w:rsidRPr="007A12DC" w:rsidRDefault="00234B87" w:rsidP="00234B87">
      <w:pPr>
        <w:pStyle w:val="EndNoteBibliography"/>
        <w:rPr>
          <w:noProof/>
          <w:sz w:val="24"/>
        </w:rPr>
      </w:pPr>
      <w:r w:rsidRPr="007A12DC">
        <w:rPr>
          <w:noProof/>
          <w:sz w:val="24"/>
        </w:rPr>
        <w:t>12.</w:t>
      </w:r>
      <w:r w:rsidRPr="007A12DC">
        <w:rPr>
          <w:noProof/>
          <w:sz w:val="24"/>
        </w:rPr>
        <w:tab/>
        <w:t xml:space="preserve">Juvela S, Poussa K, Lehto H, Porras M. Natural history of unruptured intracranial aneurysms: a long-term follow-up study. </w:t>
      </w:r>
      <w:r w:rsidRPr="007A12DC">
        <w:rPr>
          <w:i/>
          <w:noProof/>
          <w:sz w:val="24"/>
        </w:rPr>
        <w:t>Stroke</w:t>
      </w:r>
      <w:r w:rsidRPr="007A12DC">
        <w:rPr>
          <w:noProof/>
          <w:sz w:val="24"/>
        </w:rPr>
        <w:t xml:space="preserve"> (2013) 44(9):2414-21. doi: </w:t>
      </w:r>
      <w:hyperlink r:id="rId31" w:history="1">
        <w:r w:rsidRPr="007A12DC">
          <w:rPr>
            <w:rStyle w:val="Hyperlink"/>
            <w:noProof/>
            <w:sz w:val="24"/>
          </w:rPr>
          <w:t>https://dx.doi.org/10.1161/STROKEAHA.113.001838</w:t>
        </w:r>
      </w:hyperlink>
      <w:r w:rsidRPr="007A12DC">
        <w:rPr>
          <w:noProof/>
          <w:sz w:val="24"/>
        </w:rPr>
        <w:t>. PubMed PMID: 23868274.</w:t>
      </w:r>
    </w:p>
    <w:p w14:paraId="3507B165" w14:textId="77777777" w:rsidR="00234B87" w:rsidRPr="007A12DC" w:rsidRDefault="00234B87" w:rsidP="00234B87">
      <w:pPr>
        <w:pStyle w:val="EndNoteBibliography"/>
        <w:rPr>
          <w:noProof/>
          <w:sz w:val="24"/>
        </w:rPr>
      </w:pPr>
      <w:r w:rsidRPr="007A12DC">
        <w:rPr>
          <w:noProof/>
          <w:sz w:val="24"/>
        </w:rPr>
        <w:t>13.</w:t>
      </w:r>
      <w:r w:rsidRPr="007A12DC">
        <w:rPr>
          <w:noProof/>
          <w:sz w:val="24"/>
        </w:rPr>
        <w:tab/>
        <w:t xml:space="preserve">Viswanathan M, Ansari MT, Berkman ND, Chang S, Hartling L, McPheeters M, et al. Assessing the Risk of Bias of Individual Studies in Systematic Reviews of Health Care Interventions.  </w:t>
      </w:r>
      <w:r w:rsidRPr="007A12DC">
        <w:rPr>
          <w:i/>
          <w:noProof/>
          <w:sz w:val="24"/>
        </w:rPr>
        <w:t>Methods Guide for Effectiveness and Comparative Effectiveness Reviews</w:t>
      </w:r>
      <w:r w:rsidRPr="007A12DC">
        <w:rPr>
          <w:noProof/>
          <w:sz w:val="24"/>
        </w:rPr>
        <w:t>. AHRQ Methods for Effective Health Care. Rockville (MD)(2012).</w:t>
      </w:r>
    </w:p>
    <w:p w14:paraId="159183B3" w14:textId="226F789D" w:rsidR="0038044D" w:rsidRPr="007A12DC" w:rsidRDefault="002927D9" w:rsidP="00652AC8">
      <w:pPr>
        <w:pStyle w:val="Heading1"/>
        <w:rPr>
          <w:rFonts w:cs="Times New Roman"/>
          <w:szCs w:val="24"/>
        </w:rPr>
      </w:pPr>
      <w:r w:rsidRPr="007A12DC">
        <w:rPr>
          <w:rFonts w:cs="Times New Roman"/>
          <w:szCs w:val="24"/>
        </w:rPr>
        <w:fldChar w:fldCharType="end"/>
      </w:r>
    </w:p>
    <w:sectPr w:rsidR="0038044D" w:rsidRPr="007A12DC" w:rsidSect="0052212D">
      <w:headerReference w:type="default" r:id="rId32"/>
      <w:footerReference w:type="even" r:id="rId33"/>
      <w:footerReference w:type="default" r:id="rId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0990" w14:textId="77777777" w:rsidR="00CE034B" w:rsidRDefault="00CE034B" w:rsidP="004502ED">
      <w:r>
        <w:separator/>
      </w:r>
    </w:p>
  </w:endnote>
  <w:endnote w:type="continuationSeparator" w:id="0">
    <w:p w14:paraId="588373AF" w14:textId="77777777" w:rsidR="00CE034B" w:rsidRDefault="00CE034B" w:rsidP="00450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9441519"/>
      <w:docPartObj>
        <w:docPartGallery w:val="Page Numbers (Bottom of Page)"/>
        <w:docPartUnique/>
      </w:docPartObj>
    </w:sdtPr>
    <w:sdtEndPr>
      <w:rPr>
        <w:rStyle w:val="PageNumber"/>
      </w:rPr>
    </w:sdtEndPr>
    <w:sdtContent>
      <w:p w14:paraId="411ADC47" w14:textId="02B34093" w:rsidR="007C290F" w:rsidRDefault="007C290F" w:rsidP="007C2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688DF6" w14:textId="77777777" w:rsidR="007C290F" w:rsidRDefault="007C290F" w:rsidP="004502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8203878"/>
      <w:docPartObj>
        <w:docPartGallery w:val="Page Numbers (Bottom of Page)"/>
        <w:docPartUnique/>
      </w:docPartObj>
    </w:sdtPr>
    <w:sdtEndPr>
      <w:rPr>
        <w:rStyle w:val="PageNumber"/>
      </w:rPr>
    </w:sdtEndPr>
    <w:sdtContent>
      <w:p w14:paraId="58ED8BA4" w14:textId="22B4E74D" w:rsidR="007C290F" w:rsidRDefault="007C290F" w:rsidP="007C2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0B5CA3" w14:textId="77777777" w:rsidR="007C290F" w:rsidRDefault="007C290F" w:rsidP="004502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6C398" w14:textId="77777777" w:rsidR="00CE034B" w:rsidRDefault="00CE034B" w:rsidP="004502ED">
      <w:r>
        <w:separator/>
      </w:r>
    </w:p>
  </w:footnote>
  <w:footnote w:type="continuationSeparator" w:id="0">
    <w:p w14:paraId="49E6AD9D" w14:textId="77777777" w:rsidR="00CE034B" w:rsidRDefault="00CE034B" w:rsidP="00450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5D49" w14:textId="3D8D8A98" w:rsidR="003A3790" w:rsidRDefault="003A3790">
    <w:pPr>
      <w:pStyle w:val="Header"/>
    </w:pPr>
    <w:r w:rsidRPr="005A1D84">
      <w:rPr>
        <w:noProof/>
        <w:color w:val="A6A6A6" w:themeColor="background1" w:themeShade="A6"/>
        <w:lang w:val="en-GB" w:eastAsia="en-GB"/>
      </w:rPr>
      <w:drawing>
        <wp:inline distT="0" distB="0" distL="0" distR="0" wp14:anchorId="29280C5C" wp14:editId="416D9BA6">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534" cy="4970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28E2"/>
    <w:multiLevelType w:val="hybridMultilevel"/>
    <w:tmpl w:val="F528C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C070F"/>
    <w:multiLevelType w:val="hybridMultilevel"/>
    <w:tmpl w:val="D7128CB0"/>
    <w:lvl w:ilvl="0" w:tplc="DAEAC378">
      <w:start w:val="1"/>
      <w:numFmt w:val="decimal"/>
      <w:lvlText w:val="%1)"/>
      <w:lvlJc w:val="left"/>
      <w:pPr>
        <w:ind w:left="7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6322A004">
      <w:start w:val="1"/>
      <w:numFmt w:val="lowerLetter"/>
      <w:lvlText w:val="%2."/>
      <w:lvlJc w:val="left"/>
      <w:pPr>
        <w:ind w:left="14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8BA88D6">
      <w:start w:val="1"/>
      <w:numFmt w:val="lowerRoman"/>
      <w:lvlText w:val="%3"/>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C4E2EA4">
      <w:start w:val="1"/>
      <w:numFmt w:val="decimal"/>
      <w:lvlText w:val="%4"/>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4AA5626">
      <w:start w:val="1"/>
      <w:numFmt w:val="lowerLetter"/>
      <w:lvlText w:val="%5"/>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2DC050E">
      <w:start w:val="1"/>
      <w:numFmt w:val="lowerRoman"/>
      <w:lvlText w:val="%6"/>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B84B0BE">
      <w:start w:val="1"/>
      <w:numFmt w:val="decimal"/>
      <w:lvlText w:val="%7"/>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6B0C330">
      <w:start w:val="1"/>
      <w:numFmt w:val="lowerLetter"/>
      <w:lvlText w:val="%8"/>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1DE6A90">
      <w:start w:val="1"/>
      <w:numFmt w:val="lowerRoman"/>
      <w:lvlText w:val="%9"/>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1F270A0"/>
    <w:multiLevelType w:val="hybridMultilevel"/>
    <w:tmpl w:val="E042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64206A"/>
    <w:multiLevelType w:val="hybridMultilevel"/>
    <w:tmpl w:val="2586038E"/>
    <w:lvl w:ilvl="0" w:tplc="AA52BE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B97859"/>
    <w:multiLevelType w:val="hybridMultilevel"/>
    <w:tmpl w:val="37FE651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52139"/>
    <w:multiLevelType w:val="hybridMultilevel"/>
    <w:tmpl w:val="8F228BBE"/>
    <w:lvl w:ilvl="0" w:tplc="A22C08F6">
      <w:start w:val="1"/>
      <w:numFmt w:val="lowerLetter"/>
      <w:lvlText w:val="%1."/>
      <w:lvlJc w:val="left"/>
      <w:pPr>
        <w:ind w:left="14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E8831A2">
      <w:start w:val="1"/>
      <w:numFmt w:val="lowerLetter"/>
      <w:lvlText w:val="%2"/>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422F798">
      <w:start w:val="1"/>
      <w:numFmt w:val="lowerRoman"/>
      <w:lvlText w:val="%3"/>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F82C816">
      <w:start w:val="1"/>
      <w:numFmt w:val="decimal"/>
      <w:lvlText w:val="%4"/>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96AF1DA">
      <w:start w:val="1"/>
      <w:numFmt w:val="lowerLetter"/>
      <w:lvlText w:val="%5"/>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102C340">
      <w:start w:val="1"/>
      <w:numFmt w:val="lowerRoman"/>
      <w:lvlText w:val="%6"/>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A00BE2C">
      <w:start w:val="1"/>
      <w:numFmt w:val="decimal"/>
      <w:lvlText w:val="%7"/>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BCA7E1A">
      <w:start w:val="1"/>
      <w:numFmt w:val="lowerLetter"/>
      <w:lvlText w:val="%8"/>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92EA852">
      <w:start w:val="1"/>
      <w:numFmt w:val="lowerRoman"/>
      <w:lvlText w:val="%9"/>
      <w:lvlJc w:val="left"/>
      <w:pPr>
        <w:ind w:left="7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4B56EA2"/>
    <w:multiLevelType w:val="hybridMultilevel"/>
    <w:tmpl w:val="764CD694"/>
    <w:lvl w:ilvl="0" w:tplc="04090011">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F219BB"/>
    <w:multiLevelType w:val="hybridMultilevel"/>
    <w:tmpl w:val="D93C7B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96527D"/>
    <w:multiLevelType w:val="hybridMultilevel"/>
    <w:tmpl w:val="9A4E0EBC"/>
    <w:lvl w:ilvl="0" w:tplc="B428D054">
      <w:start w:val="1"/>
      <w:numFmt w:val="decimal"/>
      <w:lvlText w:val="%1)"/>
      <w:lvlJc w:val="left"/>
      <w:pPr>
        <w:ind w:left="7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CD84DCE4">
      <w:start w:val="1"/>
      <w:numFmt w:val="lowerLetter"/>
      <w:lvlText w:val="%2."/>
      <w:lvlJc w:val="left"/>
      <w:pPr>
        <w:ind w:left="14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6DABD58">
      <w:start w:val="1"/>
      <w:numFmt w:val="lowerRoman"/>
      <w:lvlText w:val="%3"/>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290D2C6">
      <w:start w:val="1"/>
      <w:numFmt w:val="decimal"/>
      <w:lvlText w:val="%4"/>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8F8F854">
      <w:start w:val="1"/>
      <w:numFmt w:val="lowerLetter"/>
      <w:lvlText w:val="%5"/>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2A7348">
      <w:start w:val="1"/>
      <w:numFmt w:val="lowerRoman"/>
      <w:lvlText w:val="%6"/>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FB09174">
      <w:start w:val="1"/>
      <w:numFmt w:val="decimal"/>
      <w:lvlText w:val="%7"/>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91C8CF6">
      <w:start w:val="1"/>
      <w:numFmt w:val="lowerLetter"/>
      <w:lvlText w:val="%8"/>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1B24092">
      <w:start w:val="1"/>
      <w:numFmt w:val="lowerRoman"/>
      <w:lvlText w:val="%9"/>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71546FDE"/>
    <w:multiLevelType w:val="hybridMultilevel"/>
    <w:tmpl w:val="E042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3"/>
  </w:num>
  <w:num w:numId="5">
    <w:abstractNumId w:val="1"/>
  </w:num>
  <w:num w:numId="6">
    <w:abstractNumId w:val="5"/>
  </w:num>
  <w:num w:numId="7">
    <w:abstractNumId w:val="8"/>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Heal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eraxx040fvvwepvr75vaedwdvspsexezsf&quot;&gt;SR_MA_Supplemental&lt;record-ids&gt;&lt;item&gt;3&lt;/item&gt;&lt;item&gt;4&lt;/item&gt;&lt;item&gt;5&lt;/item&gt;&lt;item&gt;6&lt;/item&gt;&lt;item&gt;8&lt;/item&gt;&lt;item&gt;9&lt;/item&gt;&lt;item&gt;10&lt;/item&gt;&lt;item&gt;11&lt;/item&gt;&lt;item&gt;13&lt;/item&gt;&lt;item&gt;14&lt;/item&gt;&lt;item&gt;15&lt;/item&gt;&lt;item&gt;17&lt;/item&gt;&lt;item&gt;18&lt;/item&gt;&lt;/record-ids&gt;&lt;/item&gt;&lt;/Libraries&gt;"/>
  </w:docVars>
  <w:rsids>
    <w:rsidRoot w:val="00B52B18"/>
    <w:rsid w:val="00000AAE"/>
    <w:rsid w:val="00001E8A"/>
    <w:rsid w:val="00002F81"/>
    <w:rsid w:val="00003362"/>
    <w:rsid w:val="00003446"/>
    <w:rsid w:val="000143F4"/>
    <w:rsid w:val="00015762"/>
    <w:rsid w:val="00016486"/>
    <w:rsid w:val="0001761F"/>
    <w:rsid w:val="00023AAC"/>
    <w:rsid w:val="000355B8"/>
    <w:rsid w:val="000364CF"/>
    <w:rsid w:val="00036BF8"/>
    <w:rsid w:val="000378DC"/>
    <w:rsid w:val="00037DCD"/>
    <w:rsid w:val="00040BAC"/>
    <w:rsid w:val="00040C67"/>
    <w:rsid w:val="00044EA5"/>
    <w:rsid w:val="00045AF1"/>
    <w:rsid w:val="00046D94"/>
    <w:rsid w:val="000477FE"/>
    <w:rsid w:val="00053484"/>
    <w:rsid w:val="00053574"/>
    <w:rsid w:val="00053A7D"/>
    <w:rsid w:val="00054763"/>
    <w:rsid w:val="000571EB"/>
    <w:rsid w:val="00064CB0"/>
    <w:rsid w:val="00066BA3"/>
    <w:rsid w:val="000674C8"/>
    <w:rsid w:val="0007034F"/>
    <w:rsid w:val="00070F79"/>
    <w:rsid w:val="0007272A"/>
    <w:rsid w:val="00074315"/>
    <w:rsid w:val="00074517"/>
    <w:rsid w:val="00075E42"/>
    <w:rsid w:val="000812BD"/>
    <w:rsid w:val="0008379B"/>
    <w:rsid w:val="00083B8A"/>
    <w:rsid w:val="00086785"/>
    <w:rsid w:val="0009090C"/>
    <w:rsid w:val="000A0816"/>
    <w:rsid w:val="000A1D12"/>
    <w:rsid w:val="000C28D4"/>
    <w:rsid w:val="000C3C60"/>
    <w:rsid w:val="000C3F81"/>
    <w:rsid w:val="000C5568"/>
    <w:rsid w:val="000D063F"/>
    <w:rsid w:val="000D2417"/>
    <w:rsid w:val="000D5048"/>
    <w:rsid w:val="000D73D6"/>
    <w:rsid w:val="000D7AD9"/>
    <w:rsid w:val="000E0919"/>
    <w:rsid w:val="000E0F77"/>
    <w:rsid w:val="000E173E"/>
    <w:rsid w:val="000E7C73"/>
    <w:rsid w:val="000F092B"/>
    <w:rsid w:val="000F1D7F"/>
    <w:rsid w:val="000F4DF7"/>
    <w:rsid w:val="000F636C"/>
    <w:rsid w:val="000F64F6"/>
    <w:rsid w:val="000F6B37"/>
    <w:rsid w:val="00105023"/>
    <w:rsid w:val="001117D7"/>
    <w:rsid w:val="00112F04"/>
    <w:rsid w:val="001136D9"/>
    <w:rsid w:val="001156D2"/>
    <w:rsid w:val="00117239"/>
    <w:rsid w:val="001209E5"/>
    <w:rsid w:val="0012178D"/>
    <w:rsid w:val="001251B2"/>
    <w:rsid w:val="001268C2"/>
    <w:rsid w:val="00127B7E"/>
    <w:rsid w:val="00130DC6"/>
    <w:rsid w:val="001352A1"/>
    <w:rsid w:val="00140A27"/>
    <w:rsid w:val="001476A2"/>
    <w:rsid w:val="00150671"/>
    <w:rsid w:val="00150722"/>
    <w:rsid w:val="00155D71"/>
    <w:rsid w:val="00156833"/>
    <w:rsid w:val="001570F5"/>
    <w:rsid w:val="00157AAF"/>
    <w:rsid w:val="00164FC8"/>
    <w:rsid w:val="00167050"/>
    <w:rsid w:val="001758E7"/>
    <w:rsid w:val="00176188"/>
    <w:rsid w:val="00180C9D"/>
    <w:rsid w:val="00182801"/>
    <w:rsid w:val="0018444F"/>
    <w:rsid w:val="001872ED"/>
    <w:rsid w:val="001908E2"/>
    <w:rsid w:val="001909D8"/>
    <w:rsid w:val="00196D06"/>
    <w:rsid w:val="001B0703"/>
    <w:rsid w:val="001B1D0B"/>
    <w:rsid w:val="001B2477"/>
    <w:rsid w:val="001B5F90"/>
    <w:rsid w:val="001B7E7E"/>
    <w:rsid w:val="001C0B7C"/>
    <w:rsid w:val="001C53C2"/>
    <w:rsid w:val="001C6C1A"/>
    <w:rsid w:val="001C6F0F"/>
    <w:rsid w:val="001D15BB"/>
    <w:rsid w:val="001D2AE7"/>
    <w:rsid w:val="001D61F9"/>
    <w:rsid w:val="001D6B48"/>
    <w:rsid w:val="001E08D3"/>
    <w:rsid w:val="001E3D85"/>
    <w:rsid w:val="001E452D"/>
    <w:rsid w:val="001E7251"/>
    <w:rsid w:val="001F18CA"/>
    <w:rsid w:val="001F391F"/>
    <w:rsid w:val="001F5B8C"/>
    <w:rsid w:val="00200B69"/>
    <w:rsid w:val="00202C9B"/>
    <w:rsid w:val="002063D6"/>
    <w:rsid w:val="00210612"/>
    <w:rsid w:val="00220508"/>
    <w:rsid w:val="0022127D"/>
    <w:rsid w:val="00223AD8"/>
    <w:rsid w:val="00224BC7"/>
    <w:rsid w:val="00231BD6"/>
    <w:rsid w:val="00233969"/>
    <w:rsid w:val="00234B87"/>
    <w:rsid w:val="0023589F"/>
    <w:rsid w:val="00237D3B"/>
    <w:rsid w:val="00241ADA"/>
    <w:rsid w:val="0024348D"/>
    <w:rsid w:val="00243660"/>
    <w:rsid w:val="0024377C"/>
    <w:rsid w:val="00246DDE"/>
    <w:rsid w:val="00247649"/>
    <w:rsid w:val="00250E7B"/>
    <w:rsid w:val="00254143"/>
    <w:rsid w:val="00255B18"/>
    <w:rsid w:val="002569A3"/>
    <w:rsid w:val="002575FE"/>
    <w:rsid w:val="0026071D"/>
    <w:rsid w:val="00262A0D"/>
    <w:rsid w:val="00263482"/>
    <w:rsid w:val="002640E9"/>
    <w:rsid w:val="0026424C"/>
    <w:rsid w:val="00280EF9"/>
    <w:rsid w:val="00281428"/>
    <w:rsid w:val="00281664"/>
    <w:rsid w:val="002820AB"/>
    <w:rsid w:val="00283458"/>
    <w:rsid w:val="00285D26"/>
    <w:rsid w:val="00290152"/>
    <w:rsid w:val="002902B5"/>
    <w:rsid w:val="0029125D"/>
    <w:rsid w:val="002927D9"/>
    <w:rsid w:val="00292CE2"/>
    <w:rsid w:val="00294E64"/>
    <w:rsid w:val="00294EC5"/>
    <w:rsid w:val="0029756C"/>
    <w:rsid w:val="00297A4B"/>
    <w:rsid w:val="002A01C0"/>
    <w:rsid w:val="002A2345"/>
    <w:rsid w:val="002A4D1A"/>
    <w:rsid w:val="002B0BB8"/>
    <w:rsid w:val="002B4B9F"/>
    <w:rsid w:val="002B6DF2"/>
    <w:rsid w:val="002C0D0A"/>
    <w:rsid w:val="002C1AFA"/>
    <w:rsid w:val="002C7554"/>
    <w:rsid w:val="002C7CAA"/>
    <w:rsid w:val="002D08C4"/>
    <w:rsid w:val="002D1CFE"/>
    <w:rsid w:val="002D36A4"/>
    <w:rsid w:val="002D65C0"/>
    <w:rsid w:val="002D6A6E"/>
    <w:rsid w:val="002E6C3D"/>
    <w:rsid w:val="002E7F92"/>
    <w:rsid w:val="002F1D79"/>
    <w:rsid w:val="002F3421"/>
    <w:rsid w:val="002F4192"/>
    <w:rsid w:val="002F7791"/>
    <w:rsid w:val="003025DE"/>
    <w:rsid w:val="00305129"/>
    <w:rsid w:val="00305F8F"/>
    <w:rsid w:val="003069B5"/>
    <w:rsid w:val="00311E8F"/>
    <w:rsid w:val="0031453B"/>
    <w:rsid w:val="0031532F"/>
    <w:rsid w:val="0032319A"/>
    <w:rsid w:val="0032537A"/>
    <w:rsid w:val="00326D51"/>
    <w:rsid w:val="0033349E"/>
    <w:rsid w:val="00335F97"/>
    <w:rsid w:val="003406D6"/>
    <w:rsid w:val="003554A3"/>
    <w:rsid w:val="003563ED"/>
    <w:rsid w:val="00356E9F"/>
    <w:rsid w:val="00360D2A"/>
    <w:rsid w:val="00361A21"/>
    <w:rsid w:val="00364B6B"/>
    <w:rsid w:val="003652CD"/>
    <w:rsid w:val="00370497"/>
    <w:rsid w:val="00372272"/>
    <w:rsid w:val="003733B7"/>
    <w:rsid w:val="00374B87"/>
    <w:rsid w:val="003759B4"/>
    <w:rsid w:val="00376A15"/>
    <w:rsid w:val="0038044D"/>
    <w:rsid w:val="00380559"/>
    <w:rsid w:val="00383B96"/>
    <w:rsid w:val="00383E67"/>
    <w:rsid w:val="00383EBE"/>
    <w:rsid w:val="003860C1"/>
    <w:rsid w:val="003A004E"/>
    <w:rsid w:val="003A32AC"/>
    <w:rsid w:val="003A3790"/>
    <w:rsid w:val="003A581D"/>
    <w:rsid w:val="003B5616"/>
    <w:rsid w:val="003B653F"/>
    <w:rsid w:val="003C28F4"/>
    <w:rsid w:val="003C48AF"/>
    <w:rsid w:val="003C4A76"/>
    <w:rsid w:val="003D16FC"/>
    <w:rsid w:val="003D28DE"/>
    <w:rsid w:val="003D616A"/>
    <w:rsid w:val="003E4CFB"/>
    <w:rsid w:val="003F09E3"/>
    <w:rsid w:val="003F239C"/>
    <w:rsid w:val="003F482F"/>
    <w:rsid w:val="003F4C83"/>
    <w:rsid w:val="003F757A"/>
    <w:rsid w:val="00401DD5"/>
    <w:rsid w:val="004030BC"/>
    <w:rsid w:val="00403E7E"/>
    <w:rsid w:val="004041B9"/>
    <w:rsid w:val="00404DB1"/>
    <w:rsid w:val="00404FDF"/>
    <w:rsid w:val="004070A7"/>
    <w:rsid w:val="00407F56"/>
    <w:rsid w:val="004113CD"/>
    <w:rsid w:val="004121F9"/>
    <w:rsid w:val="00413B9E"/>
    <w:rsid w:val="00413D30"/>
    <w:rsid w:val="004170E1"/>
    <w:rsid w:val="00422061"/>
    <w:rsid w:val="004236EF"/>
    <w:rsid w:val="004239E8"/>
    <w:rsid w:val="00423E8E"/>
    <w:rsid w:val="004253C1"/>
    <w:rsid w:val="00425901"/>
    <w:rsid w:val="004366D4"/>
    <w:rsid w:val="00437AD7"/>
    <w:rsid w:val="00437AE5"/>
    <w:rsid w:val="00440002"/>
    <w:rsid w:val="00441A93"/>
    <w:rsid w:val="00445287"/>
    <w:rsid w:val="00445AB0"/>
    <w:rsid w:val="004502ED"/>
    <w:rsid w:val="004616FA"/>
    <w:rsid w:val="00462FA9"/>
    <w:rsid w:val="00463016"/>
    <w:rsid w:val="00466413"/>
    <w:rsid w:val="00470E20"/>
    <w:rsid w:val="00471124"/>
    <w:rsid w:val="00473F46"/>
    <w:rsid w:val="0047578D"/>
    <w:rsid w:val="0048288D"/>
    <w:rsid w:val="00482D57"/>
    <w:rsid w:val="00490528"/>
    <w:rsid w:val="00493399"/>
    <w:rsid w:val="0049400F"/>
    <w:rsid w:val="004A0133"/>
    <w:rsid w:val="004A049E"/>
    <w:rsid w:val="004A1B32"/>
    <w:rsid w:val="004A6E2D"/>
    <w:rsid w:val="004A773B"/>
    <w:rsid w:val="004B230A"/>
    <w:rsid w:val="004B46C0"/>
    <w:rsid w:val="004B4E1C"/>
    <w:rsid w:val="004B66B3"/>
    <w:rsid w:val="004C2CC7"/>
    <w:rsid w:val="004C6F15"/>
    <w:rsid w:val="004D13C9"/>
    <w:rsid w:val="004D3AB4"/>
    <w:rsid w:val="004D62EE"/>
    <w:rsid w:val="004E4860"/>
    <w:rsid w:val="004E6761"/>
    <w:rsid w:val="004E67F9"/>
    <w:rsid w:val="004E79CE"/>
    <w:rsid w:val="004F157F"/>
    <w:rsid w:val="004F36BD"/>
    <w:rsid w:val="004F68BD"/>
    <w:rsid w:val="005007BE"/>
    <w:rsid w:val="00502A9E"/>
    <w:rsid w:val="00510552"/>
    <w:rsid w:val="005118D3"/>
    <w:rsid w:val="0051448D"/>
    <w:rsid w:val="0052121C"/>
    <w:rsid w:val="0052212D"/>
    <w:rsid w:val="00523E95"/>
    <w:rsid w:val="00526DD3"/>
    <w:rsid w:val="0053120D"/>
    <w:rsid w:val="00531705"/>
    <w:rsid w:val="00531720"/>
    <w:rsid w:val="00532C80"/>
    <w:rsid w:val="00536270"/>
    <w:rsid w:val="005376AE"/>
    <w:rsid w:val="00537D97"/>
    <w:rsid w:val="00540892"/>
    <w:rsid w:val="005423E6"/>
    <w:rsid w:val="00544C87"/>
    <w:rsid w:val="005450E2"/>
    <w:rsid w:val="00561EAF"/>
    <w:rsid w:val="00564CBD"/>
    <w:rsid w:val="00572514"/>
    <w:rsid w:val="00573101"/>
    <w:rsid w:val="00583A7D"/>
    <w:rsid w:val="005859D3"/>
    <w:rsid w:val="005875DD"/>
    <w:rsid w:val="00590309"/>
    <w:rsid w:val="00590337"/>
    <w:rsid w:val="00594069"/>
    <w:rsid w:val="005956CF"/>
    <w:rsid w:val="00596509"/>
    <w:rsid w:val="005A1A48"/>
    <w:rsid w:val="005A576E"/>
    <w:rsid w:val="005B0863"/>
    <w:rsid w:val="005B110E"/>
    <w:rsid w:val="005C63B1"/>
    <w:rsid w:val="005D1BB7"/>
    <w:rsid w:val="005D3600"/>
    <w:rsid w:val="005D4352"/>
    <w:rsid w:val="005E04BF"/>
    <w:rsid w:val="005E303D"/>
    <w:rsid w:val="005E5791"/>
    <w:rsid w:val="005E6125"/>
    <w:rsid w:val="005E73F9"/>
    <w:rsid w:val="005F2AA9"/>
    <w:rsid w:val="005F2E97"/>
    <w:rsid w:val="005F43E6"/>
    <w:rsid w:val="005F5015"/>
    <w:rsid w:val="0060004A"/>
    <w:rsid w:val="00601EEE"/>
    <w:rsid w:val="00605711"/>
    <w:rsid w:val="00610E45"/>
    <w:rsid w:val="00612F35"/>
    <w:rsid w:val="006167BB"/>
    <w:rsid w:val="00616C0C"/>
    <w:rsid w:val="00616C8C"/>
    <w:rsid w:val="00620ACD"/>
    <w:rsid w:val="00626C59"/>
    <w:rsid w:val="0063076C"/>
    <w:rsid w:val="0063156B"/>
    <w:rsid w:val="0063162A"/>
    <w:rsid w:val="00632E64"/>
    <w:rsid w:val="006369DD"/>
    <w:rsid w:val="00636C44"/>
    <w:rsid w:val="00636D7E"/>
    <w:rsid w:val="00642DB0"/>
    <w:rsid w:val="0064621F"/>
    <w:rsid w:val="00652AC8"/>
    <w:rsid w:val="00656C82"/>
    <w:rsid w:val="006578CB"/>
    <w:rsid w:val="00657EA6"/>
    <w:rsid w:val="006605A0"/>
    <w:rsid w:val="00661523"/>
    <w:rsid w:val="00662D90"/>
    <w:rsid w:val="00664A3B"/>
    <w:rsid w:val="00664E46"/>
    <w:rsid w:val="0066512F"/>
    <w:rsid w:val="00665A9F"/>
    <w:rsid w:val="00666194"/>
    <w:rsid w:val="0067263B"/>
    <w:rsid w:val="006731AC"/>
    <w:rsid w:val="006741F6"/>
    <w:rsid w:val="00674461"/>
    <w:rsid w:val="006764A3"/>
    <w:rsid w:val="00676A68"/>
    <w:rsid w:val="00677682"/>
    <w:rsid w:val="00680EDB"/>
    <w:rsid w:val="00687AE9"/>
    <w:rsid w:val="00690C3E"/>
    <w:rsid w:val="006A2F5B"/>
    <w:rsid w:val="006A3184"/>
    <w:rsid w:val="006B25C8"/>
    <w:rsid w:val="006C1703"/>
    <w:rsid w:val="006C62A5"/>
    <w:rsid w:val="006C63CF"/>
    <w:rsid w:val="006C6F8D"/>
    <w:rsid w:val="006D5501"/>
    <w:rsid w:val="006E28E5"/>
    <w:rsid w:val="006E672C"/>
    <w:rsid w:val="006E7837"/>
    <w:rsid w:val="006F0753"/>
    <w:rsid w:val="006F1299"/>
    <w:rsid w:val="006F2E51"/>
    <w:rsid w:val="006F4681"/>
    <w:rsid w:val="006F5289"/>
    <w:rsid w:val="006F53DD"/>
    <w:rsid w:val="00704864"/>
    <w:rsid w:val="0070503B"/>
    <w:rsid w:val="00706784"/>
    <w:rsid w:val="007106CF"/>
    <w:rsid w:val="0071106E"/>
    <w:rsid w:val="007118EF"/>
    <w:rsid w:val="00712F6C"/>
    <w:rsid w:val="00713055"/>
    <w:rsid w:val="00713C7F"/>
    <w:rsid w:val="00713EFE"/>
    <w:rsid w:val="0071428A"/>
    <w:rsid w:val="00715B2F"/>
    <w:rsid w:val="00715B61"/>
    <w:rsid w:val="007209C4"/>
    <w:rsid w:val="00730F51"/>
    <w:rsid w:val="00735DD0"/>
    <w:rsid w:val="00736A2B"/>
    <w:rsid w:val="00740B5F"/>
    <w:rsid w:val="00742929"/>
    <w:rsid w:val="0074603F"/>
    <w:rsid w:val="00746D4E"/>
    <w:rsid w:val="00747574"/>
    <w:rsid w:val="0075277B"/>
    <w:rsid w:val="00753F1A"/>
    <w:rsid w:val="0075408A"/>
    <w:rsid w:val="0075610F"/>
    <w:rsid w:val="00760638"/>
    <w:rsid w:val="0077026D"/>
    <w:rsid w:val="007705F4"/>
    <w:rsid w:val="007730FA"/>
    <w:rsid w:val="00777BE0"/>
    <w:rsid w:val="007810A9"/>
    <w:rsid w:val="00781DD2"/>
    <w:rsid w:val="00785B05"/>
    <w:rsid w:val="00792B4B"/>
    <w:rsid w:val="007962C2"/>
    <w:rsid w:val="00796B04"/>
    <w:rsid w:val="007976B5"/>
    <w:rsid w:val="00797DA3"/>
    <w:rsid w:val="007A1246"/>
    <w:rsid w:val="007A12DC"/>
    <w:rsid w:val="007A346A"/>
    <w:rsid w:val="007B1169"/>
    <w:rsid w:val="007B2D6C"/>
    <w:rsid w:val="007C290F"/>
    <w:rsid w:val="007C32DF"/>
    <w:rsid w:val="007C59B2"/>
    <w:rsid w:val="007C6702"/>
    <w:rsid w:val="007D14FD"/>
    <w:rsid w:val="007D2E53"/>
    <w:rsid w:val="007D6D0A"/>
    <w:rsid w:val="007E59DD"/>
    <w:rsid w:val="007F122D"/>
    <w:rsid w:val="007F3690"/>
    <w:rsid w:val="007F4BF8"/>
    <w:rsid w:val="007F5504"/>
    <w:rsid w:val="007F5D8C"/>
    <w:rsid w:val="007F5EA4"/>
    <w:rsid w:val="007F5EA8"/>
    <w:rsid w:val="007F7517"/>
    <w:rsid w:val="007F7994"/>
    <w:rsid w:val="00806E1B"/>
    <w:rsid w:val="00810F21"/>
    <w:rsid w:val="00813C8E"/>
    <w:rsid w:val="00813F01"/>
    <w:rsid w:val="00817A0F"/>
    <w:rsid w:val="0082252B"/>
    <w:rsid w:val="0082592A"/>
    <w:rsid w:val="00827DFA"/>
    <w:rsid w:val="00830248"/>
    <w:rsid w:val="00830FDF"/>
    <w:rsid w:val="00835583"/>
    <w:rsid w:val="008361BF"/>
    <w:rsid w:val="008365F9"/>
    <w:rsid w:val="008419A3"/>
    <w:rsid w:val="00841E77"/>
    <w:rsid w:val="00847F04"/>
    <w:rsid w:val="008511A7"/>
    <w:rsid w:val="00861E5A"/>
    <w:rsid w:val="0086313D"/>
    <w:rsid w:val="00863F12"/>
    <w:rsid w:val="0087077B"/>
    <w:rsid w:val="00873216"/>
    <w:rsid w:val="00873663"/>
    <w:rsid w:val="00873E61"/>
    <w:rsid w:val="008755CE"/>
    <w:rsid w:val="00880687"/>
    <w:rsid w:val="0088568A"/>
    <w:rsid w:val="00887FA4"/>
    <w:rsid w:val="008951FC"/>
    <w:rsid w:val="008956EE"/>
    <w:rsid w:val="00895C03"/>
    <w:rsid w:val="008A5EC6"/>
    <w:rsid w:val="008B47E4"/>
    <w:rsid w:val="008B726A"/>
    <w:rsid w:val="008B76ED"/>
    <w:rsid w:val="008C2AD7"/>
    <w:rsid w:val="008C3259"/>
    <w:rsid w:val="008D3144"/>
    <w:rsid w:val="008D57B9"/>
    <w:rsid w:val="008D58E6"/>
    <w:rsid w:val="008D7EA9"/>
    <w:rsid w:val="008E1032"/>
    <w:rsid w:val="008E14DA"/>
    <w:rsid w:val="008E4261"/>
    <w:rsid w:val="008F0A8C"/>
    <w:rsid w:val="008F0D5A"/>
    <w:rsid w:val="008F3042"/>
    <w:rsid w:val="008F35C3"/>
    <w:rsid w:val="008F71C8"/>
    <w:rsid w:val="00903B8D"/>
    <w:rsid w:val="00906CA0"/>
    <w:rsid w:val="0091161C"/>
    <w:rsid w:val="00911948"/>
    <w:rsid w:val="0091399A"/>
    <w:rsid w:val="0091593D"/>
    <w:rsid w:val="00915EBC"/>
    <w:rsid w:val="0091686A"/>
    <w:rsid w:val="0092219B"/>
    <w:rsid w:val="009313B7"/>
    <w:rsid w:val="00931774"/>
    <w:rsid w:val="00934101"/>
    <w:rsid w:val="009361F6"/>
    <w:rsid w:val="00937022"/>
    <w:rsid w:val="00941582"/>
    <w:rsid w:val="00941F4D"/>
    <w:rsid w:val="00951410"/>
    <w:rsid w:val="00957820"/>
    <w:rsid w:val="009614D6"/>
    <w:rsid w:val="00965915"/>
    <w:rsid w:val="00965BFD"/>
    <w:rsid w:val="00965FC0"/>
    <w:rsid w:val="00967A6B"/>
    <w:rsid w:val="00970827"/>
    <w:rsid w:val="00981A5C"/>
    <w:rsid w:val="00990334"/>
    <w:rsid w:val="00995C8C"/>
    <w:rsid w:val="009969EF"/>
    <w:rsid w:val="009A3343"/>
    <w:rsid w:val="009A48F9"/>
    <w:rsid w:val="009A664B"/>
    <w:rsid w:val="009B05CA"/>
    <w:rsid w:val="009B1616"/>
    <w:rsid w:val="009B3832"/>
    <w:rsid w:val="009B3F0A"/>
    <w:rsid w:val="009B469E"/>
    <w:rsid w:val="009C12EC"/>
    <w:rsid w:val="009C4519"/>
    <w:rsid w:val="009C6CF3"/>
    <w:rsid w:val="009C6EBB"/>
    <w:rsid w:val="009D5A88"/>
    <w:rsid w:val="009D72A3"/>
    <w:rsid w:val="009E2067"/>
    <w:rsid w:val="009E6E55"/>
    <w:rsid w:val="009F23FE"/>
    <w:rsid w:val="009F33A7"/>
    <w:rsid w:val="009F4739"/>
    <w:rsid w:val="009F732B"/>
    <w:rsid w:val="00A00D89"/>
    <w:rsid w:val="00A1247E"/>
    <w:rsid w:val="00A13096"/>
    <w:rsid w:val="00A13925"/>
    <w:rsid w:val="00A17988"/>
    <w:rsid w:val="00A210AD"/>
    <w:rsid w:val="00A35147"/>
    <w:rsid w:val="00A357C4"/>
    <w:rsid w:val="00A41AE4"/>
    <w:rsid w:val="00A50A96"/>
    <w:rsid w:val="00A51070"/>
    <w:rsid w:val="00A53787"/>
    <w:rsid w:val="00A53F50"/>
    <w:rsid w:val="00A573AE"/>
    <w:rsid w:val="00A61D8E"/>
    <w:rsid w:val="00A62C3C"/>
    <w:rsid w:val="00A73835"/>
    <w:rsid w:val="00A763C1"/>
    <w:rsid w:val="00A82AAE"/>
    <w:rsid w:val="00A83FBC"/>
    <w:rsid w:val="00A84108"/>
    <w:rsid w:val="00A8415D"/>
    <w:rsid w:val="00A875B5"/>
    <w:rsid w:val="00A904CE"/>
    <w:rsid w:val="00A91956"/>
    <w:rsid w:val="00A926F8"/>
    <w:rsid w:val="00A965C1"/>
    <w:rsid w:val="00AA07FE"/>
    <w:rsid w:val="00AA1461"/>
    <w:rsid w:val="00AA2EA9"/>
    <w:rsid w:val="00AA3D23"/>
    <w:rsid w:val="00AA5012"/>
    <w:rsid w:val="00AA6DD3"/>
    <w:rsid w:val="00AA77D3"/>
    <w:rsid w:val="00AB2FB2"/>
    <w:rsid w:val="00AB3BCA"/>
    <w:rsid w:val="00AC49F5"/>
    <w:rsid w:val="00AC60F4"/>
    <w:rsid w:val="00AC612C"/>
    <w:rsid w:val="00AC6C93"/>
    <w:rsid w:val="00AD3D10"/>
    <w:rsid w:val="00AD70A6"/>
    <w:rsid w:val="00AE0BF6"/>
    <w:rsid w:val="00AE1DF8"/>
    <w:rsid w:val="00AE6631"/>
    <w:rsid w:val="00AE67B1"/>
    <w:rsid w:val="00AE7306"/>
    <w:rsid w:val="00AF1599"/>
    <w:rsid w:val="00AF449D"/>
    <w:rsid w:val="00B0135B"/>
    <w:rsid w:val="00B013AD"/>
    <w:rsid w:val="00B0263B"/>
    <w:rsid w:val="00B14CF9"/>
    <w:rsid w:val="00B17A76"/>
    <w:rsid w:val="00B248AB"/>
    <w:rsid w:val="00B25CF6"/>
    <w:rsid w:val="00B304A3"/>
    <w:rsid w:val="00B32019"/>
    <w:rsid w:val="00B32990"/>
    <w:rsid w:val="00B34B84"/>
    <w:rsid w:val="00B37747"/>
    <w:rsid w:val="00B44EE8"/>
    <w:rsid w:val="00B46221"/>
    <w:rsid w:val="00B46354"/>
    <w:rsid w:val="00B52B18"/>
    <w:rsid w:val="00B554F0"/>
    <w:rsid w:val="00B639A5"/>
    <w:rsid w:val="00B63F0F"/>
    <w:rsid w:val="00B645CA"/>
    <w:rsid w:val="00B662D4"/>
    <w:rsid w:val="00B67F9F"/>
    <w:rsid w:val="00B71375"/>
    <w:rsid w:val="00B72D13"/>
    <w:rsid w:val="00B763EF"/>
    <w:rsid w:val="00B76FAA"/>
    <w:rsid w:val="00B776DA"/>
    <w:rsid w:val="00B778BE"/>
    <w:rsid w:val="00B80825"/>
    <w:rsid w:val="00B80AA3"/>
    <w:rsid w:val="00B83637"/>
    <w:rsid w:val="00B840A7"/>
    <w:rsid w:val="00B84B4A"/>
    <w:rsid w:val="00B85537"/>
    <w:rsid w:val="00B93550"/>
    <w:rsid w:val="00B958AE"/>
    <w:rsid w:val="00B96EDF"/>
    <w:rsid w:val="00BA23B5"/>
    <w:rsid w:val="00BA36F9"/>
    <w:rsid w:val="00BA3F94"/>
    <w:rsid w:val="00BA7E58"/>
    <w:rsid w:val="00BA7E7C"/>
    <w:rsid w:val="00BB36A2"/>
    <w:rsid w:val="00BB4174"/>
    <w:rsid w:val="00BB5181"/>
    <w:rsid w:val="00BC172F"/>
    <w:rsid w:val="00BC4CE6"/>
    <w:rsid w:val="00BC5762"/>
    <w:rsid w:val="00BC6625"/>
    <w:rsid w:val="00BD037F"/>
    <w:rsid w:val="00BD1741"/>
    <w:rsid w:val="00BD3442"/>
    <w:rsid w:val="00BD49C8"/>
    <w:rsid w:val="00BD62A4"/>
    <w:rsid w:val="00BE379A"/>
    <w:rsid w:val="00BF2D75"/>
    <w:rsid w:val="00BF3193"/>
    <w:rsid w:val="00C000DB"/>
    <w:rsid w:val="00C03896"/>
    <w:rsid w:val="00C06494"/>
    <w:rsid w:val="00C136D7"/>
    <w:rsid w:val="00C15F8A"/>
    <w:rsid w:val="00C218BA"/>
    <w:rsid w:val="00C24098"/>
    <w:rsid w:val="00C25E0C"/>
    <w:rsid w:val="00C30629"/>
    <w:rsid w:val="00C309E2"/>
    <w:rsid w:val="00C30C96"/>
    <w:rsid w:val="00C311FD"/>
    <w:rsid w:val="00C41258"/>
    <w:rsid w:val="00C4425C"/>
    <w:rsid w:val="00C51262"/>
    <w:rsid w:val="00C5141C"/>
    <w:rsid w:val="00C51E74"/>
    <w:rsid w:val="00C55AA8"/>
    <w:rsid w:val="00C56B33"/>
    <w:rsid w:val="00C66C6F"/>
    <w:rsid w:val="00C7025E"/>
    <w:rsid w:val="00C71AF4"/>
    <w:rsid w:val="00C864DA"/>
    <w:rsid w:val="00C9785F"/>
    <w:rsid w:val="00CA07C4"/>
    <w:rsid w:val="00CA0A11"/>
    <w:rsid w:val="00CA1DAA"/>
    <w:rsid w:val="00CA4129"/>
    <w:rsid w:val="00CA44DB"/>
    <w:rsid w:val="00CA4896"/>
    <w:rsid w:val="00CA5259"/>
    <w:rsid w:val="00CA5B05"/>
    <w:rsid w:val="00CA5FD1"/>
    <w:rsid w:val="00CB37E5"/>
    <w:rsid w:val="00CB4149"/>
    <w:rsid w:val="00CB5D6C"/>
    <w:rsid w:val="00CB7D96"/>
    <w:rsid w:val="00CD0A9A"/>
    <w:rsid w:val="00CD2032"/>
    <w:rsid w:val="00CD2D0D"/>
    <w:rsid w:val="00CD636C"/>
    <w:rsid w:val="00CD7C04"/>
    <w:rsid w:val="00CE034B"/>
    <w:rsid w:val="00CE0C33"/>
    <w:rsid w:val="00CE2772"/>
    <w:rsid w:val="00CE28EA"/>
    <w:rsid w:val="00CE529C"/>
    <w:rsid w:val="00CE79C5"/>
    <w:rsid w:val="00D14C22"/>
    <w:rsid w:val="00D1744C"/>
    <w:rsid w:val="00D22298"/>
    <w:rsid w:val="00D30009"/>
    <w:rsid w:val="00D30E56"/>
    <w:rsid w:val="00D32303"/>
    <w:rsid w:val="00D3409B"/>
    <w:rsid w:val="00D34666"/>
    <w:rsid w:val="00D402BF"/>
    <w:rsid w:val="00D431A6"/>
    <w:rsid w:val="00D45588"/>
    <w:rsid w:val="00D4598C"/>
    <w:rsid w:val="00D45F63"/>
    <w:rsid w:val="00D466EA"/>
    <w:rsid w:val="00D52E87"/>
    <w:rsid w:val="00D53A27"/>
    <w:rsid w:val="00D53B9C"/>
    <w:rsid w:val="00D54D31"/>
    <w:rsid w:val="00D615D7"/>
    <w:rsid w:val="00D6174D"/>
    <w:rsid w:val="00D64281"/>
    <w:rsid w:val="00D651DB"/>
    <w:rsid w:val="00D652E7"/>
    <w:rsid w:val="00D8011A"/>
    <w:rsid w:val="00D851D7"/>
    <w:rsid w:val="00D8521F"/>
    <w:rsid w:val="00D93181"/>
    <w:rsid w:val="00D94850"/>
    <w:rsid w:val="00D95D5A"/>
    <w:rsid w:val="00D97875"/>
    <w:rsid w:val="00D97C48"/>
    <w:rsid w:val="00DA524B"/>
    <w:rsid w:val="00DA56E1"/>
    <w:rsid w:val="00DA79ED"/>
    <w:rsid w:val="00DB592F"/>
    <w:rsid w:val="00DC4517"/>
    <w:rsid w:val="00DC66FD"/>
    <w:rsid w:val="00DC7010"/>
    <w:rsid w:val="00DC71D4"/>
    <w:rsid w:val="00DD7412"/>
    <w:rsid w:val="00DD778D"/>
    <w:rsid w:val="00DE1CD5"/>
    <w:rsid w:val="00DE3A40"/>
    <w:rsid w:val="00DE4792"/>
    <w:rsid w:val="00DE57CF"/>
    <w:rsid w:val="00DF7EFA"/>
    <w:rsid w:val="00E009F7"/>
    <w:rsid w:val="00E021B1"/>
    <w:rsid w:val="00E027AE"/>
    <w:rsid w:val="00E02955"/>
    <w:rsid w:val="00E03FDB"/>
    <w:rsid w:val="00E12EF3"/>
    <w:rsid w:val="00E200EA"/>
    <w:rsid w:val="00E220EB"/>
    <w:rsid w:val="00E241EE"/>
    <w:rsid w:val="00E301CF"/>
    <w:rsid w:val="00E30C89"/>
    <w:rsid w:val="00E31ED2"/>
    <w:rsid w:val="00E3242D"/>
    <w:rsid w:val="00E34843"/>
    <w:rsid w:val="00E35DF8"/>
    <w:rsid w:val="00E3659A"/>
    <w:rsid w:val="00E375AD"/>
    <w:rsid w:val="00E40801"/>
    <w:rsid w:val="00E4200A"/>
    <w:rsid w:val="00E46AB0"/>
    <w:rsid w:val="00E47B7B"/>
    <w:rsid w:val="00E5069E"/>
    <w:rsid w:val="00E56294"/>
    <w:rsid w:val="00E610A1"/>
    <w:rsid w:val="00E6164A"/>
    <w:rsid w:val="00E6710E"/>
    <w:rsid w:val="00E73782"/>
    <w:rsid w:val="00E80A2C"/>
    <w:rsid w:val="00E82DDD"/>
    <w:rsid w:val="00E83801"/>
    <w:rsid w:val="00E85629"/>
    <w:rsid w:val="00E90302"/>
    <w:rsid w:val="00E90931"/>
    <w:rsid w:val="00E927E6"/>
    <w:rsid w:val="00E93F2E"/>
    <w:rsid w:val="00E94230"/>
    <w:rsid w:val="00E95582"/>
    <w:rsid w:val="00E97F49"/>
    <w:rsid w:val="00EA25E4"/>
    <w:rsid w:val="00EA2735"/>
    <w:rsid w:val="00EA27EA"/>
    <w:rsid w:val="00EA361A"/>
    <w:rsid w:val="00EA3ED0"/>
    <w:rsid w:val="00EA7B4A"/>
    <w:rsid w:val="00EB06A2"/>
    <w:rsid w:val="00EB0E50"/>
    <w:rsid w:val="00EB6F39"/>
    <w:rsid w:val="00EB7A68"/>
    <w:rsid w:val="00EC10C7"/>
    <w:rsid w:val="00EC4C98"/>
    <w:rsid w:val="00EC63A2"/>
    <w:rsid w:val="00EC790C"/>
    <w:rsid w:val="00ED4D65"/>
    <w:rsid w:val="00EE0DB0"/>
    <w:rsid w:val="00EE0F6B"/>
    <w:rsid w:val="00EE1269"/>
    <w:rsid w:val="00EE1321"/>
    <w:rsid w:val="00EE3D3C"/>
    <w:rsid w:val="00EE41E9"/>
    <w:rsid w:val="00EE42B9"/>
    <w:rsid w:val="00EF0111"/>
    <w:rsid w:val="00EF7599"/>
    <w:rsid w:val="00EF7DD5"/>
    <w:rsid w:val="00EF7E76"/>
    <w:rsid w:val="00F01916"/>
    <w:rsid w:val="00F0348F"/>
    <w:rsid w:val="00F06F53"/>
    <w:rsid w:val="00F11A3A"/>
    <w:rsid w:val="00F14F86"/>
    <w:rsid w:val="00F21AF3"/>
    <w:rsid w:val="00F3079C"/>
    <w:rsid w:val="00F3295D"/>
    <w:rsid w:val="00F350FE"/>
    <w:rsid w:val="00F355D1"/>
    <w:rsid w:val="00F3794B"/>
    <w:rsid w:val="00F4113B"/>
    <w:rsid w:val="00F46360"/>
    <w:rsid w:val="00F46CFD"/>
    <w:rsid w:val="00F47A83"/>
    <w:rsid w:val="00F47D22"/>
    <w:rsid w:val="00F50497"/>
    <w:rsid w:val="00F509F7"/>
    <w:rsid w:val="00F51DF8"/>
    <w:rsid w:val="00F52C5C"/>
    <w:rsid w:val="00F56D6F"/>
    <w:rsid w:val="00F578BA"/>
    <w:rsid w:val="00F621D1"/>
    <w:rsid w:val="00F6495D"/>
    <w:rsid w:val="00F67452"/>
    <w:rsid w:val="00F6746F"/>
    <w:rsid w:val="00F718A4"/>
    <w:rsid w:val="00F72FB8"/>
    <w:rsid w:val="00F732B1"/>
    <w:rsid w:val="00F73644"/>
    <w:rsid w:val="00F73738"/>
    <w:rsid w:val="00F754DF"/>
    <w:rsid w:val="00F759FE"/>
    <w:rsid w:val="00F80D03"/>
    <w:rsid w:val="00F8221A"/>
    <w:rsid w:val="00F8265C"/>
    <w:rsid w:val="00F82A41"/>
    <w:rsid w:val="00F945A9"/>
    <w:rsid w:val="00F94E19"/>
    <w:rsid w:val="00FA00CB"/>
    <w:rsid w:val="00FA33B1"/>
    <w:rsid w:val="00FA5C84"/>
    <w:rsid w:val="00FA6BD1"/>
    <w:rsid w:val="00FB0546"/>
    <w:rsid w:val="00FB49C5"/>
    <w:rsid w:val="00FB59D3"/>
    <w:rsid w:val="00FC3267"/>
    <w:rsid w:val="00FC3E91"/>
    <w:rsid w:val="00FD0F51"/>
    <w:rsid w:val="00FD0FB5"/>
    <w:rsid w:val="00FD1334"/>
    <w:rsid w:val="00FD24E5"/>
    <w:rsid w:val="00FD5B47"/>
    <w:rsid w:val="00FE294A"/>
    <w:rsid w:val="00FE2C11"/>
    <w:rsid w:val="00FE4262"/>
    <w:rsid w:val="00FF1181"/>
    <w:rsid w:val="00FF3BC3"/>
    <w:rsid w:val="00FF49EE"/>
    <w:rsid w:val="00FF54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4F451"/>
  <w15:chartTrackingRefBased/>
  <w15:docId w15:val="{9E0A47FC-E70D-5D4C-97F5-6F6BF3FA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1F6"/>
    <w:pPr>
      <w:keepNext/>
      <w:keepLines/>
      <w:spacing w:before="24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9A48F9"/>
    <w:pPr>
      <w:keepNext/>
      <w:keepLines/>
      <w:spacing w:before="40"/>
      <w:outlineLvl w:val="1"/>
    </w:pPr>
    <w:rPr>
      <w:rFonts w:ascii="Times New Roman" w:eastAsiaTheme="majorEastAsia" w:hAnsi="Times New Roman" w:cstheme="majorBidi"/>
      <w:b/>
      <w:color w:val="000000" w:themeColor="text1"/>
      <w:sz w:val="20"/>
      <w:szCs w:val="26"/>
    </w:rPr>
  </w:style>
  <w:style w:type="paragraph" w:styleId="Heading3">
    <w:name w:val="heading 3"/>
    <w:basedOn w:val="Normal"/>
    <w:next w:val="Normal"/>
    <w:link w:val="Heading3Char"/>
    <w:uiPriority w:val="9"/>
    <w:unhideWhenUsed/>
    <w:qFormat/>
    <w:rsid w:val="009A48F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1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61BF"/>
    <w:rPr>
      <w:rFonts w:ascii="Times New Roman" w:hAnsi="Times New Roman" w:cs="Times New Roman"/>
      <w:sz w:val="18"/>
      <w:szCs w:val="18"/>
    </w:rPr>
  </w:style>
  <w:style w:type="character" w:customStyle="1" w:styleId="Heading1Char">
    <w:name w:val="Heading 1 Char"/>
    <w:basedOn w:val="DefaultParagraphFont"/>
    <w:link w:val="Heading1"/>
    <w:uiPriority w:val="9"/>
    <w:rsid w:val="009361F6"/>
    <w:rPr>
      <w:rFonts w:ascii="Times New Roman" w:eastAsiaTheme="majorEastAsia" w:hAnsi="Times New Roman" w:cstheme="majorBidi"/>
      <w:b/>
      <w:color w:val="000000" w:themeColor="text1"/>
      <w:szCs w:val="32"/>
    </w:rPr>
  </w:style>
  <w:style w:type="paragraph" w:styleId="ListParagraph">
    <w:name w:val="List Paragraph"/>
    <w:basedOn w:val="Normal"/>
    <w:uiPriority w:val="34"/>
    <w:qFormat/>
    <w:rsid w:val="00616C0C"/>
    <w:pPr>
      <w:ind w:left="720"/>
      <w:contextualSpacing/>
    </w:pPr>
  </w:style>
  <w:style w:type="character" w:customStyle="1" w:styleId="Heading2Char">
    <w:name w:val="Heading 2 Char"/>
    <w:basedOn w:val="DefaultParagraphFont"/>
    <w:link w:val="Heading2"/>
    <w:uiPriority w:val="9"/>
    <w:rsid w:val="009A48F9"/>
    <w:rPr>
      <w:rFonts w:ascii="Times New Roman" w:eastAsiaTheme="majorEastAsia" w:hAnsi="Times New Roman" w:cstheme="majorBidi"/>
      <w:b/>
      <w:color w:val="000000" w:themeColor="text1"/>
      <w:sz w:val="20"/>
      <w:szCs w:val="26"/>
    </w:rPr>
  </w:style>
  <w:style w:type="paragraph" w:styleId="TOCHeading">
    <w:name w:val="TOC Heading"/>
    <w:basedOn w:val="Heading1"/>
    <w:next w:val="Normal"/>
    <w:uiPriority w:val="39"/>
    <w:unhideWhenUsed/>
    <w:qFormat/>
    <w:rsid w:val="00D64281"/>
    <w:pPr>
      <w:spacing w:before="480" w:line="276" w:lineRule="auto"/>
      <w:outlineLvl w:val="9"/>
    </w:pPr>
    <w:rPr>
      <w:bCs/>
      <w:szCs w:val="28"/>
      <w:lang w:val="en-US"/>
    </w:rPr>
  </w:style>
  <w:style w:type="paragraph" w:styleId="TOC1">
    <w:name w:val="toc 1"/>
    <w:basedOn w:val="Normal"/>
    <w:next w:val="Normal"/>
    <w:autoRedefine/>
    <w:uiPriority w:val="39"/>
    <w:unhideWhenUsed/>
    <w:rsid w:val="004D3AB4"/>
    <w:pPr>
      <w:tabs>
        <w:tab w:val="right" w:leader="dot" w:pos="9010"/>
      </w:tabs>
      <w:spacing w:before="120"/>
    </w:pPr>
    <w:rPr>
      <w:rFonts w:ascii="Times" w:hAnsi="Times" w:cs="Times New Roman"/>
      <w:b/>
      <w:bCs/>
      <w:iCs/>
      <w:noProof/>
      <w:sz w:val="20"/>
    </w:rPr>
  </w:style>
  <w:style w:type="paragraph" w:styleId="TOC2">
    <w:name w:val="toc 2"/>
    <w:basedOn w:val="Normal"/>
    <w:next w:val="Normal"/>
    <w:autoRedefine/>
    <w:uiPriority w:val="39"/>
    <w:unhideWhenUsed/>
    <w:rsid w:val="0008379B"/>
    <w:pPr>
      <w:spacing w:before="120"/>
      <w:ind w:left="240"/>
    </w:pPr>
    <w:rPr>
      <w:rFonts w:cstheme="minorHAnsi"/>
      <w:bCs/>
      <w:sz w:val="20"/>
      <w:szCs w:val="22"/>
    </w:rPr>
  </w:style>
  <w:style w:type="character" w:styleId="Hyperlink">
    <w:name w:val="Hyperlink"/>
    <w:basedOn w:val="DefaultParagraphFont"/>
    <w:uiPriority w:val="99"/>
    <w:unhideWhenUsed/>
    <w:rsid w:val="00D64281"/>
    <w:rPr>
      <w:rFonts w:ascii="Times New Roman" w:hAnsi="Times New Roman"/>
      <w:color w:val="000000" w:themeColor="text1"/>
      <w:sz w:val="20"/>
      <w:u w:val="single"/>
    </w:rPr>
  </w:style>
  <w:style w:type="paragraph" w:styleId="TOC3">
    <w:name w:val="toc 3"/>
    <w:basedOn w:val="Normal"/>
    <w:next w:val="Normal"/>
    <w:autoRedefine/>
    <w:uiPriority w:val="39"/>
    <w:semiHidden/>
    <w:unhideWhenUsed/>
    <w:rsid w:val="00D97875"/>
    <w:pPr>
      <w:ind w:left="480"/>
    </w:pPr>
    <w:rPr>
      <w:rFonts w:cstheme="minorHAnsi"/>
      <w:sz w:val="20"/>
      <w:szCs w:val="20"/>
    </w:rPr>
  </w:style>
  <w:style w:type="paragraph" w:styleId="TOC4">
    <w:name w:val="toc 4"/>
    <w:basedOn w:val="Normal"/>
    <w:next w:val="Normal"/>
    <w:autoRedefine/>
    <w:uiPriority w:val="39"/>
    <w:semiHidden/>
    <w:unhideWhenUsed/>
    <w:rsid w:val="00D97875"/>
    <w:pPr>
      <w:ind w:left="720"/>
    </w:pPr>
    <w:rPr>
      <w:rFonts w:cstheme="minorHAnsi"/>
      <w:sz w:val="20"/>
      <w:szCs w:val="20"/>
    </w:rPr>
  </w:style>
  <w:style w:type="paragraph" w:styleId="TOC5">
    <w:name w:val="toc 5"/>
    <w:basedOn w:val="Normal"/>
    <w:next w:val="Normal"/>
    <w:autoRedefine/>
    <w:uiPriority w:val="39"/>
    <w:semiHidden/>
    <w:unhideWhenUsed/>
    <w:rsid w:val="00D97875"/>
    <w:pPr>
      <w:ind w:left="960"/>
    </w:pPr>
    <w:rPr>
      <w:rFonts w:cstheme="minorHAnsi"/>
      <w:sz w:val="20"/>
      <w:szCs w:val="20"/>
    </w:rPr>
  </w:style>
  <w:style w:type="paragraph" w:styleId="TOC6">
    <w:name w:val="toc 6"/>
    <w:basedOn w:val="Normal"/>
    <w:next w:val="Normal"/>
    <w:autoRedefine/>
    <w:uiPriority w:val="39"/>
    <w:semiHidden/>
    <w:unhideWhenUsed/>
    <w:rsid w:val="00D97875"/>
    <w:pPr>
      <w:ind w:left="1200"/>
    </w:pPr>
    <w:rPr>
      <w:rFonts w:cstheme="minorHAnsi"/>
      <w:sz w:val="20"/>
      <w:szCs w:val="20"/>
    </w:rPr>
  </w:style>
  <w:style w:type="paragraph" w:styleId="TOC7">
    <w:name w:val="toc 7"/>
    <w:basedOn w:val="Normal"/>
    <w:next w:val="Normal"/>
    <w:autoRedefine/>
    <w:uiPriority w:val="39"/>
    <w:semiHidden/>
    <w:unhideWhenUsed/>
    <w:rsid w:val="00D97875"/>
    <w:pPr>
      <w:ind w:left="1440"/>
    </w:pPr>
    <w:rPr>
      <w:rFonts w:cstheme="minorHAnsi"/>
      <w:sz w:val="20"/>
      <w:szCs w:val="20"/>
    </w:rPr>
  </w:style>
  <w:style w:type="paragraph" w:styleId="TOC8">
    <w:name w:val="toc 8"/>
    <w:basedOn w:val="Normal"/>
    <w:next w:val="Normal"/>
    <w:autoRedefine/>
    <w:uiPriority w:val="39"/>
    <w:semiHidden/>
    <w:unhideWhenUsed/>
    <w:rsid w:val="00D97875"/>
    <w:pPr>
      <w:ind w:left="1680"/>
    </w:pPr>
    <w:rPr>
      <w:rFonts w:cstheme="minorHAnsi"/>
      <w:sz w:val="20"/>
      <w:szCs w:val="20"/>
    </w:rPr>
  </w:style>
  <w:style w:type="paragraph" w:styleId="TOC9">
    <w:name w:val="toc 9"/>
    <w:basedOn w:val="Normal"/>
    <w:next w:val="Normal"/>
    <w:autoRedefine/>
    <w:uiPriority w:val="39"/>
    <w:semiHidden/>
    <w:unhideWhenUsed/>
    <w:rsid w:val="00D97875"/>
    <w:pPr>
      <w:ind w:left="1920"/>
    </w:pPr>
    <w:rPr>
      <w:rFonts w:cstheme="minorHAnsi"/>
      <w:sz w:val="20"/>
      <w:szCs w:val="20"/>
    </w:rPr>
  </w:style>
  <w:style w:type="character" w:styleId="CommentReference">
    <w:name w:val="annotation reference"/>
    <w:basedOn w:val="DefaultParagraphFont"/>
    <w:uiPriority w:val="99"/>
    <w:semiHidden/>
    <w:unhideWhenUsed/>
    <w:rsid w:val="000D5048"/>
    <w:rPr>
      <w:sz w:val="16"/>
      <w:szCs w:val="16"/>
    </w:rPr>
  </w:style>
  <w:style w:type="paragraph" w:styleId="CommentText">
    <w:name w:val="annotation text"/>
    <w:basedOn w:val="Normal"/>
    <w:link w:val="CommentTextChar"/>
    <w:uiPriority w:val="99"/>
    <w:semiHidden/>
    <w:unhideWhenUsed/>
    <w:rsid w:val="000D5048"/>
    <w:rPr>
      <w:sz w:val="20"/>
      <w:szCs w:val="20"/>
    </w:rPr>
  </w:style>
  <w:style w:type="character" w:customStyle="1" w:styleId="CommentTextChar">
    <w:name w:val="Comment Text Char"/>
    <w:basedOn w:val="DefaultParagraphFont"/>
    <w:link w:val="CommentText"/>
    <w:uiPriority w:val="99"/>
    <w:semiHidden/>
    <w:rsid w:val="000D5048"/>
    <w:rPr>
      <w:sz w:val="20"/>
      <w:szCs w:val="20"/>
    </w:rPr>
  </w:style>
  <w:style w:type="paragraph" w:styleId="CommentSubject">
    <w:name w:val="annotation subject"/>
    <w:basedOn w:val="CommentText"/>
    <w:next w:val="CommentText"/>
    <w:link w:val="CommentSubjectChar"/>
    <w:uiPriority w:val="99"/>
    <w:semiHidden/>
    <w:unhideWhenUsed/>
    <w:rsid w:val="000D5048"/>
    <w:rPr>
      <w:b/>
      <w:bCs/>
    </w:rPr>
  </w:style>
  <w:style w:type="character" w:customStyle="1" w:styleId="CommentSubjectChar">
    <w:name w:val="Comment Subject Char"/>
    <w:basedOn w:val="CommentTextChar"/>
    <w:link w:val="CommentSubject"/>
    <w:uiPriority w:val="99"/>
    <w:semiHidden/>
    <w:rsid w:val="000D5048"/>
    <w:rPr>
      <w:b/>
      <w:bCs/>
      <w:sz w:val="20"/>
      <w:szCs w:val="20"/>
    </w:rPr>
  </w:style>
  <w:style w:type="character" w:customStyle="1" w:styleId="Heading3Char">
    <w:name w:val="Heading 3 Char"/>
    <w:basedOn w:val="DefaultParagraphFont"/>
    <w:link w:val="Heading3"/>
    <w:uiPriority w:val="9"/>
    <w:rsid w:val="009A48F9"/>
    <w:rPr>
      <w:rFonts w:asciiTheme="majorHAnsi" w:eastAsiaTheme="majorEastAsia" w:hAnsiTheme="majorHAnsi" w:cstheme="majorBidi"/>
      <w:color w:val="1F3763" w:themeColor="accent1" w:themeShade="7F"/>
    </w:rPr>
  </w:style>
  <w:style w:type="paragraph" w:customStyle="1" w:styleId="EndNoteBibliographyTitle">
    <w:name w:val="EndNote Bibliography Title"/>
    <w:basedOn w:val="Normal"/>
    <w:link w:val="EndNoteBibliographyTitleChar"/>
    <w:rsid w:val="0038044D"/>
    <w:pPr>
      <w:jc w:val="center"/>
    </w:pPr>
    <w:rPr>
      <w:rFonts w:ascii="Times New Roman" w:hAnsi="Times New Roman" w:cs="Times New Roman"/>
      <w:sz w:val="20"/>
      <w:lang w:val="en-US"/>
    </w:rPr>
  </w:style>
  <w:style w:type="character" w:customStyle="1" w:styleId="EndNoteBibliographyTitleChar">
    <w:name w:val="EndNote Bibliography Title Char"/>
    <w:basedOn w:val="DefaultParagraphFont"/>
    <w:link w:val="EndNoteBibliographyTitle"/>
    <w:rsid w:val="0038044D"/>
    <w:rPr>
      <w:rFonts w:ascii="Times New Roman" w:hAnsi="Times New Roman" w:cs="Times New Roman"/>
      <w:sz w:val="20"/>
      <w:lang w:val="en-US"/>
    </w:rPr>
  </w:style>
  <w:style w:type="paragraph" w:customStyle="1" w:styleId="EndNoteBibliography">
    <w:name w:val="EndNote Bibliography"/>
    <w:basedOn w:val="Normal"/>
    <w:link w:val="EndNoteBibliographyChar"/>
    <w:rsid w:val="0038044D"/>
    <w:rPr>
      <w:rFonts w:ascii="Times New Roman" w:hAnsi="Times New Roman" w:cs="Times New Roman"/>
      <w:sz w:val="20"/>
      <w:lang w:val="en-US"/>
    </w:rPr>
  </w:style>
  <w:style w:type="character" w:customStyle="1" w:styleId="EndNoteBibliographyChar">
    <w:name w:val="EndNote Bibliography Char"/>
    <w:basedOn w:val="DefaultParagraphFont"/>
    <w:link w:val="EndNoteBibliography"/>
    <w:rsid w:val="0038044D"/>
    <w:rPr>
      <w:rFonts w:ascii="Times New Roman" w:hAnsi="Times New Roman" w:cs="Times New Roman"/>
      <w:sz w:val="20"/>
      <w:lang w:val="en-US"/>
    </w:rPr>
  </w:style>
  <w:style w:type="paragraph" w:styleId="Footer">
    <w:name w:val="footer"/>
    <w:basedOn w:val="Normal"/>
    <w:link w:val="FooterChar"/>
    <w:uiPriority w:val="99"/>
    <w:unhideWhenUsed/>
    <w:rsid w:val="004502ED"/>
    <w:pPr>
      <w:tabs>
        <w:tab w:val="center" w:pos="4513"/>
        <w:tab w:val="right" w:pos="9026"/>
      </w:tabs>
    </w:pPr>
  </w:style>
  <w:style w:type="character" w:customStyle="1" w:styleId="FooterChar">
    <w:name w:val="Footer Char"/>
    <w:basedOn w:val="DefaultParagraphFont"/>
    <w:link w:val="Footer"/>
    <w:uiPriority w:val="99"/>
    <w:rsid w:val="004502ED"/>
  </w:style>
  <w:style w:type="character" w:styleId="PageNumber">
    <w:name w:val="page number"/>
    <w:basedOn w:val="DefaultParagraphFont"/>
    <w:uiPriority w:val="99"/>
    <w:semiHidden/>
    <w:unhideWhenUsed/>
    <w:rsid w:val="004502ED"/>
  </w:style>
  <w:style w:type="paragraph" w:styleId="Header">
    <w:name w:val="header"/>
    <w:basedOn w:val="Normal"/>
    <w:link w:val="HeaderChar"/>
    <w:uiPriority w:val="99"/>
    <w:unhideWhenUsed/>
    <w:rsid w:val="003A3790"/>
    <w:pPr>
      <w:tabs>
        <w:tab w:val="center" w:pos="4513"/>
        <w:tab w:val="right" w:pos="9026"/>
      </w:tabs>
    </w:pPr>
  </w:style>
  <w:style w:type="character" w:customStyle="1" w:styleId="HeaderChar">
    <w:name w:val="Header Char"/>
    <w:basedOn w:val="DefaultParagraphFont"/>
    <w:link w:val="Header"/>
    <w:uiPriority w:val="99"/>
    <w:rsid w:val="003A3790"/>
  </w:style>
  <w:style w:type="character" w:styleId="UnresolvedMention">
    <w:name w:val="Unresolved Mention"/>
    <w:basedOn w:val="DefaultParagraphFont"/>
    <w:uiPriority w:val="99"/>
    <w:semiHidden/>
    <w:unhideWhenUsed/>
    <w:rsid w:val="00234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5084">
      <w:bodyDiv w:val="1"/>
      <w:marLeft w:val="0"/>
      <w:marRight w:val="0"/>
      <w:marTop w:val="0"/>
      <w:marBottom w:val="0"/>
      <w:divBdr>
        <w:top w:val="none" w:sz="0" w:space="0" w:color="auto"/>
        <w:left w:val="none" w:sz="0" w:space="0" w:color="auto"/>
        <w:bottom w:val="none" w:sz="0" w:space="0" w:color="auto"/>
        <w:right w:val="none" w:sz="0" w:space="0" w:color="auto"/>
      </w:divBdr>
    </w:div>
    <w:div w:id="314532696">
      <w:bodyDiv w:val="1"/>
      <w:marLeft w:val="0"/>
      <w:marRight w:val="0"/>
      <w:marTop w:val="0"/>
      <w:marBottom w:val="0"/>
      <w:divBdr>
        <w:top w:val="none" w:sz="0" w:space="0" w:color="auto"/>
        <w:left w:val="none" w:sz="0" w:space="0" w:color="auto"/>
        <w:bottom w:val="none" w:sz="0" w:space="0" w:color="auto"/>
        <w:right w:val="none" w:sz="0" w:space="0" w:color="auto"/>
      </w:divBdr>
      <w:divsChild>
        <w:div w:id="239213003">
          <w:marLeft w:val="0"/>
          <w:marRight w:val="0"/>
          <w:marTop w:val="0"/>
          <w:marBottom w:val="0"/>
          <w:divBdr>
            <w:top w:val="none" w:sz="0" w:space="0" w:color="auto"/>
            <w:left w:val="none" w:sz="0" w:space="0" w:color="auto"/>
            <w:bottom w:val="none" w:sz="0" w:space="0" w:color="auto"/>
            <w:right w:val="none" w:sz="0" w:space="0" w:color="auto"/>
          </w:divBdr>
          <w:divsChild>
            <w:div w:id="516820169">
              <w:marLeft w:val="0"/>
              <w:marRight w:val="0"/>
              <w:marTop w:val="0"/>
              <w:marBottom w:val="0"/>
              <w:divBdr>
                <w:top w:val="none" w:sz="0" w:space="0" w:color="auto"/>
                <w:left w:val="none" w:sz="0" w:space="0" w:color="auto"/>
                <w:bottom w:val="none" w:sz="0" w:space="0" w:color="auto"/>
                <w:right w:val="none" w:sz="0" w:space="0" w:color="auto"/>
              </w:divBdr>
              <w:divsChild>
                <w:div w:id="2363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2545">
      <w:bodyDiv w:val="1"/>
      <w:marLeft w:val="0"/>
      <w:marRight w:val="0"/>
      <w:marTop w:val="0"/>
      <w:marBottom w:val="0"/>
      <w:divBdr>
        <w:top w:val="none" w:sz="0" w:space="0" w:color="auto"/>
        <w:left w:val="none" w:sz="0" w:space="0" w:color="auto"/>
        <w:bottom w:val="none" w:sz="0" w:space="0" w:color="auto"/>
        <w:right w:val="none" w:sz="0" w:space="0" w:color="auto"/>
      </w:divBdr>
    </w:div>
    <w:div w:id="779375758">
      <w:bodyDiv w:val="1"/>
      <w:marLeft w:val="0"/>
      <w:marRight w:val="0"/>
      <w:marTop w:val="0"/>
      <w:marBottom w:val="0"/>
      <w:divBdr>
        <w:top w:val="none" w:sz="0" w:space="0" w:color="auto"/>
        <w:left w:val="none" w:sz="0" w:space="0" w:color="auto"/>
        <w:bottom w:val="none" w:sz="0" w:space="0" w:color="auto"/>
        <w:right w:val="none" w:sz="0" w:space="0" w:color="auto"/>
      </w:divBdr>
      <w:divsChild>
        <w:div w:id="882864417">
          <w:marLeft w:val="0"/>
          <w:marRight w:val="0"/>
          <w:marTop w:val="0"/>
          <w:marBottom w:val="0"/>
          <w:divBdr>
            <w:top w:val="none" w:sz="0" w:space="0" w:color="auto"/>
            <w:left w:val="none" w:sz="0" w:space="0" w:color="auto"/>
            <w:bottom w:val="none" w:sz="0" w:space="0" w:color="auto"/>
            <w:right w:val="none" w:sz="0" w:space="0" w:color="auto"/>
          </w:divBdr>
          <w:divsChild>
            <w:div w:id="2097240045">
              <w:marLeft w:val="0"/>
              <w:marRight w:val="0"/>
              <w:marTop w:val="0"/>
              <w:marBottom w:val="0"/>
              <w:divBdr>
                <w:top w:val="none" w:sz="0" w:space="0" w:color="auto"/>
                <w:left w:val="none" w:sz="0" w:space="0" w:color="auto"/>
                <w:bottom w:val="none" w:sz="0" w:space="0" w:color="auto"/>
                <w:right w:val="none" w:sz="0" w:space="0" w:color="auto"/>
              </w:divBdr>
              <w:divsChild>
                <w:div w:id="3847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047">
      <w:bodyDiv w:val="1"/>
      <w:marLeft w:val="0"/>
      <w:marRight w:val="0"/>
      <w:marTop w:val="0"/>
      <w:marBottom w:val="0"/>
      <w:divBdr>
        <w:top w:val="none" w:sz="0" w:space="0" w:color="auto"/>
        <w:left w:val="none" w:sz="0" w:space="0" w:color="auto"/>
        <w:bottom w:val="none" w:sz="0" w:space="0" w:color="auto"/>
        <w:right w:val="none" w:sz="0" w:space="0" w:color="auto"/>
      </w:divBdr>
    </w:div>
    <w:div w:id="1179855748">
      <w:bodyDiv w:val="1"/>
      <w:marLeft w:val="0"/>
      <w:marRight w:val="0"/>
      <w:marTop w:val="0"/>
      <w:marBottom w:val="0"/>
      <w:divBdr>
        <w:top w:val="none" w:sz="0" w:space="0" w:color="auto"/>
        <w:left w:val="none" w:sz="0" w:space="0" w:color="auto"/>
        <w:bottom w:val="none" w:sz="0" w:space="0" w:color="auto"/>
        <w:right w:val="none" w:sz="0" w:space="0" w:color="auto"/>
      </w:divBdr>
      <w:divsChild>
        <w:div w:id="1188760011">
          <w:marLeft w:val="0"/>
          <w:marRight w:val="0"/>
          <w:marTop w:val="0"/>
          <w:marBottom w:val="0"/>
          <w:divBdr>
            <w:top w:val="none" w:sz="0" w:space="0" w:color="auto"/>
            <w:left w:val="none" w:sz="0" w:space="0" w:color="auto"/>
            <w:bottom w:val="none" w:sz="0" w:space="0" w:color="auto"/>
            <w:right w:val="none" w:sz="0" w:space="0" w:color="auto"/>
          </w:divBdr>
          <w:divsChild>
            <w:div w:id="1511798132">
              <w:marLeft w:val="0"/>
              <w:marRight w:val="0"/>
              <w:marTop w:val="0"/>
              <w:marBottom w:val="0"/>
              <w:divBdr>
                <w:top w:val="none" w:sz="0" w:space="0" w:color="auto"/>
                <w:left w:val="none" w:sz="0" w:space="0" w:color="auto"/>
                <w:bottom w:val="none" w:sz="0" w:space="0" w:color="auto"/>
                <w:right w:val="none" w:sz="0" w:space="0" w:color="auto"/>
              </w:divBdr>
              <w:divsChild>
                <w:div w:id="4171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01497">
      <w:bodyDiv w:val="1"/>
      <w:marLeft w:val="0"/>
      <w:marRight w:val="0"/>
      <w:marTop w:val="0"/>
      <w:marBottom w:val="0"/>
      <w:divBdr>
        <w:top w:val="none" w:sz="0" w:space="0" w:color="auto"/>
        <w:left w:val="none" w:sz="0" w:space="0" w:color="auto"/>
        <w:bottom w:val="none" w:sz="0" w:space="0" w:color="auto"/>
        <w:right w:val="none" w:sz="0" w:space="0" w:color="auto"/>
      </w:divBdr>
      <w:divsChild>
        <w:div w:id="331638757">
          <w:marLeft w:val="0"/>
          <w:marRight w:val="0"/>
          <w:marTop w:val="0"/>
          <w:marBottom w:val="0"/>
          <w:divBdr>
            <w:top w:val="none" w:sz="0" w:space="0" w:color="auto"/>
            <w:left w:val="none" w:sz="0" w:space="0" w:color="auto"/>
            <w:bottom w:val="none" w:sz="0" w:space="0" w:color="auto"/>
            <w:right w:val="none" w:sz="0" w:space="0" w:color="auto"/>
          </w:divBdr>
          <w:divsChild>
            <w:div w:id="1094548869">
              <w:marLeft w:val="0"/>
              <w:marRight w:val="0"/>
              <w:marTop w:val="0"/>
              <w:marBottom w:val="0"/>
              <w:divBdr>
                <w:top w:val="none" w:sz="0" w:space="0" w:color="auto"/>
                <w:left w:val="none" w:sz="0" w:space="0" w:color="auto"/>
                <w:bottom w:val="none" w:sz="0" w:space="0" w:color="auto"/>
                <w:right w:val="none" w:sz="0" w:space="0" w:color="auto"/>
              </w:divBdr>
              <w:divsChild>
                <w:div w:id="1570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x.doi.org/10.1161/STROKEAHA.113.0018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8BE0-E0EA-4025-B802-944DA872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5829</Words>
  <Characters>33229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Ronil Chandra</dc:creator>
  <cp:keywords/>
  <dc:description/>
  <cp:lastModifiedBy>Ronil Chandra</cp:lastModifiedBy>
  <cp:revision>14</cp:revision>
  <cp:lastPrinted>2020-08-05T03:34:00Z</cp:lastPrinted>
  <dcterms:created xsi:type="dcterms:W3CDTF">2021-11-28T06:16:00Z</dcterms:created>
  <dcterms:modified xsi:type="dcterms:W3CDTF">2022-01-16T01:27:00Z</dcterms:modified>
</cp:coreProperties>
</file>