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6E6CF" w14:textId="14FF1639" w:rsidR="00FF11E0" w:rsidRDefault="005B5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044F98" wp14:editId="67F89179">
            <wp:extent cx="6015600" cy="1853637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1" t="32348" r="5060" b="28939"/>
                    <a:stretch/>
                  </pic:blipFill>
                  <pic:spPr bwMode="auto">
                    <a:xfrm>
                      <a:off x="0" y="0"/>
                      <a:ext cx="6015600" cy="185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2BF84" w14:textId="6A3616F1" w:rsidR="00FF11E0" w:rsidRDefault="00FF11E0" w:rsidP="000870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3C70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S1</w:t>
      </w:r>
      <w:r w:rsidRPr="00A83C70">
        <w:rPr>
          <w:rFonts w:ascii="Times New Roman" w:hAnsi="Times New Roman"/>
          <w:b/>
          <w:sz w:val="24"/>
          <w:szCs w:val="24"/>
        </w:rPr>
        <w:t xml:space="preserve"> |</w:t>
      </w:r>
      <w:r w:rsidRPr="00281450">
        <w:rPr>
          <w:rFonts w:ascii="Times New Roman" w:hAnsi="Times New Roman" w:cs="Times New Roman"/>
          <w:sz w:val="24"/>
          <w:szCs w:val="24"/>
        </w:rPr>
        <w:t xml:space="preserve"> </w:t>
      </w:r>
      <w:r w:rsidR="003F789C">
        <w:rPr>
          <w:rFonts w:ascii="Times New Roman" w:hAnsi="Times New Roman" w:cs="Times New Roman"/>
          <w:sz w:val="24"/>
          <w:szCs w:val="24"/>
        </w:rPr>
        <w:t>C</w:t>
      </w:r>
      <w:r w:rsidR="003F789C" w:rsidRPr="003F789C">
        <w:rPr>
          <w:rFonts w:ascii="Times New Roman" w:hAnsi="Times New Roman" w:cs="Times New Roman"/>
          <w:sz w:val="24"/>
          <w:szCs w:val="24"/>
        </w:rPr>
        <w:t>heckerboard plot</w:t>
      </w:r>
      <w:r w:rsidR="003F789C">
        <w:rPr>
          <w:rFonts w:ascii="Times New Roman" w:hAnsi="Times New Roman" w:cs="Times New Roman"/>
          <w:sz w:val="24"/>
          <w:szCs w:val="24"/>
        </w:rPr>
        <w:t xml:space="preserve"> indicating sites sampled during s</w:t>
      </w:r>
      <w:r w:rsidR="003F789C" w:rsidRPr="003F789C">
        <w:rPr>
          <w:rFonts w:ascii="Times New Roman" w:hAnsi="Times New Roman" w:cs="Times New Roman"/>
          <w:sz w:val="24"/>
          <w:szCs w:val="24"/>
        </w:rPr>
        <w:t>tudy period</w:t>
      </w:r>
      <w:r w:rsidR="003F789C">
        <w:rPr>
          <w:rFonts w:ascii="Times New Roman" w:hAnsi="Times New Roman" w:cs="Times New Roman"/>
          <w:sz w:val="24"/>
          <w:szCs w:val="24"/>
        </w:rPr>
        <w:t xml:space="preserve"> </w:t>
      </w:r>
      <w:r w:rsidR="000870D8" w:rsidRPr="000870D8">
        <w:rPr>
          <w:rFonts w:ascii="Times New Roman" w:hAnsi="Times New Roman" w:cs="Times New Roman"/>
          <w:sz w:val="24"/>
          <w:szCs w:val="24"/>
        </w:rPr>
        <w:t xml:space="preserve">in the </w:t>
      </w:r>
      <w:proofErr w:type="spellStart"/>
      <w:r w:rsidR="000870D8" w:rsidRPr="000870D8">
        <w:rPr>
          <w:rFonts w:ascii="Times New Roman" w:hAnsi="Times New Roman" w:cs="Times New Roman"/>
          <w:sz w:val="24"/>
          <w:szCs w:val="24"/>
        </w:rPr>
        <w:t>Xiangxi</w:t>
      </w:r>
      <w:proofErr w:type="spellEnd"/>
      <w:r w:rsidR="000870D8" w:rsidRPr="000870D8">
        <w:rPr>
          <w:rFonts w:ascii="Times New Roman" w:hAnsi="Times New Roman" w:cs="Times New Roman"/>
          <w:sz w:val="24"/>
          <w:szCs w:val="24"/>
        </w:rPr>
        <w:t xml:space="preserve"> Bay of Three Gorges Reservoir </w:t>
      </w:r>
      <w:r w:rsidR="003F789C">
        <w:rPr>
          <w:rFonts w:ascii="Times New Roman" w:hAnsi="Times New Roman" w:cs="Times New Roman"/>
          <w:sz w:val="24"/>
          <w:szCs w:val="24"/>
        </w:rPr>
        <w:t xml:space="preserve">(gray squares). </w:t>
      </w:r>
    </w:p>
    <w:p w14:paraId="49059041" w14:textId="77777777" w:rsidR="00FF11E0" w:rsidRDefault="00FF11E0">
      <w:pPr>
        <w:rPr>
          <w:rFonts w:ascii="Times New Roman" w:hAnsi="Times New Roman" w:cs="Times New Roman"/>
          <w:sz w:val="24"/>
          <w:szCs w:val="24"/>
        </w:rPr>
      </w:pPr>
    </w:p>
    <w:p w14:paraId="05AD9968" w14:textId="0A1C33AB" w:rsidR="009A0E13" w:rsidRPr="00281450" w:rsidRDefault="00281450">
      <w:pPr>
        <w:rPr>
          <w:rFonts w:ascii="Times New Roman" w:hAnsi="Times New Roman" w:cs="Times New Roman"/>
          <w:sz w:val="24"/>
          <w:szCs w:val="24"/>
        </w:rPr>
      </w:pPr>
      <w:r w:rsidRPr="002814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BCD458" wp14:editId="117E2E70">
            <wp:extent cx="6015030" cy="338050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894" cy="338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AF8A" w14:textId="423F1BD9" w:rsidR="00281450" w:rsidRDefault="004309CF" w:rsidP="00943630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83C70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="00FF11E0">
        <w:rPr>
          <w:rFonts w:ascii="Times New Roman" w:hAnsi="Times New Roman"/>
          <w:b/>
          <w:bCs/>
          <w:sz w:val="24"/>
          <w:szCs w:val="24"/>
        </w:rPr>
        <w:t>2</w:t>
      </w:r>
      <w:r w:rsidRPr="00A83C70">
        <w:rPr>
          <w:rFonts w:ascii="Times New Roman" w:hAnsi="Times New Roman"/>
          <w:b/>
          <w:sz w:val="24"/>
          <w:szCs w:val="24"/>
        </w:rPr>
        <w:t xml:space="preserve"> |</w:t>
      </w:r>
      <w:r w:rsidR="00281450" w:rsidRPr="00281450">
        <w:rPr>
          <w:rFonts w:ascii="Times New Roman" w:hAnsi="Times New Roman" w:cs="Times New Roman"/>
          <w:sz w:val="24"/>
          <w:szCs w:val="24"/>
        </w:rPr>
        <w:t xml:space="preserve"> </w:t>
      </w:r>
      <w:r w:rsidR="00281450">
        <w:rPr>
          <w:rFonts w:ascii="Times New Roman" w:hAnsi="Times New Roman" w:cs="Times New Roman"/>
          <w:sz w:val="24"/>
          <w:szCs w:val="24"/>
        </w:rPr>
        <w:t xml:space="preserve">Step-by-step </w:t>
      </w:r>
      <w:r w:rsidR="00281450" w:rsidRPr="00281450">
        <w:rPr>
          <w:rFonts w:ascii="Times New Roman" w:hAnsi="Times New Roman" w:cs="Times New Roman"/>
          <w:sz w:val="24"/>
          <w:szCs w:val="24"/>
        </w:rPr>
        <w:t xml:space="preserve">procedure for </w:t>
      </w:r>
      <w:proofErr w:type="spellStart"/>
      <w:r w:rsidR="00281450" w:rsidRPr="00281450">
        <w:rPr>
          <w:rFonts w:ascii="Times New Roman" w:hAnsi="Times New Roman" w:cs="Times New Roman"/>
          <w:sz w:val="24"/>
          <w:szCs w:val="24"/>
        </w:rPr>
        <w:t>FlowCAM</w:t>
      </w:r>
      <w:proofErr w:type="spellEnd"/>
      <w:r w:rsidR="00281450" w:rsidRPr="00281450">
        <w:rPr>
          <w:rFonts w:ascii="Times New Roman" w:hAnsi="Times New Roman" w:cs="Times New Roman"/>
          <w:sz w:val="24"/>
          <w:szCs w:val="24"/>
        </w:rPr>
        <w:t xml:space="preserve"> based zooplankton samples processing</w:t>
      </w:r>
      <w:r w:rsidR="00281450">
        <w:rPr>
          <w:rFonts w:ascii="Times New Roman" w:hAnsi="Times New Roman" w:cs="Times New Roman"/>
          <w:sz w:val="24"/>
          <w:szCs w:val="24"/>
        </w:rPr>
        <w:t>. In step 1, field sampling, 20 L (V</w:t>
      </w:r>
      <w:r w:rsidR="00281450" w:rsidRPr="0028145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A439D">
        <w:rPr>
          <w:rFonts w:ascii="Times New Roman" w:hAnsi="Times New Roman" w:cs="Times New Roman"/>
          <w:sz w:val="24"/>
          <w:szCs w:val="24"/>
        </w:rPr>
        <w:t>, L</w:t>
      </w:r>
      <w:r w:rsidR="00281450">
        <w:rPr>
          <w:rFonts w:ascii="Times New Roman" w:hAnsi="Times New Roman" w:cs="Times New Roman"/>
          <w:sz w:val="24"/>
          <w:szCs w:val="24"/>
        </w:rPr>
        <w:t xml:space="preserve">) water was filtered by the plankton net </w:t>
      </w:r>
      <w:r w:rsidR="00281450" w:rsidRPr="00DF5A4C">
        <w:rPr>
          <w:rFonts w:ascii="Times New Roman" w:hAnsi="Times New Roman"/>
          <w:color w:val="000000" w:themeColor="text1"/>
          <w:sz w:val="24"/>
          <w:szCs w:val="24"/>
        </w:rPr>
        <w:t>(mesh size</w:t>
      </w:r>
      <w:r w:rsidR="002814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81450" w:rsidRPr="00DF5A4C">
        <w:rPr>
          <w:rFonts w:ascii="Times New Roman" w:hAnsi="Times New Roman"/>
          <w:color w:val="000000" w:themeColor="text1"/>
          <w:sz w:val="24"/>
          <w:szCs w:val="24"/>
        </w:rPr>
        <w:t>60 µm)</w:t>
      </w:r>
      <w:r w:rsidR="00281450">
        <w:rPr>
          <w:rFonts w:ascii="Times New Roman" w:hAnsi="Times New Roman" w:cs="Times New Roman"/>
          <w:sz w:val="24"/>
          <w:szCs w:val="24"/>
        </w:rPr>
        <w:t xml:space="preserve">, then the zooplankton sample was </w:t>
      </w:r>
      <w:r w:rsidR="00281450" w:rsidRPr="00DF5A4C">
        <w:rPr>
          <w:rFonts w:ascii="Times New Roman" w:hAnsi="Times New Roman"/>
          <w:color w:val="000000" w:themeColor="text1"/>
          <w:sz w:val="24"/>
          <w:szCs w:val="24"/>
        </w:rPr>
        <w:t>preserved</w:t>
      </w:r>
      <w:r w:rsidR="00281450">
        <w:rPr>
          <w:rFonts w:ascii="Times New Roman" w:hAnsi="Times New Roman"/>
          <w:color w:val="000000" w:themeColor="text1"/>
          <w:sz w:val="24"/>
          <w:szCs w:val="24"/>
        </w:rPr>
        <w:t xml:space="preserve"> in the bottle with a final volume of 40 ml (V</w:t>
      </w:r>
      <w:r w:rsidR="00281450" w:rsidRPr="0028145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9A439D">
        <w:rPr>
          <w:rFonts w:ascii="Times New Roman" w:hAnsi="Times New Roman"/>
          <w:color w:val="000000" w:themeColor="text1"/>
          <w:sz w:val="24"/>
          <w:szCs w:val="24"/>
        </w:rPr>
        <w:t>, ml</w:t>
      </w:r>
      <w:r w:rsidR="00281450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0D063A">
        <w:rPr>
          <w:rFonts w:ascii="Times New Roman" w:hAnsi="Times New Roman"/>
          <w:color w:val="000000" w:themeColor="text1"/>
          <w:sz w:val="24"/>
          <w:szCs w:val="24"/>
        </w:rPr>
        <w:t xml:space="preserve"> for further analysis. In step 2, the zooplankton sample was scanned by the </w:t>
      </w:r>
      <w:proofErr w:type="spellStart"/>
      <w:r w:rsidR="000D063A">
        <w:rPr>
          <w:rFonts w:ascii="Times New Roman" w:hAnsi="Times New Roman"/>
          <w:color w:val="000000" w:themeColor="text1"/>
          <w:sz w:val="24"/>
          <w:szCs w:val="24"/>
        </w:rPr>
        <w:t>FlowCAM</w:t>
      </w:r>
      <w:proofErr w:type="spellEnd"/>
      <w:r w:rsidR="000D063A">
        <w:rPr>
          <w:rFonts w:ascii="Times New Roman" w:hAnsi="Times New Roman"/>
          <w:color w:val="000000" w:themeColor="text1"/>
          <w:sz w:val="24"/>
          <w:szCs w:val="24"/>
        </w:rPr>
        <w:t xml:space="preserve"> and the particles </w:t>
      </w:r>
      <w:r w:rsidR="00943630">
        <w:rPr>
          <w:rFonts w:ascii="Times New Roman" w:hAnsi="Times New Roman"/>
          <w:color w:val="000000" w:themeColor="text1"/>
          <w:sz w:val="24"/>
          <w:szCs w:val="24"/>
        </w:rPr>
        <w:t xml:space="preserve">in the sample </w:t>
      </w:r>
      <w:r w:rsidR="000D063A">
        <w:rPr>
          <w:rFonts w:ascii="Times New Roman" w:hAnsi="Times New Roman"/>
          <w:color w:val="000000" w:themeColor="text1"/>
          <w:sz w:val="24"/>
          <w:szCs w:val="24"/>
        </w:rPr>
        <w:t>were captured and recorded automatically</w:t>
      </w:r>
      <w:r w:rsidR="00943630">
        <w:rPr>
          <w:rFonts w:ascii="Times New Roman" w:hAnsi="Times New Roman"/>
          <w:color w:val="000000" w:themeColor="text1"/>
          <w:sz w:val="24"/>
          <w:szCs w:val="24"/>
        </w:rPr>
        <w:t xml:space="preserve"> by the </w:t>
      </w:r>
      <w:proofErr w:type="spellStart"/>
      <w:r w:rsidR="00943630">
        <w:rPr>
          <w:rFonts w:ascii="Times New Roman" w:hAnsi="Times New Roman"/>
          <w:color w:val="000000" w:themeColor="text1"/>
          <w:sz w:val="24"/>
          <w:szCs w:val="24"/>
        </w:rPr>
        <w:t>FlowCAM</w:t>
      </w:r>
      <w:proofErr w:type="spellEnd"/>
      <w:r w:rsidR="00943630">
        <w:rPr>
          <w:rFonts w:ascii="Times New Roman" w:hAnsi="Times New Roman"/>
          <w:color w:val="000000" w:themeColor="text1"/>
          <w:sz w:val="24"/>
          <w:szCs w:val="24"/>
        </w:rPr>
        <w:t xml:space="preserve"> system (see captured images for an example)</w:t>
      </w:r>
      <w:r w:rsidR="000D063A">
        <w:rPr>
          <w:rFonts w:ascii="Times New Roman" w:hAnsi="Times New Roman"/>
          <w:color w:val="000000" w:themeColor="text1"/>
          <w:sz w:val="24"/>
          <w:szCs w:val="24"/>
        </w:rPr>
        <w:t>; the size attributes (</w:t>
      </w:r>
      <w:proofErr w:type="gramStart"/>
      <w:r w:rsidR="000D063A">
        <w:rPr>
          <w:rFonts w:ascii="Times New Roman" w:hAnsi="Times New Roman"/>
          <w:color w:val="000000" w:themeColor="text1"/>
          <w:sz w:val="24"/>
          <w:szCs w:val="24"/>
        </w:rPr>
        <w:t>e.g.</w:t>
      </w:r>
      <w:proofErr w:type="gramEnd"/>
      <w:r w:rsidR="000D063A">
        <w:rPr>
          <w:rFonts w:ascii="Times New Roman" w:hAnsi="Times New Roman"/>
          <w:color w:val="000000" w:themeColor="text1"/>
          <w:sz w:val="24"/>
          <w:szCs w:val="24"/>
        </w:rPr>
        <w:t xml:space="preserve"> equivalent spherical diameter</w:t>
      </w:r>
      <w:r w:rsidR="000D063A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="000D063A">
        <w:rPr>
          <w:rFonts w:ascii="Times New Roman" w:hAnsi="Times New Roman"/>
          <w:color w:val="000000" w:themeColor="text1"/>
          <w:sz w:val="24"/>
          <w:szCs w:val="24"/>
        </w:rPr>
        <w:t xml:space="preserve"> ESD) for each particles</w:t>
      </w:r>
      <w:r w:rsidR="000D063A" w:rsidRPr="000D06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D063A">
        <w:rPr>
          <w:rFonts w:ascii="Times New Roman" w:hAnsi="Times New Roman"/>
          <w:color w:val="000000" w:themeColor="text1"/>
          <w:sz w:val="24"/>
          <w:szCs w:val="24"/>
        </w:rPr>
        <w:t xml:space="preserve">was measured by the system automatically; the volume imaged by the </w:t>
      </w:r>
      <w:proofErr w:type="spellStart"/>
      <w:r w:rsidR="000D063A">
        <w:rPr>
          <w:rFonts w:ascii="Times New Roman" w:hAnsi="Times New Roman"/>
          <w:color w:val="000000" w:themeColor="text1"/>
          <w:sz w:val="24"/>
          <w:szCs w:val="24"/>
        </w:rPr>
        <w:t>FlowCAM</w:t>
      </w:r>
      <w:proofErr w:type="spellEnd"/>
      <w:r w:rsidR="000D063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71C65">
        <w:rPr>
          <w:rFonts w:ascii="Times New Roman" w:hAnsi="Times New Roman"/>
          <w:color w:val="000000" w:themeColor="text1"/>
          <w:sz w:val="24"/>
          <w:szCs w:val="24"/>
        </w:rPr>
        <w:t>(V</w:t>
      </w:r>
      <w:r w:rsidR="00171C65" w:rsidRPr="000D063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171C6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0D063A">
        <w:rPr>
          <w:rFonts w:ascii="Times New Roman" w:hAnsi="Times New Roman"/>
          <w:color w:val="000000" w:themeColor="text1"/>
          <w:sz w:val="24"/>
          <w:szCs w:val="24"/>
        </w:rPr>
        <w:t>was also recorded by the system. In step 3,</w:t>
      </w:r>
      <w:r w:rsidR="00943630">
        <w:rPr>
          <w:rFonts w:ascii="Times New Roman" w:hAnsi="Times New Roman"/>
          <w:color w:val="000000" w:themeColor="text1"/>
          <w:sz w:val="24"/>
          <w:szCs w:val="24"/>
        </w:rPr>
        <w:t xml:space="preserve"> all captured particles in the </w:t>
      </w:r>
      <w:proofErr w:type="spellStart"/>
      <w:r w:rsidR="00943630">
        <w:rPr>
          <w:rFonts w:ascii="Times New Roman" w:hAnsi="Times New Roman"/>
          <w:color w:val="000000" w:themeColor="text1"/>
          <w:sz w:val="24"/>
          <w:szCs w:val="24"/>
        </w:rPr>
        <w:t>FlowCAM</w:t>
      </w:r>
      <w:proofErr w:type="spellEnd"/>
      <w:r w:rsidR="00943630">
        <w:rPr>
          <w:rFonts w:ascii="Times New Roman" w:hAnsi="Times New Roman"/>
          <w:color w:val="000000" w:themeColor="text1"/>
          <w:sz w:val="24"/>
          <w:szCs w:val="24"/>
        </w:rPr>
        <w:t xml:space="preserve"> images were classified into </w:t>
      </w:r>
      <w:r w:rsidR="00943630" w:rsidRPr="00DF5A4C">
        <w:rPr>
          <w:rFonts w:ascii="Times New Roman" w:hAnsi="Times New Roman"/>
          <w:color w:val="000000" w:themeColor="text1"/>
          <w:sz w:val="24"/>
          <w:szCs w:val="24"/>
        </w:rPr>
        <w:t xml:space="preserve">rotifer, protozoan, </w:t>
      </w:r>
      <w:proofErr w:type="spellStart"/>
      <w:r w:rsidR="00943630" w:rsidRPr="00DF5A4C">
        <w:rPr>
          <w:rFonts w:ascii="Times New Roman" w:hAnsi="Times New Roman"/>
          <w:color w:val="000000" w:themeColor="text1"/>
          <w:sz w:val="24"/>
          <w:szCs w:val="24"/>
        </w:rPr>
        <w:t>cladoceran</w:t>
      </w:r>
      <w:proofErr w:type="spellEnd"/>
      <w:r w:rsidR="00943630" w:rsidRPr="00DF5A4C">
        <w:rPr>
          <w:rFonts w:ascii="Times New Roman" w:hAnsi="Times New Roman"/>
          <w:color w:val="000000" w:themeColor="text1"/>
          <w:sz w:val="24"/>
          <w:szCs w:val="24"/>
        </w:rPr>
        <w:t>, copepod, zooplankton egg, and non-zooplankton particle by the taxonomic expert manually</w:t>
      </w:r>
      <w:r w:rsidR="00943630">
        <w:rPr>
          <w:rFonts w:ascii="Times New Roman" w:hAnsi="Times New Roman"/>
          <w:color w:val="000000" w:themeColor="text1"/>
          <w:sz w:val="24"/>
          <w:szCs w:val="24"/>
        </w:rPr>
        <w:t xml:space="preserve">; then, the </w:t>
      </w:r>
      <w:proofErr w:type="spellStart"/>
      <w:r w:rsidR="00943630">
        <w:rPr>
          <w:rFonts w:ascii="Times New Roman" w:hAnsi="Times New Roman"/>
          <w:color w:val="000000" w:themeColor="text1"/>
          <w:sz w:val="24"/>
          <w:szCs w:val="24"/>
        </w:rPr>
        <w:t>FlowCAM</w:t>
      </w:r>
      <w:proofErr w:type="spellEnd"/>
      <w:r w:rsidR="00943630">
        <w:rPr>
          <w:rFonts w:ascii="Times New Roman" w:hAnsi="Times New Roman"/>
          <w:color w:val="000000" w:themeColor="text1"/>
          <w:sz w:val="24"/>
          <w:szCs w:val="24"/>
        </w:rPr>
        <w:t xml:space="preserve"> system can count the </w:t>
      </w:r>
      <w:r w:rsidR="00171C65">
        <w:rPr>
          <w:rFonts w:ascii="Times New Roman" w:hAnsi="Times New Roman"/>
          <w:color w:val="000000" w:themeColor="text1"/>
          <w:sz w:val="24"/>
          <w:szCs w:val="24"/>
        </w:rPr>
        <w:t>particle number</w:t>
      </w:r>
      <w:r w:rsidR="00943630">
        <w:rPr>
          <w:rFonts w:ascii="Times New Roman" w:hAnsi="Times New Roman"/>
          <w:color w:val="000000" w:themeColor="text1"/>
          <w:sz w:val="24"/>
          <w:szCs w:val="24"/>
        </w:rPr>
        <w:t xml:space="preserve"> (n) </w:t>
      </w:r>
      <w:r w:rsidR="00171C65">
        <w:rPr>
          <w:rFonts w:ascii="Times New Roman" w:hAnsi="Times New Roman"/>
          <w:color w:val="000000" w:themeColor="text1"/>
          <w:sz w:val="24"/>
          <w:szCs w:val="24"/>
        </w:rPr>
        <w:t>for each group.</w:t>
      </w:r>
      <w:r w:rsidR="008F0601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8F0601">
        <w:rPr>
          <w:rFonts w:ascii="Times New Roman" w:hAnsi="Times New Roman" w:hint="eastAsia"/>
          <w:color w:val="000000" w:themeColor="text1"/>
          <w:sz w:val="24"/>
          <w:szCs w:val="24"/>
        </w:rPr>
        <w:t>Note</w:t>
      </w:r>
      <w:r w:rsidR="008F06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F0601">
        <w:rPr>
          <w:rFonts w:ascii="Times New Roman" w:hAnsi="Times New Roman" w:hint="eastAsia"/>
          <w:color w:val="000000" w:themeColor="text1"/>
          <w:sz w:val="24"/>
          <w:szCs w:val="24"/>
        </w:rPr>
        <w:t>that,</w:t>
      </w:r>
      <w:r w:rsidR="008F06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F0601" w:rsidRPr="008F0601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="008F06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F0601" w:rsidRPr="008F0601">
        <w:rPr>
          <w:rFonts w:ascii="Times New Roman" w:hAnsi="Times New Roman"/>
          <w:color w:val="000000" w:themeColor="text1"/>
          <w:sz w:val="24"/>
          <w:szCs w:val="24"/>
        </w:rPr>
        <w:t>ESD of an irregularly shaped object is the</w:t>
      </w:r>
      <w:r w:rsidR="008F06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9" w:tooltip="Diameter" w:history="1">
        <w:r w:rsidR="008F0601" w:rsidRPr="008F0601">
          <w:rPr>
            <w:rFonts w:ascii="Times New Roman" w:hAnsi="Times New Roman"/>
            <w:color w:val="000000" w:themeColor="text1"/>
            <w:sz w:val="24"/>
            <w:szCs w:val="24"/>
          </w:rPr>
          <w:t>diameter</w:t>
        </w:r>
      </w:hyperlink>
      <w:r w:rsidR="008F06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F0601" w:rsidRPr="008F0601">
        <w:rPr>
          <w:rFonts w:ascii="Times New Roman" w:hAnsi="Times New Roman"/>
          <w:color w:val="000000" w:themeColor="text1"/>
          <w:sz w:val="24"/>
          <w:szCs w:val="24"/>
        </w:rPr>
        <w:t>of a</w:t>
      </w:r>
      <w:r w:rsidR="008F06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10" w:tooltip="Sphere" w:history="1">
        <w:r w:rsidR="008F0601" w:rsidRPr="008F0601">
          <w:rPr>
            <w:rFonts w:ascii="Times New Roman" w:hAnsi="Times New Roman"/>
            <w:color w:val="000000" w:themeColor="text1"/>
            <w:sz w:val="24"/>
            <w:szCs w:val="24"/>
          </w:rPr>
          <w:t>sphere</w:t>
        </w:r>
      </w:hyperlink>
      <w:r w:rsidR="008F06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F0601" w:rsidRPr="008F0601">
        <w:rPr>
          <w:rFonts w:ascii="Times New Roman" w:hAnsi="Times New Roman"/>
          <w:color w:val="000000" w:themeColor="text1"/>
          <w:sz w:val="24"/>
          <w:szCs w:val="24"/>
        </w:rPr>
        <w:t>of equivalent</w:t>
      </w:r>
      <w:r w:rsidR="008F06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11" w:tooltip="Volume" w:history="1">
        <w:r w:rsidR="008F0601" w:rsidRPr="008F0601">
          <w:rPr>
            <w:rFonts w:ascii="Times New Roman" w:hAnsi="Times New Roman"/>
            <w:color w:val="000000" w:themeColor="text1"/>
            <w:sz w:val="24"/>
            <w:szCs w:val="24"/>
          </w:rPr>
          <w:t>volume</w:t>
        </w:r>
      </w:hyperlink>
      <w:r w:rsidR="008F060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8F0601">
        <w:rPr>
          <w:rFonts w:ascii="Times New Roman" w:hAnsi="Times New Roman"/>
          <w:color w:val="000000" w:themeColor="text1"/>
          <w:sz w:val="24"/>
          <w:szCs w:val="24"/>
        </w:rPr>
        <w:lastRenderedPageBreak/>
        <w:t>Details could be found in</w:t>
      </w:r>
      <w:r w:rsidR="00B434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43471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B43471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&lt;EndNote&gt;&lt;Cite&gt;&lt;Author&gt;Jennings&lt;/Author&gt;&lt;Year&gt;1988&lt;/Year&gt;&lt;RecNum&gt;135&lt;/RecNum&gt;&lt;DisplayText&gt;(Jennings and Parslow, 1988)&lt;/DisplayText&gt;&lt;record&gt;&lt;rec-number&gt;135&lt;/rec-number&gt;&lt;foreign-keys&gt;&lt;key app="EN" db-id="eer99fvri90epvexvrh5aezf0d05tv9rpr02" timestamp="1631676704"&gt;135&lt;/key&gt;&lt;/foreign-keys&gt;&lt;ref-type name="Journal Article"&gt;17&lt;/ref-type&gt;&lt;contributors&gt;&lt;authors&gt;&lt;author&gt;Jennings, B. R.&lt;/author&gt;&lt;author&gt;Parslow, K.&lt;/author&gt;&lt;/authors&gt;&lt;/contributors&gt;&lt;titles&gt;&lt;title&gt;Particle-Size Measurement - the Equivalent Spherical Diameter&lt;/title&gt;&lt;secondary-title&gt;Proceedings of the Royal Society of London Series a-Mathematical Physical and Engineering Sciences&lt;/secondary-title&gt;&lt;alt-title&gt;P Roy Soc Lond a Mat&lt;/alt-title&gt;&lt;/titles&gt;&lt;periodical&gt;&lt;full-title&gt;Proceedings of the Royal Society of London Series a-Mathematical Physical and Engineering Sciences&lt;/full-title&gt;&lt;abbr-1&gt;Proc. R. Soc. A-Math. Phys. Eng. Sci.&lt;/abbr-1&gt;&lt;/periodical&gt;&lt;pages&gt;137-149&lt;/pages&gt;&lt;volume&gt;419&lt;/volume&gt;&lt;number&gt;1856&lt;/number&gt;&lt;dates&gt;&lt;year&gt;1988&lt;/year&gt;&lt;pub-dates&gt;&lt;date&gt;Sep 8&lt;/date&gt;&lt;/pub-dates&gt;&lt;/dates&gt;&lt;isbn&gt;1364-5021&lt;/isbn&gt;&lt;accession-num&gt;WOS:A1988Q180800007&lt;/accession-num&gt;&lt;urls&gt;&lt;related-urls&gt;&lt;url&gt;&amp;lt;Go to ISI&amp;gt;://WOS:A1988Q180800007&lt;/url&gt;&lt;/related-urls&gt;&lt;/urls&gt;&lt;electronic-resource-num&gt;10.1098/rspa.1988.0100&lt;/electronic-resource-num&gt;&lt;language&gt;English&lt;/language&gt;&lt;/record&gt;&lt;/Cite&gt;&lt;/EndNote&gt;</w:instrText>
      </w:r>
      <w:r w:rsidR="00B43471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B43471">
        <w:rPr>
          <w:rFonts w:ascii="Times New Roman" w:hAnsi="Times New Roman"/>
          <w:noProof/>
          <w:color w:val="000000" w:themeColor="text1"/>
          <w:sz w:val="24"/>
          <w:szCs w:val="24"/>
        </w:rPr>
        <w:t>(Jennings and Parslow, 1988)</w:t>
      </w:r>
      <w:r w:rsidR="00B43471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8F060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28ACB87D" w14:textId="052E4923" w:rsidR="00171C65" w:rsidRDefault="00171C65" w:rsidP="00943630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BB88041" w14:textId="28F3316A" w:rsidR="00171C65" w:rsidRPr="00171C65" w:rsidRDefault="00171C65" w:rsidP="00943630">
      <w:pPr>
        <w:spacing w:line="36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71C65">
        <w:rPr>
          <w:rFonts w:ascii="Times New Roman" w:hAnsi="Times New Roman"/>
          <w:b/>
          <w:bCs/>
          <w:color w:val="000000" w:themeColor="text1"/>
          <w:sz w:val="24"/>
          <w:szCs w:val="24"/>
        </w:rPr>
        <w:t>Abundance calculation:</w:t>
      </w:r>
    </w:p>
    <w:p w14:paraId="2FDB635F" w14:textId="77777777" w:rsidR="009A439D" w:rsidRDefault="009A439D" w:rsidP="00943630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The zooplankton abundance (ind./L) is calculated as: </w:t>
      </w:r>
    </w:p>
    <w:p w14:paraId="5F036498" w14:textId="66777147" w:rsidR="009A439D" w:rsidRPr="00B43471" w:rsidRDefault="00B43471" w:rsidP="00943630">
      <w:pPr>
        <w:spacing w:line="36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>A</m:t>
          </m:r>
          <m:r>
            <m:rPr>
              <m:sty m:val="bi"/>
            </m:rPr>
            <w:rPr>
              <w:rFonts w:ascii="Cambria Math" w:hAnsi="Cambria Math" w:hint="eastAsia"/>
              <w:color w:val="000000" w:themeColor="text1"/>
              <w:sz w:val="24"/>
              <w:szCs w:val="24"/>
            </w:rPr>
            <m:t>bundance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(ind./L)</m:t>
          </m:r>
          <m:r>
            <m:rPr>
              <m:sty m:val="bi"/>
            </m:rPr>
            <w:rPr>
              <w:rFonts w:ascii="Cambria Math" w:hAnsi="Cambria Math" w:hint="eastAsia"/>
              <w:color w:val="000000" w:themeColor="text1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>(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n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particle number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volume imaged by FlowCAM, ml</m:t>
                  </m:r>
                </m:e>
              </m:d>
            </m:den>
          </m:f>
          <m:r>
            <m:rPr>
              <m:sty m:val="bi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× 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>) ÷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1</m:t>
              </m:r>
            </m:sub>
          </m:sSub>
        </m:oMath>
      </m:oMathPara>
    </w:p>
    <w:p w14:paraId="78EB0088" w14:textId="77777777" w:rsidR="009A439D" w:rsidRDefault="009A439D" w:rsidP="00943630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712C9B6" w14:textId="33E2EFA1" w:rsidR="00171C65" w:rsidRDefault="00171C65" w:rsidP="00943630">
      <w:pPr>
        <w:spacing w:line="36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71C65">
        <w:rPr>
          <w:rFonts w:ascii="Times New Roman" w:hAnsi="Times New Roman"/>
          <w:b/>
          <w:bCs/>
          <w:color w:val="000000" w:themeColor="text1"/>
          <w:sz w:val="24"/>
          <w:szCs w:val="24"/>
        </w:rPr>
        <w:t>Biomass calculation:</w:t>
      </w:r>
    </w:p>
    <w:p w14:paraId="45E9D5FF" w14:textId="5BE176A8" w:rsidR="009276E6" w:rsidRPr="00040C93" w:rsidRDefault="00D27F5E" w:rsidP="00040C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7F5E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biovolume for each zooplankton individual was estimated </w:t>
      </w:r>
      <w:r w:rsidR="00AE2F42">
        <w:rPr>
          <w:rFonts w:ascii="Times New Roman" w:hAnsi="Times New Roman"/>
          <w:color w:val="000000" w:themeColor="text1"/>
          <w:sz w:val="24"/>
          <w:szCs w:val="24"/>
        </w:rPr>
        <w:t xml:space="preserve">based on the </w:t>
      </w:r>
      <w:r w:rsidR="009276E6">
        <w:rPr>
          <w:rFonts w:ascii="Times New Roman" w:hAnsi="Times New Roman"/>
          <w:color w:val="000000" w:themeColor="text1"/>
          <w:sz w:val="24"/>
          <w:szCs w:val="24"/>
        </w:rPr>
        <w:t>equivalent spherical diameter (ESD</w:t>
      </w:r>
      <w:r w:rsidR="009276E6" w:rsidRPr="00040C93">
        <w:rPr>
          <w:rFonts w:ascii="Times New Roman" w:hAnsi="Times New Roman" w:cs="Times New Roman"/>
          <w:sz w:val="24"/>
          <w:szCs w:val="24"/>
        </w:rPr>
        <w:t>)</w:t>
      </w:r>
      <w:r w:rsidR="00040C93" w:rsidRPr="00040C93">
        <w:rPr>
          <w:rFonts w:ascii="Times New Roman" w:hAnsi="Times New Roman" w:cs="Times New Roman"/>
          <w:sz w:val="24"/>
          <w:szCs w:val="24"/>
        </w:rPr>
        <w:t xml:space="preserve"> as</w:t>
      </w:r>
      <w:r w:rsidR="0065494C">
        <w:rPr>
          <w:rFonts w:ascii="Times New Roman" w:hAnsi="Times New Roman" w:cs="Times New Roman"/>
          <w:sz w:val="24"/>
          <w:szCs w:val="24"/>
        </w:rPr>
        <w:t>:</w:t>
      </w:r>
      <w:r w:rsidR="00040C93" w:rsidRPr="00040C9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Biovlume=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ESD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="0065494C">
        <w:rPr>
          <w:rFonts w:ascii="Times New Roman" w:hAnsi="Times New Roman" w:cs="Times New Roman"/>
          <w:iCs/>
          <w:sz w:val="24"/>
          <w:szCs w:val="24"/>
        </w:rPr>
        <w:t>. This</w:t>
      </w:r>
      <w:r w:rsidR="00040C93">
        <w:rPr>
          <w:rFonts w:ascii="Times New Roman" w:hAnsi="Times New Roman" w:cs="Times New Roman"/>
          <w:iCs/>
          <w:sz w:val="24"/>
          <w:szCs w:val="24"/>
        </w:rPr>
        <w:t xml:space="preserve"> is </w:t>
      </w:r>
      <w:r w:rsidR="00D366DA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040C93">
        <w:rPr>
          <w:rFonts w:ascii="Times New Roman" w:hAnsi="Times New Roman" w:cs="Times New Roman"/>
          <w:iCs/>
          <w:sz w:val="24"/>
          <w:szCs w:val="24"/>
        </w:rPr>
        <w:t>widely accepted method in zooplankton biovolume estimation</w:t>
      </w:r>
      <w:r w:rsidR="00B434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43471">
        <w:rPr>
          <w:rFonts w:ascii="Times New Roman" w:hAnsi="Times New Roman" w:cs="Times New Roman"/>
          <w:iCs/>
          <w:sz w:val="24"/>
          <w:szCs w:val="24"/>
        </w:rPr>
        <w:fldChar w:fldCharType="begin">
          <w:fldData xml:space="preserve">PEVuZE5vdGU+PENpdGU+PEF1dGhvcj5LaW1tZWw8L0F1dGhvcj48WWVhcj4yMDA2PC9ZZWFyPjxS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</w:fldData>
        </w:fldChar>
      </w:r>
      <w:r w:rsidR="00B43471">
        <w:rPr>
          <w:rFonts w:ascii="Times New Roman" w:hAnsi="Times New Roman" w:cs="Times New Roman"/>
          <w:iCs/>
          <w:sz w:val="24"/>
          <w:szCs w:val="24"/>
        </w:rPr>
        <w:instrText xml:space="preserve"> ADDIN EN.CITE </w:instrText>
      </w:r>
      <w:r w:rsidR="00B43471">
        <w:rPr>
          <w:rFonts w:ascii="Times New Roman" w:hAnsi="Times New Roman" w:cs="Times New Roman"/>
          <w:iCs/>
          <w:sz w:val="24"/>
          <w:szCs w:val="24"/>
        </w:rPr>
        <w:fldChar w:fldCharType="begin">
          <w:fldData xml:space="preserve">PEVuZE5vdGU+PENpdGU+PEF1dGhvcj5LaW1tZWw8L0F1dGhvcj48WWVhcj4yMDA2PC9ZZWFyPjxS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</w:fldData>
        </w:fldChar>
      </w:r>
      <w:r w:rsidR="00B43471">
        <w:rPr>
          <w:rFonts w:ascii="Times New Roman" w:hAnsi="Times New Roman" w:cs="Times New Roman"/>
          <w:iCs/>
          <w:sz w:val="24"/>
          <w:szCs w:val="24"/>
        </w:rPr>
        <w:instrText xml:space="preserve"> ADDIN EN.CITE.DATA </w:instrText>
      </w:r>
      <w:r w:rsidR="00B43471">
        <w:rPr>
          <w:rFonts w:ascii="Times New Roman" w:hAnsi="Times New Roman" w:cs="Times New Roman"/>
          <w:iCs/>
          <w:sz w:val="24"/>
          <w:szCs w:val="24"/>
        </w:rPr>
      </w:r>
      <w:r w:rsidR="00B43471">
        <w:rPr>
          <w:rFonts w:ascii="Times New Roman" w:hAnsi="Times New Roman" w:cs="Times New Roman"/>
          <w:iCs/>
          <w:sz w:val="24"/>
          <w:szCs w:val="24"/>
        </w:rPr>
        <w:fldChar w:fldCharType="end"/>
      </w:r>
      <w:r w:rsidR="00B43471">
        <w:rPr>
          <w:rFonts w:ascii="Times New Roman" w:hAnsi="Times New Roman" w:cs="Times New Roman"/>
          <w:iCs/>
          <w:sz w:val="24"/>
          <w:szCs w:val="24"/>
        </w:rPr>
      </w:r>
      <w:r w:rsidR="00B43471">
        <w:rPr>
          <w:rFonts w:ascii="Times New Roman" w:hAnsi="Times New Roman" w:cs="Times New Roman"/>
          <w:iCs/>
          <w:sz w:val="24"/>
          <w:szCs w:val="24"/>
        </w:rPr>
        <w:fldChar w:fldCharType="separate"/>
      </w:r>
      <w:r w:rsidR="00B43471">
        <w:rPr>
          <w:rFonts w:ascii="Times New Roman" w:hAnsi="Times New Roman" w:cs="Times New Roman"/>
          <w:iCs/>
          <w:noProof/>
          <w:sz w:val="24"/>
          <w:szCs w:val="24"/>
        </w:rPr>
        <w:t>(Kimmel et al., 2006; Yamaguchi et al., 2014; Toruan et al., 2021)</w:t>
      </w:r>
      <w:r w:rsidR="00B43471">
        <w:rPr>
          <w:rFonts w:ascii="Times New Roman" w:hAnsi="Times New Roman" w:cs="Times New Roman"/>
          <w:iCs/>
          <w:sz w:val="24"/>
          <w:szCs w:val="24"/>
        </w:rPr>
        <w:fldChar w:fldCharType="end"/>
      </w:r>
      <w:r w:rsidR="000B1061">
        <w:rPr>
          <w:rFonts w:ascii="Times New Roman" w:hAnsi="Times New Roman" w:cs="Times New Roman"/>
          <w:iCs/>
          <w:sz w:val="24"/>
          <w:szCs w:val="24"/>
        </w:rPr>
        <w:t>.</w:t>
      </w:r>
    </w:p>
    <w:p w14:paraId="63566CB9" w14:textId="77777777" w:rsidR="009276E6" w:rsidRPr="009276E6" w:rsidRDefault="009276E6" w:rsidP="0094363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D869F9B" w14:textId="74A4AA44" w:rsidR="00B43471" w:rsidRPr="00B43471" w:rsidRDefault="009276E6" w:rsidP="00D51E4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40C93">
        <w:rPr>
          <w:rFonts w:ascii="Times New Roman" w:hAnsi="Times New Roman" w:cs="Times New Roman"/>
          <w:b/>
          <w:bCs/>
          <w:sz w:val="24"/>
          <w:szCs w:val="24"/>
        </w:rPr>
        <w:t>Related literatures:</w:t>
      </w:r>
    </w:p>
    <w:p w14:paraId="0BBE9CFE" w14:textId="77777777" w:rsidR="00B43471" w:rsidRPr="00B43471" w:rsidRDefault="00B43471" w:rsidP="00D51E4E">
      <w:pPr>
        <w:pStyle w:val="EndNoteBibliography"/>
        <w:spacing w:after="0"/>
        <w:ind w:left="720" w:hanging="720"/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EN.REFLIST </w:instrText>
      </w:r>
      <w:r>
        <w:rPr>
          <w:sz w:val="24"/>
          <w:szCs w:val="24"/>
        </w:rPr>
        <w:fldChar w:fldCharType="separate"/>
      </w:r>
      <w:r w:rsidRPr="00B43471">
        <w:t xml:space="preserve">Jennings, B. R., and Parslow, K. (1988). Particle-Size Measurement - the Equivalent Spherical Diameter. </w:t>
      </w:r>
      <w:r w:rsidRPr="00B43471">
        <w:rPr>
          <w:i/>
        </w:rPr>
        <w:t>Proc. R. Soc. A-Math. Phys. Eng. Sci., 419</w:t>
      </w:r>
      <w:r w:rsidRPr="00B43471">
        <w:t>(1856), 137-149. doi:10.1098/rspa.1988.0100</w:t>
      </w:r>
    </w:p>
    <w:p w14:paraId="4B4A150D" w14:textId="77777777" w:rsidR="00B43471" w:rsidRPr="00B43471" w:rsidRDefault="00B43471" w:rsidP="00D51E4E">
      <w:pPr>
        <w:pStyle w:val="EndNoteBibliography"/>
        <w:spacing w:after="0"/>
        <w:ind w:left="720" w:hanging="720"/>
      </w:pPr>
      <w:r w:rsidRPr="00B43471">
        <w:t xml:space="preserve">Kimmel, D. G., Roman, M. R., and Zhang, X. S. (2006). Spatial and temporal variability in factors affecting mesozooplankton dynamics in Chesapeake Bay: Evidence from biomass size spectra. </w:t>
      </w:r>
      <w:r w:rsidRPr="00B43471">
        <w:rPr>
          <w:i/>
        </w:rPr>
        <w:t>Limnol. Oceanogr., 51</w:t>
      </w:r>
      <w:r w:rsidRPr="00B43471">
        <w:t>(1), 131-141. doi:10.4319/lo.2006.51.1.0131</w:t>
      </w:r>
    </w:p>
    <w:p w14:paraId="4F7A3228" w14:textId="77777777" w:rsidR="00B43471" w:rsidRPr="00B43471" w:rsidRDefault="00B43471" w:rsidP="00D51E4E">
      <w:pPr>
        <w:pStyle w:val="EndNoteBibliography"/>
        <w:spacing w:after="0"/>
        <w:ind w:left="720" w:hanging="720"/>
      </w:pPr>
      <w:r w:rsidRPr="00B43471">
        <w:t xml:space="preserve">Toruan, R. L., Coggins, L. X., and Ghadouani, A. (2021). Response of Zooplankton Size Structure to Multiple Stressors in Urban Lakes. </w:t>
      </w:r>
      <w:r w:rsidRPr="00B43471">
        <w:rPr>
          <w:i/>
        </w:rPr>
        <w:t>Water, 13</w:t>
      </w:r>
      <w:r w:rsidRPr="00B43471">
        <w:t>(16). doi:10.3390/w13162305</w:t>
      </w:r>
    </w:p>
    <w:p w14:paraId="58215A64" w14:textId="77777777" w:rsidR="00B43471" w:rsidRPr="00B43471" w:rsidRDefault="00B43471" w:rsidP="00D51E4E">
      <w:pPr>
        <w:pStyle w:val="EndNoteBibliography"/>
        <w:ind w:left="720" w:hanging="720"/>
      </w:pPr>
      <w:r w:rsidRPr="00B43471">
        <w:t xml:space="preserve">Yamaguchi, A., Matsuno, K., Abe, Y., Arima, D., and Ohgi, K. (2014). Seasonal changes in zooplankton abundance, biomass, size structure and dominant copepods in the Oyashio region analysed by an optical plankton counter. </w:t>
      </w:r>
      <w:r w:rsidRPr="00B43471">
        <w:rPr>
          <w:i/>
        </w:rPr>
        <w:t>Deep-Sea Res. Part I-Oceanogr. Res. Pap., 91</w:t>
      </w:r>
      <w:r w:rsidRPr="00B43471">
        <w:t>, 115-124. doi:10.1016/j.dsr.2014.06.003</w:t>
      </w:r>
    </w:p>
    <w:p w14:paraId="4834BD00" w14:textId="2BB1CDCC" w:rsidR="009276E6" w:rsidRDefault="00B43471" w:rsidP="00D51E4E">
      <w:pPr>
        <w:jc w:val="left"/>
      </w:pPr>
      <w:r>
        <w:fldChar w:fldCharType="end"/>
      </w:r>
    </w:p>
    <w:p w14:paraId="5F30C866" w14:textId="757D09CF" w:rsidR="00CE43D2" w:rsidRDefault="001E38B3" w:rsidP="00D51E4E">
      <w:pPr>
        <w:jc w:val="left"/>
      </w:pPr>
      <w:r>
        <w:rPr>
          <w:noProof/>
        </w:rPr>
        <w:lastRenderedPageBreak/>
        <w:drawing>
          <wp:inline distT="0" distB="0" distL="0" distR="0" wp14:anchorId="362F53F6" wp14:editId="11DD651F">
            <wp:extent cx="6015600" cy="4591593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5600" cy="459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9AAD9" w14:textId="7F565C7C" w:rsidR="00CD336D" w:rsidRPr="00CD336D" w:rsidRDefault="001E38B3" w:rsidP="00A661AC">
      <w:pPr>
        <w:rPr>
          <w:rFonts w:ascii="Times New Roman" w:hAnsi="Times New Roman" w:cs="Times New Roman"/>
          <w:sz w:val="24"/>
          <w:szCs w:val="24"/>
        </w:rPr>
      </w:pPr>
      <w:r w:rsidRPr="00A83C70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S3</w:t>
      </w:r>
      <w:r w:rsidRPr="00A83C70">
        <w:rPr>
          <w:rFonts w:ascii="Times New Roman" w:hAnsi="Times New Roman"/>
          <w:b/>
          <w:sz w:val="24"/>
          <w:szCs w:val="24"/>
        </w:rPr>
        <w:t xml:space="preserve"> |</w:t>
      </w:r>
      <w:r w:rsidRPr="00281450">
        <w:rPr>
          <w:rFonts w:ascii="Times New Roman" w:hAnsi="Times New Roman" w:cs="Times New Roman"/>
          <w:sz w:val="24"/>
          <w:szCs w:val="24"/>
        </w:rPr>
        <w:t xml:space="preserve"> </w:t>
      </w:r>
      <w:r w:rsidR="00884CA2" w:rsidRPr="00884CA2">
        <w:rPr>
          <w:rFonts w:ascii="Times New Roman" w:hAnsi="Times New Roman" w:cs="Times New Roman"/>
          <w:sz w:val="24"/>
          <w:szCs w:val="24"/>
        </w:rPr>
        <w:t>Detail plots of the size spectrum estimations for all</w:t>
      </w:r>
      <w:r w:rsidR="00884CA2">
        <w:rPr>
          <w:rFonts w:ascii="Times New Roman" w:hAnsi="Times New Roman" w:cs="Times New Roman"/>
          <w:sz w:val="24"/>
          <w:szCs w:val="24"/>
        </w:rPr>
        <w:t xml:space="preserve"> samples. </w:t>
      </w:r>
      <w:r w:rsidR="001A3268">
        <w:rPr>
          <w:rFonts w:ascii="Times New Roman" w:hAnsi="Times New Roman" w:cs="Times New Roman"/>
          <w:sz w:val="24"/>
          <w:szCs w:val="24"/>
        </w:rPr>
        <w:t>S</w:t>
      </w:r>
      <w:r w:rsidR="001A3268" w:rsidRPr="001A3268">
        <w:rPr>
          <w:rFonts w:ascii="Times New Roman" w:hAnsi="Times New Roman" w:cs="Times New Roman"/>
          <w:sz w:val="24"/>
          <w:szCs w:val="24"/>
        </w:rPr>
        <w:t>ampling date</w:t>
      </w:r>
      <w:r w:rsidR="001A3268">
        <w:rPr>
          <w:rFonts w:ascii="Times New Roman" w:hAnsi="Times New Roman" w:cs="Times New Roman"/>
          <w:sz w:val="24"/>
          <w:szCs w:val="24"/>
        </w:rPr>
        <w:t xml:space="preserve"> and sampling site marked </w:t>
      </w:r>
      <w:r w:rsidR="00A661AC" w:rsidRPr="00A661AC">
        <w:rPr>
          <w:rFonts w:ascii="Times New Roman" w:hAnsi="Times New Roman" w:cs="Times New Roman"/>
          <w:sz w:val="24"/>
          <w:szCs w:val="24"/>
        </w:rPr>
        <w:t xml:space="preserve">in the left bottom of each </w:t>
      </w:r>
      <w:proofErr w:type="gramStart"/>
      <w:r w:rsidR="00A661AC" w:rsidRPr="00A661AC">
        <w:rPr>
          <w:rFonts w:ascii="Times New Roman" w:hAnsi="Times New Roman" w:cs="Times New Roman"/>
          <w:sz w:val="24"/>
          <w:szCs w:val="24"/>
        </w:rPr>
        <w:t>subplot</w:t>
      </w:r>
      <w:r w:rsidR="00A661A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661AC">
        <w:rPr>
          <w:rFonts w:ascii="Times New Roman" w:hAnsi="Times New Roman" w:cs="Times New Roman"/>
          <w:sz w:val="24"/>
          <w:szCs w:val="24"/>
        </w:rPr>
        <w:t xml:space="preserve"> b value marked in the </w:t>
      </w:r>
      <w:r w:rsidR="00CD336D" w:rsidRPr="00CD336D">
        <w:rPr>
          <w:rFonts w:ascii="Times New Roman" w:hAnsi="Times New Roman" w:cs="Times New Roman"/>
          <w:sz w:val="24"/>
          <w:szCs w:val="24"/>
        </w:rPr>
        <w:t>upper-right corner</w:t>
      </w:r>
      <w:r w:rsidR="00CD336D">
        <w:rPr>
          <w:rFonts w:ascii="Times New Roman" w:hAnsi="Times New Roman" w:cs="Times New Roman"/>
          <w:sz w:val="24"/>
          <w:szCs w:val="24"/>
        </w:rPr>
        <w:t xml:space="preserve"> of each subplot</w:t>
      </w:r>
      <w:r w:rsidR="00CD336D">
        <w:rPr>
          <w:rFonts w:ascii="Times New Roman" w:hAnsi="Times New Roman" w:cs="Times New Roman" w:hint="eastAsia"/>
          <w:sz w:val="24"/>
          <w:szCs w:val="24"/>
        </w:rPr>
        <w:t>.</w:t>
      </w:r>
    </w:p>
    <w:sectPr w:rsidR="00CD336D" w:rsidRPr="00CD336D" w:rsidSect="002D4FF8">
      <w:pgSz w:w="11906" w:h="16838"/>
      <w:pgMar w:top="1140" w:right="1179" w:bottom="1140" w:left="128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5B2F4" w14:textId="77777777" w:rsidR="00242DC6" w:rsidRDefault="00242DC6" w:rsidP="00281450">
      <w:pPr>
        <w:spacing w:after="0" w:line="240" w:lineRule="auto"/>
      </w:pPr>
      <w:r>
        <w:separator/>
      </w:r>
    </w:p>
  </w:endnote>
  <w:endnote w:type="continuationSeparator" w:id="0">
    <w:p w14:paraId="3DB3E7D9" w14:textId="77777777" w:rsidR="00242DC6" w:rsidRDefault="00242DC6" w:rsidP="00281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1A69C" w14:textId="77777777" w:rsidR="00242DC6" w:rsidRDefault="00242DC6" w:rsidP="00281450">
      <w:pPr>
        <w:spacing w:after="0" w:line="240" w:lineRule="auto"/>
      </w:pPr>
      <w:r>
        <w:separator/>
      </w:r>
    </w:p>
  </w:footnote>
  <w:footnote w:type="continuationSeparator" w:id="0">
    <w:p w14:paraId="6D4A39A2" w14:textId="77777777" w:rsidR="00242DC6" w:rsidRDefault="00242DC6" w:rsidP="002814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967E8"/>
    <w:multiLevelType w:val="hybridMultilevel"/>
    <w:tmpl w:val="1D605522"/>
    <w:lvl w:ilvl="0" w:tplc="14DC9136">
      <w:start w:val="1"/>
      <w:numFmt w:val="decimal"/>
      <w:lvlText w:val="[%1]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in ecology and evolution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er99fvri90epvexvrh5aezf0d05tv9rpr02&quot;&gt;香溪河论文&lt;record-ids&gt;&lt;item&gt;132&lt;/item&gt;&lt;item&gt;133&lt;/item&gt;&lt;item&gt;134&lt;/item&gt;&lt;item&gt;135&lt;/item&gt;&lt;/record-ids&gt;&lt;/item&gt;&lt;/Libraries&gt;"/>
  </w:docVars>
  <w:rsids>
    <w:rsidRoot w:val="00E26E0F"/>
    <w:rsid w:val="000047E0"/>
    <w:rsid w:val="00040C93"/>
    <w:rsid w:val="000870D8"/>
    <w:rsid w:val="000B1061"/>
    <w:rsid w:val="000D063A"/>
    <w:rsid w:val="00171C65"/>
    <w:rsid w:val="001A3268"/>
    <w:rsid w:val="001E38B3"/>
    <w:rsid w:val="00222060"/>
    <w:rsid w:val="00242DC6"/>
    <w:rsid w:val="00281450"/>
    <w:rsid w:val="002D4FF8"/>
    <w:rsid w:val="002F6D51"/>
    <w:rsid w:val="003F789C"/>
    <w:rsid w:val="003F7F3F"/>
    <w:rsid w:val="004309CF"/>
    <w:rsid w:val="004D3911"/>
    <w:rsid w:val="00543AE4"/>
    <w:rsid w:val="00566348"/>
    <w:rsid w:val="005B5384"/>
    <w:rsid w:val="0065494C"/>
    <w:rsid w:val="006B62B0"/>
    <w:rsid w:val="00732AD1"/>
    <w:rsid w:val="00831EEA"/>
    <w:rsid w:val="00884CA2"/>
    <w:rsid w:val="008B12D6"/>
    <w:rsid w:val="008F0601"/>
    <w:rsid w:val="008F2AD8"/>
    <w:rsid w:val="009276E6"/>
    <w:rsid w:val="00943630"/>
    <w:rsid w:val="00993AEA"/>
    <w:rsid w:val="009A0E13"/>
    <w:rsid w:val="009A439D"/>
    <w:rsid w:val="00A661AC"/>
    <w:rsid w:val="00AE2F42"/>
    <w:rsid w:val="00AF219F"/>
    <w:rsid w:val="00B43471"/>
    <w:rsid w:val="00B75802"/>
    <w:rsid w:val="00CA69AF"/>
    <w:rsid w:val="00CD336D"/>
    <w:rsid w:val="00CE43D2"/>
    <w:rsid w:val="00D27F5E"/>
    <w:rsid w:val="00D366DA"/>
    <w:rsid w:val="00D51E4E"/>
    <w:rsid w:val="00E26E0F"/>
    <w:rsid w:val="00EC4731"/>
    <w:rsid w:val="00F4091B"/>
    <w:rsid w:val="00F938AC"/>
    <w:rsid w:val="00FF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B8100"/>
  <w15:chartTrackingRefBased/>
  <w15:docId w15:val="{D5C6AC14-BAD3-4921-BEC8-C4F7E1486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938AC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4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281450"/>
  </w:style>
  <w:style w:type="paragraph" w:styleId="a5">
    <w:name w:val="footer"/>
    <w:basedOn w:val="a"/>
    <w:link w:val="a6"/>
    <w:uiPriority w:val="99"/>
    <w:unhideWhenUsed/>
    <w:rsid w:val="002814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281450"/>
  </w:style>
  <w:style w:type="character" w:styleId="a7">
    <w:name w:val="Placeholder Text"/>
    <w:basedOn w:val="a0"/>
    <w:uiPriority w:val="99"/>
    <w:semiHidden/>
    <w:rsid w:val="009A439D"/>
    <w:rPr>
      <w:color w:val="808080"/>
    </w:rPr>
  </w:style>
  <w:style w:type="character" w:styleId="a8">
    <w:name w:val="Hyperlink"/>
    <w:basedOn w:val="a0"/>
    <w:uiPriority w:val="99"/>
    <w:semiHidden/>
    <w:unhideWhenUsed/>
    <w:rsid w:val="008F060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8F0601"/>
    <w:pPr>
      <w:ind w:left="720"/>
      <w:contextualSpacing/>
    </w:pPr>
  </w:style>
  <w:style w:type="character" w:customStyle="1" w:styleId="10">
    <w:name w:val="标题 1 字符"/>
    <w:basedOn w:val="a0"/>
    <w:link w:val="1"/>
    <w:uiPriority w:val="9"/>
    <w:rsid w:val="00F938AC"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EndNoteBibliographyTitle">
    <w:name w:val="EndNote Bibliography Title"/>
    <w:basedOn w:val="a"/>
    <w:link w:val="EndNoteBibliographyTitle0"/>
    <w:rsid w:val="00B43471"/>
    <w:pPr>
      <w:spacing w:after="0"/>
      <w:jc w:val="center"/>
    </w:pPr>
    <w:rPr>
      <w:rFonts w:ascii="Times New Roman" w:eastAsia="等线" w:hAnsi="Times New Roman"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B43471"/>
    <w:rPr>
      <w:rFonts w:ascii="Times New Roman" w:eastAsia="等线" w:hAnsi="Times New Roman" w:cs="Times New Roman"/>
      <w:noProof/>
    </w:rPr>
  </w:style>
  <w:style w:type="paragraph" w:customStyle="1" w:styleId="EndNoteBibliography">
    <w:name w:val="EndNote Bibliography"/>
    <w:basedOn w:val="a"/>
    <w:link w:val="EndNoteBibliography0"/>
    <w:rsid w:val="00B43471"/>
    <w:pPr>
      <w:spacing w:line="240" w:lineRule="auto"/>
      <w:jc w:val="left"/>
    </w:pPr>
    <w:rPr>
      <w:rFonts w:ascii="Times New Roman" w:eastAsia="等线" w:hAnsi="Times New Roman"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B43471"/>
    <w:rPr>
      <w:rFonts w:ascii="Times New Roman" w:eastAsia="等线" w:hAnsi="Times New Roman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Volum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en.wikipedia.org/wiki/Sphe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Diamete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3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Ye</dc:creator>
  <cp:keywords/>
  <dc:description/>
  <cp:lastModifiedBy>浩然 李</cp:lastModifiedBy>
  <cp:revision>27</cp:revision>
  <cp:lastPrinted>2021-09-15T02:51:00Z</cp:lastPrinted>
  <dcterms:created xsi:type="dcterms:W3CDTF">2021-09-13T05:39:00Z</dcterms:created>
  <dcterms:modified xsi:type="dcterms:W3CDTF">2021-12-10T03:09:00Z</dcterms:modified>
</cp:coreProperties>
</file>