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54" w:rsidRPr="00CF15FF" w:rsidRDefault="008E2A5E">
      <w:pPr>
        <w:rPr>
          <w:rFonts w:asciiTheme="minorBidi" w:hAnsiTheme="minorBidi"/>
          <w:b/>
          <w:bCs/>
        </w:rPr>
      </w:pPr>
      <w:r w:rsidRPr="00CF15FF">
        <w:rPr>
          <w:rFonts w:asciiTheme="minorBidi" w:hAnsiTheme="minorBidi"/>
          <w:b/>
          <w:bCs/>
        </w:rPr>
        <w:t>Supplementary information</w:t>
      </w:r>
    </w:p>
    <w:p w:rsidR="004565FC" w:rsidRDefault="004565FC" w:rsidP="001965E0">
      <w:pPr>
        <w:spacing w:line="48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Methodology used for data presented in figure 1</w:t>
      </w:r>
      <w:r w:rsidR="001965E0">
        <w:rPr>
          <w:rFonts w:ascii="Arial" w:hAnsi="Arial"/>
          <w:b/>
        </w:rPr>
        <w:t>,</w:t>
      </w:r>
      <w:r>
        <w:rPr>
          <w:rFonts w:ascii="Arial" w:hAnsi="Arial"/>
          <w:b/>
        </w:rPr>
        <w:t xml:space="preserve"> 2</w:t>
      </w:r>
      <w:r w:rsidR="001965E0">
        <w:rPr>
          <w:rFonts w:ascii="Arial" w:hAnsi="Arial"/>
          <w:b/>
        </w:rPr>
        <w:t xml:space="preserve"> and 3</w:t>
      </w:r>
      <w:r>
        <w:rPr>
          <w:rFonts w:ascii="Arial" w:hAnsi="Arial"/>
          <w:b/>
        </w:rPr>
        <w:t>.</w:t>
      </w:r>
      <w:bookmarkStart w:id="0" w:name="_GoBack"/>
      <w:bookmarkEnd w:id="0"/>
    </w:p>
    <w:p w:rsidR="008E2A5E" w:rsidRDefault="008E2A5E" w:rsidP="008E2A5E">
      <w:pPr>
        <w:spacing w:line="480" w:lineRule="auto"/>
        <w:jc w:val="both"/>
        <w:rPr>
          <w:rFonts w:ascii="Arial" w:hAnsi="Arial"/>
          <w:b/>
        </w:rPr>
      </w:pPr>
      <w:r w:rsidRPr="005B06DA">
        <w:rPr>
          <w:rFonts w:ascii="Arial" w:hAnsi="Arial"/>
          <w:b/>
        </w:rPr>
        <w:t>Mice</w:t>
      </w:r>
    </w:p>
    <w:p w:rsidR="004565FC" w:rsidRPr="004565FC" w:rsidRDefault="00CF15FF" w:rsidP="004565FC">
      <w:pPr>
        <w:spacing w:line="480" w:lineRule="auto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UM-HET3 were </w:t>
      </w:r>
      <w:r w:rsidR="008E2A5E" w:rsidRPr="007D590F">
        <w:rPr>
          <w:rFonts w:ascii="Arial" w:hAnsi="Arial"/>
        </w:rPr>
        <w:t>produced by a cross between (BALB/</w:t>
      </w:r>
      <w:proofErr w:type="spellStart"/>
      <w:r w:rsidR="008E2A5E" w:rsidRPr="007D590F">
        <w:rPr>
          <w:rFonts w:ascii="Arial" w:hAnsi="Arial"/>
        </w:rPr>
        <w:t>cByJ</w:t>
      </w:r>
      <w:proofErr w:type="spellEnd"/>
      <w:r w:rsidR="008E2A5E" w:rsidRPr="007D590F">
        <w:rPr>
          <w:rFonts w:ascii="Arial" w:hAnsi="Arial"/>
        </w:rPr>
        <w:t xml:space="preserve"> x C57BL/6J</w:t>
      </w:r>
      <w:proofErr w:type="gramStart"/>
      <w:r w:rsidR="008E2A5E" w:rsidRPr="007D590F">
        <w:rPr>
          <w:rFonts w:ascii="Arial" w:hAnsi="Arial"/>
        </w:rPr>
        <w:t>)F1</w:t>
      </w:r>
      <w:proofErr w:type="gramEnd"/>
      <w:r w:rsidR="008E2A5E" w:rsidRPr="007D590F">
        <w:rPr>
          <w:rFonts w:ascii="Arial" w:hAnsi="Arial"/>
        </w:rPr>
        <w:t xml:space="preserve"> mothers (JAX stock #100009) and (C3H/</w:t>
      </w:r>
      <w:proofErr w:type="spellStart"/>
      <w:r w:rsidR="008E2A5E" w:rsidRPr="007D590F">
        <w:rPr>
          <w:rFonts w:ascii="Arial" w:hAnsi="Arial"/>
        </w:rPr>
        <w:t>HeJ</w:t>
      </w:r>
      <w:proofErr w:type="spellEnd"/>
      <w:r w:rsidR="008E2A5E" w:rsidRPr="007D590F">
        <w:rPr>
          <w:rFonts w:ascii="Arial" w:hAnsi="Arial"/>
        </w:rPr>
        <w:t xml:space="preserve"> x DBA/2J)F1 fathers (JAX stock #100004). </w:t>
      </w:r>
      <w:r w:rsidR="008E2A5E">
        <w:rPr>
          <w:rFonts w:ascii="Arial" w:hAnsi="Arial"/>
        </w:rPr>
        <w:t>Mice were housed at the</w:t>
      </w:r>
      <w:r>
        <w:rPr>
          <w:rFonts w:ascii="Arial" w:hAnsi="Arial"/>
        </w:rPr>
        <w:t xml:space="preserve"> National Institute for Ageing – </w:t>
      </w:r>
      <w:r w:rsidR="008E2A5E">
        <w:rPr>
          <w:rFonts w:ascii="Arial" w:hAnsi="Arial"/>
        </w:rPr>
        <w:t>I</w:t>
      </w:r>
      <w:r>
        <w:rPr>
          <w:rFonts w:ascii="Arial" w:hAnsi="Arial"/>
        </w:rPr>
        <w:t>ntervention testing programme (NIA-I</w:t>
      </w:r>
      <w:r w:rsidR="008E2A5E">
        <w:rPr>
          <w:rFonts w:ascii="Arial" w:hAnsi="Arial"/>
        </w:rPr>
        <w:t>TP</w:t>
      </w:r>
      <w:r>
        <w:rPr>
          <w:rFonts w:ascii="Arial" w:hAnsi="Arial"/>
        </w:rPr>
        <w:t>)</w:t>
      </w:r>
      <w:r w:rsidR="008E2A5E">
        <w:rPr>
          <w:rFonts w:ascii="Arial" w:hAnsi="Arial"/>
        </w:rPr>
        <w:t>, University of Michigan</w:t>
      </w:r>
      <w:r w:rsidR="004565FC">
        <w:rPr>
          <w:rFonts w:ascii="Arial" w:hAnsi="Arial"/>
        </w:rPr>
        <w:t xml:space="preserve"> </w:t>
      </w:r>
      <w:r w:rsidR="008E2A5E">
        <w:rPr>
          <w:rFonts w:ascii="Arial" w:hAnsi="Arial"/>
        </w:rPr>
        <w:t xml:space="preserve">as </w:t>
      </w:r>
      <w:r w:rsidR="004565FC">
        <w:rPr>
          <w:rFonts w:ascii="Arial" w:hAnsi="Arial"/>
        </w:rPr>
        <w:t xml:space="preserve">previously described for the duration of the experiment </w:t>
      </w:r>
      <w:r w:rsidR="004565FC">
        <w:rPr>
          <w:rFonts w:ascii="Arial" w:hAnsi="Arial"/>
        </w:rPr>
        <w:fldChar w:fldCharType="begin">
          <w:fldData xml:space="preserve">PEVuZE5vdGU+PENpdGU+PEF1dGhvcj5NaWxsZXI8L0F1dGhvcj48WWVhcj4yMDE0PC9ZZWFyPjxS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</w:fldData>
        </w:fldChar>
      </w:r>
      <w:r w:rsidR="004565FC">
        <w:rPr>
          <w:rFonts w:ascii="Arial" w:hAnsi="Arial"/>
        </w:rPr>
        <w:instrText xml:space="preserve"> ADDIN EN.CITE </w:instrText>
      </w:r>
      <w:r w:rsidR="004565FC">
        <w:rPr>
          <w:rFonts w:ascii="Arial" w:hAnsi="Arial"/>
        </w:rPr>
        <w:fldChar w:fldCharType="begin">
          <w:fldData xml:space="preserve">PEVuZE5vdGU+PENpdGU+PEF1dGhvcj5NaWxsZXI8L0F1dGhvcj48WWVhcj4yMDE0PC9ZZWFyPjxS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</w:fldData>
        </w:fldChar>
      </w:r>
      <w:r w:rsidR="004565FC">
        <w:rPr>
          <w:rFonts w:ascii="Arial" w:hAnsi="Arial"/>
        </w:rPr>
        <w:instrText xml:space="preserve"> ADDIN EN.CITE.DATA </w:instrText>
      </w:r>
      <w:r w:rsidR="004565FC">
        <w:rPr>
          <w:rFonts w:ascii="Arial" w:hAnsi="Arial"/>
        </w:rPr>
      </w:r>
      <w:r w:rsidR="004565FC">
        <w:rPr>
          <w:rFonts w:ascii="Arial" w:hAnsi="Arial"/>
        </w:rPr>
        <w:fldChar w:fldCharType="end"/>
      </w:r>
      <w:r w:rsidR="004565FC">
        <w:rPr>
          <w:rFonts w:ascii="Arial" w:hAnsi="Arial"/>
        </w:rPr>
      </w:r>
      <w:r w:rsidR="004565FC">
        <w:rPr>
          <w:rFonts w:ascii="Arial" w:hAnsi="Arial"/>
        </w:rPr>
        <w:fldChar w:fldCharType="separate"/>
      </w:r>
      <w:r w:rsidR="004565FC">
        <w:rPr>
          <w:rFonts w:ascii="Arial" w:hAnsi="Arial"/>
          <w:noProof/>
        </w:rPr>
        <w:t>[1]</w:t>
      </w:r>
      <w:r w:rsidR="004565FC">
        <w:rPr>
          <w:rFonts w:ascii="Arial" w:hAnsi="Arial"/>
        </w:rPr>
        <w:fldChar w:fldCharType="end"/>
      </w:r>
      <w:r w:rsidR="004565FC">
        <w:rPr>
          <w:rFonts w:ascii="Arial" w:hAnsi="Arial"/>
        </w:rPr>
        <w:t xml:space="preserve">. </w:t>
      </w:r>
      <w:r w:rsidR="004565FC">
        <w:rPr>
          <w:rFonts w:ascii="Arial" w:hAnsi="Arial" w:cs="Arial"/>
        </w:rPr>
        <w:t xml:space="preserve">These animals have received </w:t>
      </w:r>
      <w:proofErr w:type="spellStart"/>
      <w:r w:rsidR="004565FC" w:rsidRPr="00411EE0">
        <w:rPr>
          <w:rFonts w:ascii="Arial" w:hAnsi="Arial" w:cs="Arial"/>
        </w:rPr>
        <w:t>Acarbose</w:t>
      </w:r>
      <w:proofErr w:type="spellEnd"/>
      <w:r w:rsidR="004565FC" w:rsidRPr="00411EE0">
        <w:rPr>
          <w:rFonts w:ascii="Arial" w:hAnsi="Arial" w:cs="Arial"/>
        </w:rPr>
        <w:t xml:space="preserve"> (1000mg per kg of diet) or rapamycin</w:t>
      </w:r>
      <w:r w:rsidR="004565FC">
        <w:rPr>
          <w:rFonts w:ascii="Arial" w:hAnsi="Arial" w:cs="Arial"/>
        </w:rPr>
        <w:t xml:space="preserve"> (14 mg per kg of diet) from 4 months of age, or</w:t>
      </w:r>
      <w:r w:rsidR="004565FC" w:rsidRPr="00411EE0">
        <w:rPr>
          <w:rFonts w:ascii="Arial" w:hAnsi="Arial" w:cs="Arial"/>
        </w:rPr>
        <w:t xml:space="preserve"> </w:t>
      </w:r>
      <w:r w:rsidR="004565FC" w:rsidRPr="00411EE0">
        <w:rPr>
          <w:rFonts w:ascii="Arial" w:hAnsi="Arial" w:cs="Arial"/>
          <w:color w:val="000000"/>
        </w:rPr>
        <w:t>17α-E2 (</w:t>
      </w:r>
      <w:r w:rsidR="004565FC">
        <w:rPr>
          <w:rFonts w:ascii="Arial" w:hAnsi="Arial" w:cs="Arial"/>
          <w:color w:val="000000"/>
        </w:rPr>
        <w:t xml:space="preserve">14.4 mg per kg of diet) from </w:t>
      </w:r>
      <w:r w:rsidR="004565FC" w:rsidRPr="00411EE0">
        <w:rPr>
          <w:rFonts w:ascii="Arial" w:hAnsi="Arial" w:cs="Arial"/>
          <w:color w:val="000000"/>
        </w:rPr>
        <w:t>10 months of age</w:t>
      </w:r>
      <w:r w:rsidR="004565FC">
        <w:rPr>
          <w:rFonts w:ascii="Arial" w:hAnsi="Arial" w:cs="Arial"/>
          <w:color w:val="000000"/>
        </w:rPr>
        <w:t xml:space="preserve"> </w:t>
      </w:r>
      <w:r w:rsidR="004565FC">
        <w:rPr>
          <w:rFonts w:ascii="Arial" w:hAnsi="Arial"/>
        </w:rPr>
        <w:t xml:space="preserve">with </w:t>
      </w:r>
      <w:r w:rsidR="004565FC" w:rsidRPr="007D590F">
        <w:rPr>
          <w:rFonts w:ascii="Arial" w:hAnsi="Arial"/>
        </w:rPr>
        <w:t>Purina 5LG6</w:t>
      </w:r>
      <w:r w:rsidR="004565FC">
        <w:rPr>
          <w:rFonts w:ascii="Arial" w:hAnsi="Arial"/>
        </w:rPr>
        <w:t xml:space="preserve"> diet. At the appropriate time point animal were culled and </w:t>
      </w:r>
      <w:r w:rsidR="004565FC">
        <w:rPr>
          <w:rFonts w:ascii="Arial" w:hAnsi="Arial"/>
          <w:bCs/>
        </w:rPr>
        <w:t>k</w:t>
      </w:r>
      <w:r w:rsidR="004565FC" w:rsidRPr="007D590F">
        <w:rPr>
          <w:rFonts w:ascii="Arial" w:hAnsi="Arial"/>
        </w:rPr>
        <w:t xml:space="preserve">nee joints </w:t>
      </w:r>
      <w:r w:rsidR="004565FC">
        <w:rPr>
          <w:rFonts w:ascii="Arial" w:hAnsi="Arial"/>
        </w:rPr>
        <w:t xml:space="preserve">were fixed and decalcified in an EDTA solution for 4 weeks, followed by paraffin embedding (coronal, medial and lateral side). Sections (3 </w:t>
      </w:r>
      <w:proofErr w:type="spellStart"/>
      <w:r w:rsidR="004565FC">
        <w:rPr>
          <w:rFonts w:ascii="Arial" w:hAnsi="Arial"/>
        </w:rPr>
        <w:t>μm</w:t>
      </w:r>
      <w:proofErr w:type="spellEnd"/>
      <w:r w:rsidR="004565FC">
        <w:rPr>
          <w:rFonts w:ascii="Arial" w:hAnsi="Arial"/>
        </w:rPr>
        <w:t xml:space="preserve">) were cut from 3-4 levels (20 </w:t>
      </w:r>
      <w:proofErr w:type="spellStart"/>
      <w:r w:rsidR="004565FC">
        <w:rPr>
          <w:rFonts w:ascii="Arial" w:hAnsi="Arial"/>
        </w:rPr>
        <w:t>μm</w:t>
      </w:r>
      <w:proofErr w:type="spellEnd"/>
      <w:r w:rsidR="004565FC">
        <w:rPr>
          <w:rFonts w:ascii="Arial" w:hAnsi="Arial"/>
        </w:rPr>
        <w:t xml:space="preserve"> gap between levels) and stained with Safranin O-fast green to examine cartilage histopathological changes. Images were acquired using the </w:t>
      </w:r>
      <w:proofErr w:type="spellStart"/>
      <w:r w:rsidR="004565FC">
        <w:rPr>
          <w:rFonts w:ascii="Arial" w:hAnsi="Arial"/>
        </w:rPr>
        <w:t>Tissuefaxs</w:t>
      </w:r>
      <w:proofErr w:type="spellEnd"/>
      <w:r w:rsidR="004565FC">
        <w:rPr>
          <w:rFonts w:ascii="Arial" w:hAnsi="Arial"/>
        </w:rPr>
        <w:t xml:space="preserve"> 200 imaging system (</w:t>
      </w:r>
      <w:proofErr w:type="spellStart"/>
      <w:r w:rsidR="004565FC">
        <w:rPr>
          <w:rFonts w:ascii="Arial" w:hAnsi="Arial"/>
        </w:rPr>
        <w:t>TissueGnostics</w:t>
      </w:r>
      <w:proofErr w:type="spellEnd"/>
      <w:r w:rsidR="004565FC">
        <w:rPr>
          <w:rFonts w:ascii="Arial" w:hAnsi="Arial"/>
        </w:rPr>
        <w:t>, Vienna, Austria).</w:t>
      </w:r>
    </w:p>
    <w:p w:rsidR="008E2A5E" w:rsidRDefault="008E2A5E" w:rsidP="008E2A5E">
      <w:pPr>
        <w:spacing w:line="480" w:lineRule="auto"/>
        <w:jc w:val="both"/>
        <w:rPr>
          <w:rFonts w:ascii="Arial" w:hAnsi="Arial"/>
          <w:b/>
        </w:rPr>
      </w:pPr>
      <w:r w:rsidRPr="00C376C6">
        <w:rPr>
          <w:rFonts w:ascii="Arial" w:hAnsi="Arial"/>
          <w:b/>
        </w:rPr>
        <w:t>Cartilage grading</w:t>
      </w:r>
    </w:p>
    <w:p w:rsidR="008E2A5E" w:rsidRDefault="008E2A5E" w:rsidP="00EC6C97">
      <w:pPr>
        <w:spacing w:line="480" w:lineRule="auto"/>
        <w:ind w:firstLine="720"/>
        <w:jc w:val="both"/>
        <w:rPr>
          <w:rFonts w:ascii="Arial" w:hAnsi="Arial"/>
        </w:rPr>
      </w:pPr>
      <w:r w:rsidRPr="007D590F">
        <w:rPr>
          <w:rFonts w:ascii="Arial" w:hAnsi="Arial"/>
        </w:rPr>
        <w:t xml:space="preserve">Sections were examined for histopathological changes in articular cartilage using </w:t>
      </w:r>
      <w:r>
        <w:rPr>
          <w:rFonts w:ascii="Arial" w:hAnsi="Arial"/>
        </w:rPr>
        <w:t>the Osteoarthritis Research Society International (OARSI)</w:t>
      </w:r>
      <w:r w:rsidRPr="007D590F">
        <w:rPr>
          <w:rFonts w:ascii="Arial" w:hAnsi="Arial"/>
        </w:rPr>
        <w:t xml:space="preserve"> semi</w:t>
      </w:r>
      <w:r w:rsidR="00EC6C97">
        <w:rPr>
          <w:rFonts w:ascii="Arial" w:hAnsi="Arial"/>
        </w:rPr>
        <w:t>-</w:t>
      </w:r>
      <w:r w:rsidRPr="007D590F">
        <w:rPr>
          <w:rFonts w:ascii="Arial" w:hAnsi="Arial"/>
        </w:rPr>
        <w:t>quantitative scor</w:t>
      </w:r>
      <w:r>
        <w:rPr>
          <w:rFonts w:ascii="Arial" w:hAnsi="Arial"/>
        </w:rPr>
        <w:t xml:space="preserve">ing system </w:t>
      </w:r>
      <w:r>
        <w:rPr>
          <w:rFonts w:ascii="Arial" w:hAnsi="Arial"/>
        </w:rPr>
        <w:fldChar w:fldCharType="begin"/>
      </w:r>
      <w:r w:rsidR="004565FC">
        <w:rPr>
          <w:rFonts w:ascii="Arial" w:hAnsi="Arial"/>
        </w:rPr>
        <w:instrText xml:space="preserve"> ADDIN EN.CITE &lt;EndNote&gt;&lt;Cite&gt;&lt;Author&gt;Glasson&lt;/Author&gt;&lt;Year&gt;2010&lt;/Year&gt;&lt;RecNum&gt;882&lt;/RecNum&gt;&lt;DisplayText&gt;[2]&lt;/DisplayText&gt;&lt;record&gt;&lt;rec-number&gt;882&lt;/rec-number&gt;&lt;foreign-keys&gt;&lt;key app="EN" db-id="550twspfwedpv8evv5n592ev555waazv0rr0" timestamp="1588866204"&gt;882&lt;/key&gt;&lt;/foreign-keys&gt;&lt;ref-type name="Journal Article"&gt;17&lt;/ref-type&gt;&lt;contributors&gt;&lt;authors&gt;&lt;author&gt;Glasson, S. S.&lt;/author&gt;&lt;author&gt;Chambers, M. G.&lt;/author&gt;&lt;author&gt;Van Den Berg, W. B.&lt;/author&gt;&lt;author&gt;Little, C. B.&lt;/author&gt;&lt;/authors&gt;&lt;/contributors&gt;&lt;auth-address&gt;Pfizer, Tissue Repair, 200 CambridgePark Drive, Cambridge, MA 02140, USA. ssglasson@gmail.com&lt;/auth-address&gt;&lt;titles&gt;&lt;title&gt;The OARSI histopathology initiative - recommendations for histological assessments of osteoarthritis in the mouse&lt;/title&gt;&lt;secondary-title&gt;Osteoarthritis Cartilage&lt;/secondary-title&gt;&lt;/titles&gt;&lt;periodical&gt;&lt;full-title&gt;Osteoarthritis Cartilage&lt;/full-title&gt;&lt;abbr-1&gt;Osteoarthritis and cartilage&lt;/abbr-1&gt;&lt;/periodical&gt;&lt;pages&gt;S17-23&lt;/pages&gt;&lt;volume&gt;18 Suppl 3&lt;/volume&gt;&lt;edition&gt;2010/10/01&lt;/edition&gt;&lt;keywords&gt;&lt;keyword&gt;Animals&lt;/keyword&gt;&lt;keyword&gt;Arthritis, Experimental/*pathology&lt;/keyword&gt;&lt;keyword&gt;Cartilage, Articular/pathology&lt;/keyword&gt;&lt;keyword&gt;*Disease Models, Animal&lt;/keyword&gt;&lt;keyword&gt;Joints/pathology&lt;/keyword&gt;&lt;keyword&gt;Mice&lt;/keyword&gt;&lt;keyword&gt;Observer Variation&lt;/keyword&gt;&lt;keyword&gt;Osteoarthritis/*pathology&lt;/keyword&gt;&lt;keyword&gt;Proteoglycans/metabolism&lt;/keyword&gt;&lt;keyword&gt;Reproducibility of Results&lt;/keyword&gt;&lt;keyword&gt;*Severity of Illness Index&lt;/keyword&gt;&lt;keyword&gt;Synovial Membrane/pathology&lt;/keyword&gt;&lt;/keywords&gt;&lt;dates&gt;&lt;year&gt;2010&lt;/year&gt;&lt;pub-dates&gt;&lt;date&gt;Oct&lt;/date&gt;&lt;/pub-dates&gt;&lt;/dates&gt;&lt;isbn&gt;1522-9653 (Electronic)&amp;#xD;1063-4584 (Linking)&lt;/isbn&gt;&lt;accession-num&gt;20864019&lt;/accession-num&gt;&lt;urls&gt;&lt;related-urls&gt;&lt;url&gt;https://www.ncbi.nlm.nih.gov/pubmed/20864019&lt;/url&gt;&lt;/related-urls&gt;&lt;/urls&gt;&lt;electronic-resource-num&gt;10.1016/j.joca.2010.05.025&lt;/electronic-resource-num&gt;&lt;/record&gt;&lt;/Cite&gt;&lt;/EndNote&gt;</w:instrText>
      </w:r>
      <w:r>
        <w:rPr>
          <w:rFonts w:ascii="Arial" w:hAnsi="Arial"/>
        </w:rPr>
        <w:fldChar w:fldCharType="separate"/>
      </w:r>
      <w:r w:rsidR="004565FC">
        <w:rPr>
          <w:rFonts w:ascii="Arial" w:hAnsi="Arial"/>
          <w:noProof/>
        </w:rPr>
        <w:t>[2]</w:t>
      </w:r>
      <w:r>
        <w:rPr>
          <w:rFonts w:ascii="Arial" w:hAnsi="Arial"/>
        </w:rPr>
        <w:fldChar w:fldCharType="end"/>
      </w:r>
      <w:r w:rsidR="004565FC">
        <w:rPr>
          <w:rFonts w:ascii="Arial" w:hAnsi="Arial"/>
        </w:rPr>
        <w:t xml:space="preserve">. </w:t>
      </w:r>
      <w:r w:rsidRPr="007D590F">
        <w:rPr>
          <w:rFonts w:ascii="Arial" w:hAnsi="Arial"/>
        </w:rPr>
        <w:t>In this system, the scores are defined as follows: 0, normal cartilage; 0.5, loss of proteoglycan with an</w:t>
      </w:r>
      <w:r>
        <w:rPr>
          <w:rFonts w:ascii="Arial" w:hAnsi="Arial"/>
        </w:rPr>
        <w:t xml:space="preserve"> </w:t>
      </w:r>
      <w:r w:rsidRPr="007D590F">
        <w:rPr>
          <w:rFonts w:ascii="Arial" w:hAnsi="Arial"/>
        </w:rPr>
        <w:t>intact cartilage surface; 1, superficial fibrillation without loss of cartilage; 2, vertical clefts and loss of surface lamina (any percentage of joint surface area); 3, vertical clefts/erosion to the calcified layer for 1–25% of the quadrant width; 4, lesion reaches the calcified cartilage for 25– 50% of the quadrant width; 5, lesion reaches the calcified cartilage for 50–75% of the quadrant width; 6, lesion reaches the calcified cartilage for over 75% of the quadrant width.</w:t>
      </w:r>
      <w:r w:rsidR="004565FC">
        <w:rPr>
          <w:rFonts w:ascii="Arial" w:hAnsi="Arial"/>
        </w:rPr>
        <w:t xml:space="preserve"> The </w:t>
      </w:r>
      <w:r>
        <w:rPr>
          <w:rFonts w:ascii="Arial" w:hAnsi="Arial"/>
        </w:rPr>
        <w:t xml:space="preserve">medial femoral condyle (MFC) and medial </w:t>
      </w:r>
      <w:proofErr w:type="spellStart"/>
      <w:r>
        <w:rPr>
          <w:rFonts w:ascii="Arial" w:hAnsi="Arial"/>
        </w:rPr>
        <w:t>tibial</w:t>
      </w:r>
      <w:proofErr w:type="spellEnd"/>
      <w:r>
        <w:rPr>
          <w:rFonts w:ascii="Arial" w:hAnsi="Arial"/>
        </w:rPr>
        <w:t xml:space="preserve"> plateau (MTP) </w:t>
      </w:r>
      <w:r w:rsidR="00EC6C97">
        <w:rPr>
          <w:rFonts w:ascii="Arial" w:hAnsi="Arial"/>
        </w:rPr>
        <w:t xml:space="preserve">for each slide </w:t>
      </w:r>
      <w:r w:rsidR="004565FC">
        <w:rPr>
          <w:rFonts w:ascii="Arial" w:hAnsi="Arial"/>
        </w:rPr>
        <w:t xml:space="preserve">were graded and </w:t>
      </w:r>
      <w:r>
        <w:rPr>
          <w:rFonts w:ascii="Arial" w:hAnsi="Arial"/>
        </w:rPr>
        <w:t xml:space="preserve">scores </w:t>
      </w:r>
      <w:r w:rsidR="004565FC">
        <w:rPr>
          <w:rFonts w:ascii="Arial" w:hAnsi="Arial"/>
        </w:rPr>
        <w:t xml:space="preserve">summed. </w:t>
      </w:r>
      <w:r>
        <w:rPr>
          <w:rFonts w:ascii="Arial" w:hAnsi="Arial"/>
        </w:rPr>
        <w:t xml:space="preserve">(MFC + MTP). </w:t>
      </w:r>
      <w:r w:rsidR="00EC6C97">
        <w:rPr>
          <w:rFonts w:ascii="Arial" w:hAnsi="Arial"/>
        </w:rPr>
        <w:t xml:space="preserve">Data were analysed by </w:t>
      </w:r>
      <w:proofErr w:type="spellStart"/>
      <w:r w:rsidR="00EC6C97">
        <w:rPr>
          <w:rFonts w:ascii="Arial" w:hAnsi="Arial"/>
        </w:rPr>
        <w:t>Kruskal</w:t>
      </w:r>
      <w:proofErr w:type="spellEnd"/>
      <w:r w:rsidR="00EC6C97">
        <w:rPr>
          <w:rFonts w:ascii="Arial" w:hAnsi="Arial"/>
        </w:rPr>
        <w:t>-Wallis test and Dunn’s multiple comparisons test, with significance at p&lt;0.05.</w:t>
      </w:r>
    </w:p>
    <w:p w:rsidR="004565FC" w:rsidRDefault="004565FC">
      <w:pPr>
        <w:rPr>
          <w:rFonts w:ascii="Arial" w:hAnsi="Arial"/>
        </w:rPr>
      </w:pPr>
    </w:p>
    <w:p w:rsidR="004565FC" w:rsidRPr="004565FC" w:rsidRDefault="004565FC" w:rsidP="004565FC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4565FC">
        <w:t>1.</w:t>
      </w:r>
      <w:r w:rsidRPr="004565FC">
        <w:tab/>
        <w:t xml:space="preserve">Miller, R.A., et al., </w:t>
      </w:r>
      <w:r w:rsidRPr="004565FC">
        <w:rPr>
          <w:i/>
        </w:rPr>
        <w:t>Rapamycin-mediated lifespan increase in mice is dose and sex dependent and metabolically distinct from dietary restriction.</w:t>
      </w:r>
      <w:r w:rsidRPr="004565FC">
        <w:t xml:space="preserve"> Aging Cell, 2014. </w:t>
      </w:r>
      <w:r w:rsidRPr="004565FC">
        <w:rPr>
          <w:b/>
        </w:rPr>
        <w:t>13</w:t>
      </w:r>
      <w:r w:rsidRPr="004565FC">
        <w:t>(3): p. 468-77.</w:t>
      </w:r>
    </w:p>
    <w:p w:rsidR="004565FC" w:rsidRPr="004565FC" w:rsidRDefault="004565FC" w:rsidP="004565FC">
      <w:pPr>
        <w:pStyle w:val="EndNoteBibliography"/>
        <w:ind w:left="720" w:hanging="720"/>
      </w:pPr>
      <w:r w:rsidRPr="004565FC">
        <w:t>2.</w:t>
      </w:r>
      <w:r w:rsidRPr="004565FC">
        <w:tab/>
        <w:t xml:space="preserve">Glasson, S.S., et al., </w:t>
      </w:r>
      <w:r w:rsidRPr="004565FC">
        <w:rPr>
          <w:i/>
        </w:rPr>
        <w:t>The OARSI histopathology initiative - recommendations for histological assessments of osteoarthritis in the mouse.</w:t>
      </w:r>
      <w:r w:rsidRPr="004565FC">
        <w:t xml:space="preserve"> Osteoarthritis Cartilage, 2010. </w:t>
      </w:r>
      <w:r w:rsidRPr="004565FC">
        <w:rPr>
          <w:b/>
        </w:rPr>
        <w:t>18 Suppl 3</w:t>
      </w:r>
      <w:r w:rsidRPr="004565FC">
        <w:t>: p. S17-23.</w:t>
      </w:r>
    </w:p>
    <w:p w:rsidR="008E2A5E" w:rsidRPr="008E2A5E" w:rsidRDefault="004565FC" w:rsidP="004565FC">
      <w:r>
        <w:fldChar w:fldCharType="end"/>
      </w:r>
    </w:p>
    <w:sectPr w:rsidR="008E2A5E" w:rsidRPr="008E2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2xazasebfv02zews50vx9fypspppx2v90ze&quot;&gt;rapamycin review&lt;record-ids&gt;&lt;item&gt;143&lt;/item&gt;&lt;/record-ids&gt;&lt;/item&gt;&lt;/Libraries&gt;"/>
  </w:docVars>
  <w:rsids>
    <w:rsidRoot w:val="008E2A5E"/>
    <w:rsid w:val="001965E0"/>
    <w:rsid w:val="001F6375"/>
    <w:rsid w:val="004565FC"/>
    <w:rsid w:val="004A3154"/>
    <w:rsid w:val="008E2A5E"/>
    <w:rsid w:val="008E2C3B"/>
    <w:rsid w:val="00CF15FF"/>
    <w:rsid w:val="00EC6C97"/>
    <w:rsid w:val="00FD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2E38A-023A-47EA-9A8A-3802A5C7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E2A5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4565F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565FC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565FC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565FC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Bellantuono</dc:creator>
  <cp:keywords/>
  <dc:description/>
  <cp:lastModifiedBy>Ilaria Bellantuono</cp:lastModifiedBy>
  <cp:revision>3</cp:revision>
  <dcterms:created xsi:type="dcterms:W3CDTF">2022-01-18T18:10:00Z</dcterms:created>
  <dcterms:modified xsi:type="dcterms:W3CDTF">2022-01-19T16:11:00Z</dcterms:modified>
</cp:coreProperties>
</file>