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4F" w:rsidRDefault="009F7F4F" w:rsidP="009F7F4F">
      <w:pPr>
        <w:widowControl/>
        <w:jc w:val="left"/>
      </w:pPr>
      <w:r>
        <w:rPr>
          <w:rFonts w:ascii="Times New Roman" w:eastAsia="TimesNewRomanPS-BoldMT" w:hAnsi="Times New Roman" w:cs="Times New Roman" w:hint="eastAsia"/>
          <w:kern w:val="0"/>
          <w:sz w:val="24"/>
          <w:szCs w:val="24"/>
          <w:lang w:bidi="ar"/>
        </w:rPr>
        <w:t>Supplementary Table 4. Values of SpO</w:t>
      </w:r>
      <w:r>
        <w:rPr>
          <w:rFonts w:ascii="Times New Roman" w:eastAsia="TimesNewRomanPS-BoldMT" w:hAnsi="Times New Roman" w:cs="Times New Roman"/>
          <w:kern w:val="0"/>
          <w:sz w:val="24"/>
          <w:szCs w:val="24"/>
          <w:vertAlign w:val="subscript"/>
          <w:lang w:bidi="ar"/>
        </w:rPr>
        <w:t>2</w:t>
      </w:r>
      <w:r>
        <w:rPr>
          <w:rFonts w:ascii="Times New Roman" w:eastAsia="TimesNewRomanPS-BoldMT" w:hAnsi="Times New Roman" w:cs="Times New Roman"/>
          <w:kern w:val="0"/>
          <w:sz w:val="24"/>
          <w:szCs w:val="24"/>
          <w:lang w:bidi="ar"/>
        </w:rPr>
        <w:t>, ETO</w:t>
      </w:r>
      <w:r>
        <w:rPr>
          <w:rFonts w:ascii="Times New Roman" w:eastAsia="TimesNewRomanPS-BoldMT" w:hAnsi="Times New Roman" w:cs="Times New Roman"/>
          <w:kern w:val="0"/>
          <w:sz w:val="24"/>
          <w:szCs w:val="24"/>
          <w:vertAlign w:val="subscript"/>
          <w:lang w:bidi="ar"/>
        </w:rPr>
        <w:t>2</w:t>
      </w:r>
      <w:r>
        <w:rPr>
          <w:rFonts w:ascii="Times New Roman" w:eastAsia="TimesNewRomanPS-BoldMT" w:hAnsi="Times New Roman" w:cs="Times New Roman"/>
          <w:kern w:val="0"/>
          <w:sz w:val="24"/>
          <w:szCs w:val="24"/>
          <w:lang w:bidi="ar"/>
        </w:rPr>
        <w:t>, and PETCO</w:t>
      </w:r>
      <w:r>
        <w:rPr>
          <w:rFonts w:ascii="Times New Roman" w:eastAsia="TimesNewRomanPS-BoldMT" w:hAnsi="Times New Roman" w:cs="Times New Roman"/>
          <w:kern w:val="0"/>
          <w:sz w:val="24"/>
          <w:szCs w:val="24"/>
          <w:vertAlign w:val="subscript"/>
          <w:lang w:bidi="ar"/>
        </w:rPr>
        <w:t>2</w:t>
      </w:r>
      <w:r>
        <w:rPr>
          <w:rFonts w:ascii="Times New Roman" w:eastAsia="TimesNewRomanPS-BoldMT" w:hAnsi="Times New Roman" w:cs="Times New Roman"/>
          <w:kern w:val="0"/>
          <w:sz w:val="24"/>
          <w:szCs w:val="24"/>
          <w:lang w:bidi="ar"/>
        </w:rPr>
        <w:t xml:space="preserve">. </w:t>
      </w:r>
    </w:p>
    <w:tbl>
      <w:tblPr>
        <w:tblW w:w="949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1763"/>
        <w:gridCol w:w="1843"/>
        <w:gridCol w:w="1763"/>
        <w:gridCol w:w="756"/>
      </w:tblGrid>
      <w:tr w:rsidR="009F7F4F" w:rsidTr="0004320C">
        <w:trPr>
          <w:trHeight w:val="300"/>
        </w:trPr>
        <w:tc>
          <w:tcPr>
            <w:tcW w:w="3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Succinylcholine (1.5 mg/kg)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(n=90)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Rocuronium</w:t>
            </w:r>
            <w:proofErr w:type="spellEnd"/>
            <w:r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(1.2 mg/kg)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(n=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>92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lang w:val="en"/>
              </w:rPr>
              <w:t>Succinylcholine (1.0 mg/kg)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 xml:space="preserve"> (n=</w:t>
            </w:r>
            <w:r>
              <w:rPr>
                <w:rFonts w:ascii="Times New Roman" w:eastAsia="微软雅黑" w:hAnsi="Times New Roman" w:cs="Times New Roman" w:hint="eastAsia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9F7F4F" w:rsidTr="0004320C">
        <w:trPr>
          <w:trHeight w:val="300"/>
        </w:trPr>
        <w:tc>
          <w:tcPr>
            <w:tcW w:w="36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SpO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(%) </w:t>
            </w:r>
          </w:p>
        </w:tc>
        <w:tc>
          <w:tcPr>
            <w:tcW w:w="14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F7F4F" w:rsidTr="0004320C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room entry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 (97, 98)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 (97, 98)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 (97, 98)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0.69</w:t>
            </w:r>
          </w:p>
        </w:tc>
      </w:tr>
      <w:tr w:rsidR="009F7F4F" w:rsidTr="0004320C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Minimum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 (87, 88)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 (86, 89)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 (87, 89)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</w:t>
            </w:r>
          </w:p>
        </w:tc>
      </w:tr>
      <w:tr w:rsidR="009F7F4F" w:rsidTr="0004320C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ETO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 (90, 91)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(90, 9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 (90, 92)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</w:t>
            </w:r>
          </w:p>
        </w:tc>
      </w:tr>
      <w:tr w:rsidR="009F7F4F" w:rsidTr="0004320C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vertAlign w:val="subscript"/>
              </w:rPr>
              <w:t>ET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(mmHg)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F7F4F" w:rsidTr="0004320C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3 min after oxygen inhalation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 (31, 35)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 (32, 34)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 (32, 35)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0.013</w:t>
            </w:r>
          </w:p>
        </w:tc>
      </w:tr>
      <w:tr w:rsidR="009F7F4F" w:rsidTr="0004320C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SpO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decrease to 90%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 (45, 56)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 (45, 55)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 (46, 57)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0.074</w:t>
            </w:r>
          </w:p>
        </w:tc>
      </w:tr>
      <w:tr w:rsidR="009F7F4F" w:rsidTr="0004320C">
        <w:trPr>
          <w:trHeight w:val="300"/>
        </w:trPr>
        <w:tc>
          <w:tcPr>
            <w:tcW w:w="3652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SpO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increase to 96%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 (39, 52)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 (38, 46)</w:t>
            </w:r>
          </w:p>
        </w:tc>
        <w:tc>
          <w:tcPr>
            <w:tcW w:w="1763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 (40, 50)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9F7F4F" w:rsidRDefault="009F7F4F" w:rsidP="0004320C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</w:tbl>
    <w:p w:rsidR="009F7F4F" w:rsidRDefault="009F7F4F" w:rsidP="009F7F4F"/>
    <w:p w:rsidR="009F7F4F" w:rsidRDefault="009F7F4F" w:rsidP="009F7F4F"/>
    <w:p w:rsidR="009F7F4F" w:rsidRDefault="009F7F4F" w:rsidP="009F7F4F"/>
    <w:p w:rsidR="00214B2E" w:rsidRDefault="00214B2E">
      <w:bookmarkStart w:id="0" w:name="_GoBack"/>
      <w:bookmarkEnd w:id="0"/>
    </w:p>
    <w:sectPr w:rsidR="00214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F"/>
    <w:rsid w:val="00214B2E"/>
    <w:rsid w:val="009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66BBA-DB9F-48A3-BCE2-906013A5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qFormat/>
    <w:rsid w:val="009F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P R C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2022-01-25T10:24:00Z</dcterms:created>
  <dcterms:modified xsi:type="dcterms:W3CDTF">2022-01-25T10:25:00Z</dcterms:modified>
</cp:coreProperties>
</file>