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DAC4" w14:textId="77777777" w:rsidR="004D44EC" w:rsidRDefault="000A6035">
      <w:pPr>
        <w:spacing w:line="360" w:lineRule="auto"/>
        <w:jc w:val="center"/>
        <w:rPr>
          <w:rFonts w:ascii="Times New Roman" w:hAnsi="Times New Roman"/>
          <w:sz w:val="28"/>
        </w:rPr>
      </w:pPr>
      <w:bookmarkStart w:id="0" w:name="OLE_LINK40"/>
      <w:r>
        <w:rPr>
          <w:rFonts w:ascii="Times New Roman" w:hAnsi="Times New Roman"/>
          <w:bCs/>
          <w:sz w:val="28"/>
          <w:szCs w:val="28"/>
        </w:rPr>
        <w:t>Additional files</w:t>
      </w:r>
      <w:bookmarkEnd w:id="0"/>
      <w:r>
        <w:rPr>
          <w:rFonts w:ascii="Times New Roman" w:hAnsi="Times New Roman" w:hint="eastAsia"/>
          <w:bCs/>
          <w:sz w:val="28"/>
          <w:szCs w:val="28"/>
        </w:rPr>
        <w:t xml:space="preserve"> 2</w:t>
      </w:r>
      <w:r>
        <w:rPr>
          <w:rFonts w:ascii="Times New Roman" w:hAnsi="Times New Roman" w:hint="eastAsia"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</w:rPr>
        <w:t xml:space="preserve">Supplementary </w:t>
      </w:r>
      <w:r>
        <w:rPr>
          <w:rFonts w:ascii="Times New Roman" w:hAnsi="Times New Roman" w:hint="eastAsia"/>
          <w:sz w:val="28"/>
        </w:rPr>
        <w:t>figures</w:t>
      </w:r>
      <w:r>
        <w:rPr>
          <w:rFonts w:ascii="Times New Roman" w:hAnsi="Times New Roman"/>
          <w:sz w:val="28"/>
        </w:rPr>
        <w:t xml:space="preserve"> for</w:t>
      </w:r>
      <w:r>
        <w:rPr>
          <w:rFonts w:ascii="Times New Roman" w:hAnsi="Times New Roman" w:hint="eastAsia"/>
          <w:sz w:val="28"/>
        </w:rPr>
        <w:t>:</w:t>
      </w:r>
    </w:p>
    <w:p w14:paraId="355955D7" w14:textId="77777777" w:rsidR="004D44EC" w:rsidRDefault="004D44EC"/>
    <w:p w14:paraId="3F3EDB44" w14:textId="77777777" w:rsidR="004D44EC" w:rsidRDefault="004D44EC"/>
    <w:p w14:paraId="696EA873" w14:textId="77777777" w:rsidR="004D44EC" w:rsidRDefault="004D44EC"/>
    <w:p w14:paraId="5541416E" w14:textId="77777777" w:rsidR="004D44EC" w:rsidRDefault="000A6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Figure S1. The relative abundance of </w:t>
      </w:r>
      <w:r>
        <w:rPr>
          <w:rFonts w:ascii="Times New Roman" w:hAnsi="Times New Roman" w:cs="Times New Roman" w:hint="eastAsia"/>
          <w:i/>
          <w:iCs/>
        </w:rPr>
        <w:t>Bacteroides</w:t>
      </w:r>
      <w:r>
        <w:rPr>
          <w:rFonts w:ascii="Times New Roman" w:hAnsi="Times New Roman" w:cs="Times New Roman" w:hint="eastAsia"/>
        </w:rPr>
        <w:t xml:space="preserve">, </w:t>
      </w:r>
      <w:proofErr w:type="spellStart"/>
      <w:r>
        <w:rPr>
          <w:rFonts w:ascii="Times New Roman" w:hAnsi="Times New Roman" w:cs="Times New Roman" w:hint="eastAsia"/>
          <w:i/>
          <w:iCs/>
        </w:rPr>
        <w:t>Prevotella</w:t>
      </w:r>
      <w:proofErr w:type="spellEnd"/>
      <w:r>
        <w:rPr>
          <w:rFonts w:ascii="Times New Roman" w:hAnsi="Times New Roman" w:cs="Times New Roman" w:hint="eastAsia"/>
        </w:rPr>
        <w:t xml:space="preserve">, </w:t>
      </w:r>
      <w:proofErr w:type="spellStart"/>
      <w:r>
        <w:rPr>
          <w:rFonts w:ascii="Times New Roman" w:hAnsi="Times New Roman" w:cs="Times New Roman" w:hint="eastAsia"/>
          <w:i/>
          <w:iCs/>
        </w:rPr>
        <w:t>Alistipes</w:t>
      </w:r>
      <w:proofErr w:type="spellEnd"/>
      <w:r>
        <w:rPr>
          <w:rFonts w:ascii="Times New Roman" w:hAnsi="Times New Roman" w:cs="Times New Roman" w:hint="eastAsia"/>
        </w:rPr>
        <w:t xml:space="preserve"> and </w:t>
      </w:r>
      <w:r>
        <w:rPr>
          <w:rFonts w:ascii="Times New Roman" w:hAnsi="Times New Roman" w:cs="Times New Roman" w:hint="eastAsia"/>
          <w:i/>
          <w:iCs/>
        </w:rPr>
        <w:t>Eubacterium</w:t>
      </w:r>
      <w:r>
        <w:rPr>
          <w:rFonts w:ascii="Times New Roman" w:hAnsi="Times New Roman" w:cs="Times New Roman" w:hint="eastAsia"/>
        </w:rPr>
        <w:t xml:space="preserve"> in STC patient group and healthy control group in discovery cohort.</w:t>
      </w:r>
    </w:p>
    <w:p w14:paraId="43780A41" w14:textId="77777777" w:rsidR="004D44EC" w:rsidRDefault="000A6035">
      <w:r>
        <w:rPr>
          <w:noProof/>
        </w:rPr>
        <w:drawing>
          <wp:inline distT="0" distB="0" distL="114300" distR="114300" wp14:anchorId="18D514A6" wp14:editId="4185ED96">
            <wp:extent cx="3916045" cy="4639945"/>
            <wp:effectExtent l="0" t="0" r="8255" b="825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6045" cy="46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E2BAA" w14:textId="77777777" w:rsidR="004D44EC" w:rsidRDefault="004D44EC">
      <w:pPr>
        <w:rPr>
          <w:rFonts w:ascii="Times New Roman" w:hAnsi="Times New Roman" w:cs="Times New Roman"/>
          <w:b/>
          <w:bCs/>
        </w:rPr>
      </w:pPr>
    </w:p>
    <w:p w14:paraId="594E009B" w14:textId="77777777" w:rsidR="004D44EC" w:rsidRDefault="004D44EC">
      <w:pPr>
        <w:rPr>
          <w:rFonts w:ascii="Times New Roman" w:hAnsi="Times New Roman" w:cs="Times New Roman"/>
          <w:b/>
          <w:bCs/>
        </w:rPr>
      </w:pPr>
    </w:p>
    <w:p w14:paraId="207A3139" w14:textId="77777777" w:rsidR="004D44EC" w:rsidRDefault="000A6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>
        <w:rPr>
          <w:rFonts w:ascii="Times New Roman" w:hAnsi="Times New Roman" w:cs="Times New Roman" w:hint="eastAsia"/>
        </w:rPr>
        <w:t>S2</w:t>
      </w:r>
      <w:r>
        <w:rPr>
          <w:rFonts w:ascii="Times New Roman" w:hAnsi="Times New Roman" w:cs="Times New Roman"/>
        </w:rPr>
        <w:t>. The heatmap of top 30 genus abundance in different enterotypes.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Rows </w:t>
      </w:r>
      <w:r>
        <w:rPr>
          <w:rFonts w:ascii="Times New Roman" w:hAnsi="Times New Roman" w:cs="Times New Roman" w:hint="eastAsia"/>
        </w:rPr>
        <w:t>are</w:t>
      </w:r>
      <w:r>
        <w:rPr>
          <w:rFonts w:ascii="Times New Roman" w:hAnsi="Times New Roman" w:cs="Times New Roman"/>
        </w:rPr>
        <w:t xml:space="preserve"> the genus of top</w:t>
      </w:r>
      <w:r>
        <w:rPr>
          <w:rFonts w:ascii="Times New Roman" w:hAnsi="Times New Roman" w:cs="Times New Roman" w:hint="eastAsia"/>
        </w:rPr>
        <w:t xml:space="preserve"> 4, </w:t>
      </w:r>
      <w:r>
        <w:rPr>
          <w:rFonts w:ascii="Times New Roman" w:hAnsi="Times New Roman" w:cs="Times New Roman"/>
        </w:rPr>
        <w:t>based on the average abundance in all samples, the top</w:t>
      </w:r>
      <w:r>
        <w:rPr>
          <w:rFonts w:ascii="Times New Roman" w:hAnsi="Times New Roman" w:cs="Times New Roman" w:hint="eastAsia"/>
        </w:rPr>
        <w:t xml:space="preserve"> 4</w:t>
      </w:r>
      <w:r>
        <w:rPr>
          <w:rFonts w:ascii="Times New Roman" w:hAnsi="Times New Roman" w:cs="Times New Roman"/>
        </w:rPr>
        <w:t xml:space="preserve"> genera were ranked fro</w:t>
      </w:r>
      <w:r>
        <w:rPr>
          <w:rFonts w:ascii="Times New Roman" w:hAnsi="Times New Roman" w:cs="Times New Roman"/>
        </w:rPr>
        <w:t>m high to low by rows.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olumn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 w:hint="eastAsia"/>
        </w:rPr>
        <w:t>are</w:t>
      </w:r>
      <w:r>
        <w:rPr>
          <w:rFonts w:ascii="Times New Roman" w:hAnsi="Times New Roman" w:cs="Times New Roman"/>
        </w:rPr>
        <w:t xml:space="preserve"> the samples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based on the abundance of dominant genera in the two enterotypes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 xml:space="preserve">samples were ranked from high to low by columns. </w:t>
      </w:r>
      <w:r>
        <w:rPr>
          <w:rFonts w:ascii="Times New Roman" w:hAnsi="Times New Roman" w:cs="Times New Roman"/>
        </w:rPr>
        <w:t xml:space="preserve"> </w:t>
      </w:r>
    </w:p>
    <w:p w14:paraId="0ABF154D" w14:textId="77777777" w:rsidR="004D44EC" w:rsidRDefault="000A6035">
      <w:pPr>
        <w:spacing w:line="480" w:lineRule="auto"/>
      </w:pPr>
      <w:r>
        <w:rPr>
          <w:noProof/>
        </w:rPr>
        <w:lastRenderedPageBreak/>
        <w:drawing>
          <wp:inline distT="0" distB="0" distL="114300" distR="114300" wp14:anchorId="49F85FB2" wp14:editId="587BFF16">
            <wp:extent cx="5269865" cy="1616710"/>
            <wp:effectExtent l="0" t="0" r="6985" b="254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0EA49" w14:textId="77777777" w:rsidR="004D44EC" w:rsidRDefault="004D4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48DF04" w14:textId="77777777" w:rsidR="004D44EC" w:rsidRDefault="004D4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A076E3" w14:textId="77777777" w:rsidR="004D44EC" w:rsidRDefault="004D4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FDEBE3" w14:textId="77777777" w:rsidR="004D44EC" w:rsidRDefault="004D4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4F1C09" w14:textId="77777777" w:rsidR="004D44EC" w:rsidRDefault="000A6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>
        <w:rPr>
          <w:rFonts w:ascii="Times New Roman" w:hAnsi="Times New Roman" w:cs="Times New Roman" w:hint="eastAsia"/>
        </w:rPr>
        <w:t>S3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eastAsia="SimSun" w:hAnsi="Times New Roman" w:hint="eastAsia"/>
          <w:color w:val="000000" w:themeColor="text1"/>
          <w:szCs w:val="21"/>
        </w:rPr>
        <w:t>KO markers in fatty acid biosynthesis</w:t>
      </w:r>
      <w:r>
        <w:rPr>
          <w:rFonts w:ascii="Times New Roman" w:hAnsi="Times New Roman" w:hint="eastAsia"/>
          <w:color w:val="000000" w:themeColor="text1"/>
          <w:szCs w:val="21"/>
        </w:rPr>
        <w:t xml:space="preserve"> pathway</w:t>
      </w:r>
      <w:r>
        <w:rPr>
          <w:rFonts w:ascii="Times New Roman" w:eastAsia="SimSun" w:hAnsi="Times New Roman" w:hint="eastAsia"/>
          <w:color w:val="000000" w:themeColor="text1"/>
          <w:szCs w:val="21"/>
        </w:rPr>
        <w:t xml:space="preserve">. The genes with red frame </w:t>
      </w:r>
      <w:r>
        <w:rPr>
          <w:rFonts w:ascii="Times New Roman" w:hAnsi="Times New Roman" w:hint="eastAsia"/>
          <w:color w:val="000000" w:themeColor="text1"/>
          <w:szCs w:val="21"/>
        </w:rPr>
        <w:t>were</w:t>
      </w:r>
      <w:r>
        <w:rPr>
          <w:rFonts w:ascii="Times New Roman" w:eastAsia="SimSun" w:hAnsi="Times New Roman" w:hint="eastAsia"/>
          <w:color w:val="000000" w:themeColor="text1"/>
          <w:szCs w:val="21"/>
        </w:rPr>
        <w:t xml:space="preserve"> enriched in </w:t>
      </w:r>
      <w:r>
        <w:rPr>
          <w:rFonts w:ascii="Times New Roman" w:hAnsi="Times New Roman" w:cs="Times New Roman" w:hint="eastAsia"/>
        </w:rPr>
        <w:t>healthy control</w:t>
      </w:r>
      <w:r>
        <w:rPr>
          <w:rFonts w:ascii="Times New Roman" w:eastAsia="SimSun" w:hAnsi="Times New Roman" w:hint="eastAsia"/>
          <w:color w:val="000000" w:themeColor="text1"/>
          <w:szCs w:val="21"/>
        </w:rPr>
        <w:t xml:space="preserve"> group and the genes with green frame </w:t>
      </w:r>
      <w:r>
        <w:rPr>
          <w:rFonts w:ascii="Times New Roman" w:hAnsi="Times New Roman" w:hint="eastAsia"/>
          <w:color w:val="000000" w:themeColor="text1"/>
          <w:szCs w:val="21"/>
        </w:rPr>
        <w:t>were</w:t>
      </w:r>
      <w:r>
        <w:rPr>
          <w:rFonts w:ascii="Times New Roman" w:eastAsia="SimSun" w:hAnsi="Times New Roman" w:hint="eastAsia"/>
          <w:color w:val="000000" w:themeColor="text1"/>
          <w:szCs w:val="21"/>
        </w:rPr>
        <w:t xml:space="preserve"> enriched in </w:t>
      </w:r>
      <w:r>
        <w:rPr>
          <w:rFonts w:ascii="Times New Roman" w:hAnsi="Times New Roman" w:cs="Times New Roman" w:hint="eastAsia"/>
        </w:rPr>
        <w:t>STC patient</w:t>
      </w:r>
      <w:r>
        <w:rPr>
          <w:rFonts w:ascii="Times New Roman" w:eastAsia="SimSun" w:hAnsi="Times New Roman" w:hint="eastAsia"/>
          <w:color w:val="000000" w:themeColor="text1"/>
          <w:szCs w:val="21"/>
        </w:rPr>
        <w:t xml:space="preserve"> group.</w:t>
      </w:r>
    </w:p>
    <w:p w14:paraId="1CF3646E" w14:textId="77777777" w:rsidR="004D44EC" w:rsidRDefault="004D44EC">
      <w:pPr>
        <w:rPr>
          <w:rFonts w:ascii="Times New Roman" w:hAnsi="Times New Roman" w:cs="Times New Roman"/>
          <w:b/>
          <w:bCs/>
        </w:rPr>
      </w:pPr>
    </w:p>
    <w:p w14:paraId="40609DA9" w14:textId="77777777" w:rsidR="004D44EC" w:rsidRDefault="000A603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114300" distR="114300" wp14:anchorId="27F5DD83" wp14:editId="1E3FC15C">
            <wp:extent cx="6805930" cy="4582160"/>
            <wp:effectExtent l="0" t="0" r="1270" b="2540"/>
            <wp:docPr id="8" name="图片 8" descr="map0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map0006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5930" cy="458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br w:type="page"/>
      </w:r>
    </w:p>
    <w:p w14:paraId="558D4418" w14:textId="77777777" w:rsidR="004D44EC" w:rsidRDefault="004D44EC">
      <w:pPr>
        <w:rPr>
          <w:rFonts w:ascii="Times New Roman" w:hAnsi="Times New Roman" w:cs="Times New Roman"/>
          <w:b/>
          <w:bCs/>
        </w:rPr>
      </w:pPr>
    </w:p>
    <w:p w14:paraId="277A358C" w14:textId="77777777" w:rsidR="004D44EC" w:rsidRDefault="000A6035">
      <w:pPr>
        <w:rPr>
          <w:rFonts w:ascii="Times New Roman" w:eastAsia="SimSun" w:hAnsi="Times New Roman"/>
          <w:color w:val="000000" w:themeColor="text1"/>
          <w:szCs w:val="21"/>
        </w:rPr>
      </w:pPr>
      <w:r>
        <w:rPr>
          <w:rFonts w:ascii="Times New Roman" w:hAnsi="Times New Roman" w:cs="Times New Roman"/>
        </w:rPr>
        <w:t xml:space="preserve">Figure </w:t>
      </w:r>
      <w:r>
        <w:rPr>
          <w:rFonts w:ascii="Times New Roman" w:hAnsi="Times New Roman" w:cs="Times New Roman" w:hint="eastAsia"/>
        </w:rPr>
        <w:t>S4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eastAsia="SimSun" w:hAnsi="Times New Roman" w:hint="eastAsia"/>
          <w:color w:val="000000" w:themeColor="text1"/>
          <w:szCs w:val="21"/>
        </w:rPr>
        <w:t>KO markers in fatty acid degradation</w:t>
      </w:r>
      <w:r>
        <w:rPr>
          <w:rFonts w:ascii="Times New Roman" w:hAnsi="Times New Roman" w:hint="eastAsia"/>
          <w:color w:val="000000" w:themeColor="text1"/>
          <w:szCs w:val="21"/>
        </w:rPr>
        <w:t xml:space="preserve"> </w:t>
      </w:r>
      <w:proofErr w:type="spellStart"/>
      <w:r>
        <w:rPr>
          <w:rFonts w:ascii="Times New Roman" w:hAnsi="Times New Roman" w:hint="eastAsia"/>
          <w:color w:val="000000" w:themeColor="text1"/>
          <w:szCs w:val="21"/>
        </w:rPr>
        <w:t>pathway</w:t>
      </w:r>
      <w:r>
        <w:rPr>
          <w:rFonts w:ascii="Times New Roman" w:eastAsia="SimSun" w:hAnsi="Times New Roman" w:hint="eastAsia"/>
          <w:color w:val="000000" w:themeColor="text1"/>
          <w:szCs w:val="21"/>
        </w:rPr>
        <w:t>.The</w:t>
      </w:r>
      <w:proofErr w:type="spellEnd"/>
      <w:r>
        <w:rPr>
          <w:rFonts w:ascii="Times New Roman" w:eastAsia="SimSun" w:hAnsi="Times New Roman" w:hint="eastAsia"/>
          <w:color w:val="000000" w:themeColor="text1"/>
          <w:szCs w:val="21"/>
        </w:rPr>
        <w:t xml:space="preserve"> genes with red frame </w:t>
      </w:r>
      <w:r>
        <w:rPr>
          <w:rFonts w:ascii="Times New Roman" w:hAnsi="Times New Roman" w:hint="eastAsia"/>
          <w:color w:val="000000" w:themeColor="text1"/>
          <w:szCs w:val="21"/>
        </w:rPr>
        <w:t>were</w:t>
      </w:r>
      <w:r>
        <w:rPr>
          <w:rFonts w:ascii="Times New Roman" w:eastAsia="SimSun" w:hAnsi="Times New Roman" w:hint="eastAsia"/>
          <w:color w:val="000000" w:themeColor="text1"/>
          <w:szCs w:val="21"/>
        </w:rPr>
        <w:t xml:space="preserve"> enriched in </w:t>
      </w:r>
      <w:r>
        <w:rPr>
          <w:rFonts w:ascii="Times New Roman" w:hAnsi="Times New Roman" w:cs="Times New Roman" w:hint="eastAsia"/>
        </w:rPr>
        <w:t xml:space="preserve">healthy </w:t>
      </w:r>
      <w:r>
        <w:rPr>
          <w:rFonts w:ascii="Times New Roman" w:hAnsi="Times New Roman" w:cs="Times New Roman" w:hint="eastAsia"/>
        </w:rPr>
        <w:t>control</w:t>
      </w:r>
      <w:r>
        <w:rPr>
          <w:rFonts w:ascii="Times New Roman" w:eastAsia="SimSun" w:hAnsi="Times New Roman" w:hint="eastAsia"/>
          <w:color w:val="000000" w:themeColor="text1"/>
          <w:szCs w:val="21"/>
        </w:rPr>
        <w:t xml:space="preserve"> group and the genes with green frame </w:t>
      </w:r>
      <w:r>
        <w:rPr>
          <w:rFonts w:ascii="Times New Roman" w:hAnsi="Times New Roman" w:hint="eastAsia"/>
          <w:color w:val="000000" w:themeColor="text1"/>
          <w:szCs w:val="21"/>
        </w:rPr>
        <w:t>were</w:t>
      </w:r>
      <w:r>
        <w:rPr>
          <w:rFonts w:ascii="Times New Roman" w:eastAsia="SimSun" w:hAnsi="Times New Roman" w:hint="eastAsia"/>
          <w:color w:val="000000" w:themeColor="text1"/>
          <w:szCs w:val="21"/>
        </w:rPr>
        <w:t xml:space="preserve"> enriched in </w:t>
      </w:r>
      <w:r>
        <w:rPr>
          <w:rFonts w:ascii="Times New Roman" w:hAnsi="Times New Roman" w:cs="Times New Roman" w:hint="eastAsia"/>
        </w:rPr>
        <w:t>STC patient</w:t>
      </w:r>
      <w:r>
        <w:rPr>
          <w:rFonts w:ascii="Times New Roman" w:eastAsia="SimSun" w:hAnsi="Times New Roman" w:hint="eastAsia"/>
          <w:color w:val="000000" w:themeColor="text1"/>
          <w:szCs w:val="21"/>
        </w:rPr>
        <w:t xml:space="preserve"> group.</w:t>
      </w:r>
    </w:p>
    <w:p w14:paraId="1664F3C2" w14:textId="77777777" w:rsidR="004D44EC" w:rsidRDefault="004D44EC">
      <w:pPr>
        <w:rPr>
          <w:rFonts w:ascii="Times New Roman" w:eastAsia="SimSun" w:hAnsi="Times New Roman"/>
          <w:color w:val="000000" w:themeColor="text1"/>
          <w:szCs w:val="21"/>
        </w:rPr>
      </w:pPr>
    </w:p>
    <w:p w14:paraId="39E82049" w14:textId="77777777" w:rsidR="004D44EC" w:rsidRDefault="000A603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  <w:noProof/>
        </w:rPr>
        <w:drawing>
          <wp:inline distT="0" distB="0" distL="114300" distR="114300" wp14:anchorId="0EE9A6F0" wp14:editId="34B607BA">
            <wp:extent cx="6644005" cy="6076950"/>
            <wp:effectExtent l="0" t="0" r="4445" b="0"/>
            <wp:docPr id="7" name="图片 7" descr="map00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map0007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4005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B5CF3" w14:textId="77777777" w:rsidR="004D44EC" w:rsidRDefault="004D44EC">
      <w:pPr>
        <w:rPr>
          <w:rFonts w:ascii="Times New Roman" w:hAnsi="Times New Roman" w:cs="Times New Roman"/>
          <w:b/>
          <w:bCs/>
        </w:rPr>
      </w:pPr>
    </w:p>
    <w:p w14:paraId="2F99943F" w14:textId="77777777" w:rsidR="004D44EC" w:rsidRDefault="004D44EC">
      <w:pPr>
        <w:rPr>
          <w:rFonts w:ascii="Times New Roman" w:hAnsi="Times New Roman" w:cs="Times New Roman"/>
          <w:b/>
          <w:bCs/>
        </w:rPr>
      </w:pPr>
    </w:p>
    <w:p w14:paraId="31D8F0AE" w14:textId="77777777" w:rsidR="004D44EC" w:rsidRDefault="004D44EC">
      <w:pPr>
        <w:rPr>
          <w:rFonts w:ascii="Times New Roman" w:hAnsi="Times New Roman" w:cs="Times New Roman"/>
          <w:b/>
          <w:bCs/>
        </w:rPr>
      </w:pPr>
    </w:p>
    <w:p w14:paraId="6A961B19" w14:textId="77777777" w:rsidR="004D44EC" w:rsidRDefault="000A603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B9A90C2" w14:textId="77777777" w:rsidR="004D44EC" w:rsidRDefault="000A6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Figure </w:t>
      </w:r>
      <w:r>
        <w:rPr>
          <w:rFonts w:ascii="Times New Roman" w:hAnsi="Times New Roman" w:cs="Times New Roman" w:hint="eastAsia"/>
        </w:rPr>
        <w:t>S5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eastAsia="SimSun" w:hAnsi="Times New Roman" w:hint="eastAsia"/>
          <w:color w:val="000000" w:themeColor="text1"/>
          <w:szCs w:val="21"/>
        </w:rPr>
        <w:t>KO markers in butanoate metabolism</w:t>
      </w:r>
      <w:r>
        <w:rPr>
          <w:rFonts w:ascii="Times New Roman" w:hAnsi="Times New Roman" w:hint="eastAsia"/>
          <w:color w:val="000000" w:themeColor="text1"/>
          <w:szCs w:val="21"/>
        </w:rPr>
        <w:t xml:space="preserve"> </w:t>
      </w:r>
      <w:proofErr w:type="spellStart"/>
      <w:r>
        <w:rPr>
          <w:rFonts w:ascii="Times New Roman" w:hAnsi="Times New Roman" w:hint="eastAsia"/>
          <w:color w:val="000000" w:themeColor="text1"/>
          <w:szCs w:val="21"/>
        </w:rPr>
        <w:t>pathway</w:t>
      </w:r>
      <w:r>
        <w:rPr>
          <w:rFonts w:ascii="Times New Roman" w:eastAsia="SimSun" w:hAnsi="Times New Roman" w:hint="eastAsia"/>
          <w:color w:val="000000" w:themeColor="text1"/>
          <w:szCs w:val="21"/>
        </w:rPr>
        <w:t>.The</w:t>
      </w:r>
      <w:proofErr w:type="spellEnd"/>
      <w:r>
        <w:rPr>
          <w:rFonts w:ascii="Times New Roman" w:eastAsia="SimSun" w:hAnsi="Times New Roman" w:hint="eastAsia"/>
          <w:color w:val="000000" w:themeColor="text1"/>
          <w:szCs w:val="21"/>
        </w:rPr>
        <w:t xml:space="preserve"> genes with red frame </w:t>
      </w:r>
      <w:r>
        <w:rPr>
          <w:rFonts w:ascii="Times New Roman" w:hAnsi="Times New Roman" w:hint="eastAsia"/>
          <w:color w:val="000000" w:themeColor="text1"/>
          <w:szCs w:val="21"/>
        </w:rPr>
        <w:t>were</w:t>
      </w:r>
      <w:r>
        <w:rPr>
          <w:rFonts w:ascii="Times New Roman" w:eastAsia="SimSun" w:hAnsi="Times New Roman" w:hint="eastAsia"/>
          <w:color w:val="000000" w:themeColor="text1"/>
          <w:szCs w:val="21"/>
        </w:rPr>
        <w:t xml:space="preserve"> enriched in </w:t>
      </w:r>
      <w:r>
        <w:rPr>
          <w:rFonts w:ascii="Times New Roman" w:hAnsi="Times New Roman" w:cs="Times New Roman" w:hint="eastAsia"/>
        </w:rPr>
        <w:t>healthy control</w:t>
      </w:r>
      <w:r>
        <w:rPr>
          <w:rFonts w:ascii="Times New Roman" w:eastAsia="SimSun" w:hAnsi="Times New Roman" w:hint="eastAsia"/>
          <w:color w:val="000000" w:themeColor="text1"/>
          <w:szCs w:val="21"/>
        </w:rPr>
        <w:t xml:space="preserve"> group and the genes with green frame </w:t>
      </w:r>
      <w:r>
        <w:rPr>
          <w:rFonts w:ascii="Times New Roman" w:hAnsi="Times New Roman" w:hint="eastAsia"/>
          <w:color w:val="000000" w:themeColor="text1"/>
          <w:szCs w:val="21"/>
        </w:rPr>
        <w:t>were</w:t>
      </w:r>
      <w:r>
        <w:rPr>
          <w:rFonts w:ascii="Times New Roman" w:eastAsia="SimSun" w:hAnsi="Times New Roman" w:hint="eastAsia"/>
          <w:color w:val="000000" w:themeColor="text1"/>
          <w:szCs w:val="21"/>
        </w:rPr>
        <w:t xml:space="preserve"> enriched in </w:t>
      </w:r>
      <w:r>
        <w:rPr>
          <w:rFonts w:ascii="Times New Roman" w:hAnsi="Times New Roman" w:cs="Times New Roman" w:hint="eastAsia"/>
        </w:rPr>
        <w:t>STC patient</w:t>
      </w:r>
      <w:r>
        <w:rPr>
          <w:rFonts w:ascii="Times New Roman" w:eastAsia="SimSun" w:hAnsi="Times New Roman" w:hint="eastAsia"/>
          <w:color w:val="000000" w:themeColor="text1"/>
          <w:szCs w:val="21"/>
        </w:rPr>
        <w:t xml:space="preserve"> group.</w:t>
      </w:r>
    </w:p>
    <w:p w14:paraId="13B033ED" w14:textId="77777777" w:rsidR="004D44EC" w:rsidRDefault="000A6035">
      <w:r>
        <w:rPr>
          <w:rFonts w:hint="eastAsia"/>
          <w:noProof/>
        </w:rPr>
        <w:drawing>
          <wp:inline distT="0" distB="0" distL="114300" distR="114300" wp14:anchorId="4653296F" wp14:editId="7F69705F">
            <wp:extent cx="6638925" cy="4665980"/>
            <wp:effectExtent l="0" t="0" r="9525" b="1270"/>
            <wp:docPr id="5" name="图片 5" descr="map0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map0065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466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4CF94" w14:textId="77777777" w:rsidR="004D44EC" w:rsidRDefault="004D44EC"/>
    <w:p w14:paraId="3E5C61B8" w14:textId="77777777" w:rsidR="004D44EC" w:rsidRDefault="004D44EC"/>
    <w:p w14:paraId="791D9A78" w14:textId="77777777" w:rsidR="004D44EC" w:rsidRDefault="000A6035">
      <w:r>
        <w:br w:type="page"/>
      </w:r>
    </w:p>
    <w:p w14:paraId="7FBBEA7F" w14:textId="77777777" w:rsidR="004D44EC" w:rsidRDefault="000A6035">
      <w:pPr>
        <w:rPr>
          <w:rFonts w:ascii="Times New Roman" w:eastAsia="SimSun" w:hAnsi="Times New Roman"/>
          <w:color w:val="000000" w:themeColor="text1"/>
          <w:szCs w:val="21"/>
        </w:rPr>
      </w:pPr>
      <w:r>
        <w:rPr>
          <w:rFonts w:ascii="Times New Roman" w:hAnsi="Times New Roman" w:cs="Times New Roman"/>
        </w:rPr>
        <w:lastRenderedPageBreak/>
        <w:t xml:space="preserve">Figure </w:t>
      </w:r>
      <w:r>
        <w:rPr>
          <w:rFonts w:ascii="Times New Roman" w:hAnsi="Times New Roman" w:cs="Times New Roman" w:hint="eastAsia"/>
        </w:rPr>
        <w:t>S6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eastAsia="SimSun" w:hAnsi="Times New Roman" w:hint="eastAsia"/>
          <w:color w:val="000000" w:themeColor="text1"/>
          <w:szCs w:val="21"/>
        </w:rPr>
        <w:t>KO markers in methane metabolism</w:t>
      </w:r>
      <w:r>
        <w:rPr>
          <w:rFonts w:ascii="Times New Roman" w:hAnsi="Times New Roman" w:hint="eastAsia"/>
          <w:color w:val="000000" w:themeColor="text1"/>
          <w:szCs w:val="21"/>
        </w:rPr>
        <w:t xml:space="preserve"> pathway</w:t>
      </w:r>
      <w:r>
        <w:rPr>
          <w:rFonts w:ascii="Times New Roman" w:eastAsia="SimSun" w:hAnsi="Times New Roman" w:hint="eastAsia"/>
          <w:color w:val="000000" w:themeColor="text1"/>
          <w:szCs w:val="21"/>
        </w:rPr>
        <w:t xml:space="preserve">. The genes with red frame </w:t>
      </w:r>
      <w:r>
        <w:rPr>
          <w:rFonts w:ascii="Times New Roman" w:hAnsi="Times New Roman" w:hint="eastAsia"/>
          <w:color w:val="000000" w:themeColor="text1"/>
          <w:szCs w:val="21"/>
        </w:rPr>
        <w:t>were</w:t>
      </w:r>
      <w:r>
        <w:rPr>
          <w:rFonts w:ascii="Times New Roman" w:eastAsia="SimSun" w:hAnsi="Times New Roman" w:hint="eastAsia"/>
          <w:color w:val="000000" w:themeColor="text1"/>
          <w:szCs w:val="21"/>
        </w:rPr>
        <w:t xml:space="preserve"> enriched in </w:t>
      </w:r>
      <w:r>
        <w:rPr>
          <w:rFonts w:ascii="Times New Roman" w:hAnsi="Times New Roman" w:cs="Times New Roman" w:hint="eastAsia"/>
        </w:rPr>
        <w:t>healthy control</w:t>
      </w:r>
      <w:r>
        <w:rPr>
          <w:rFonts w:ascii="Times New Roman" w:eastAsia="SimSun" w:hAnsi="Times New Roman" w:hint="eastAsia"/>
          <w:color w:val="000000" w:themeColor="text1"/>
          <w:szCs w:val="21"/>
        </w:rPr>
        <w:t xml:space="preserve"> group and the genes with green frame </w:t>
      </w:r>
      <w:r>
        <w:rPr>
          <w:rFonts w:ascii="Times New Roman" w:hAnsi="Times New Roman" w:hint="eastAsia"/>
          <w:color w:val="000000" w:themeColor="text1"/>
          <w:szCs w:val="21"/>
        </w:rPr>
        <w:t>were</w:t>
      </w:r>
      <w:r>
        <w:rPr>
          <w:rFonts w:ascii="Times New Roman" w:eastAsia="SimSun" w:hAnsi="Times New Roman" w:hint="eastAsia"/>
          <w:color w:val="000000" w:themeColor="text1"/>
          <w:szCs w:val="21"/>
        </w:rPr>
        <w:t xml:space="preserve"> enriched in </w:t>
      </w:r>
      <w:r>
        <w:rPr>
          <w:rFonts w:ascii="Times New Roman" w:hAnsi="Times New Roman" w:cs="Times New Roman" w:hint="eastAsia"/>
        </w:rPr>
        <w:t>STC patient</w:t>
      </w:r>
      <w:r>
        <w:rPr>
          <w:rFonts w:ascii="Times New Roman" w:eastAsia="SimSun" w:hAnsi="Times New Roman" w:hint="eastAsia"/>
          <w:color w:val="000000" w:themeColor="text1"/>
          <w:szCs w:val="21"/>
        </w:rPr>
        <w:t xml:space="preserve"> group.</w:t>
      </w:r>
    </w:p>
    <w:p w14:paraId="6720028B" w14:textId="77777777" w:rsidR="004D44EC" w:rsidRDefault="004D44EC">
      <w:pPr>
        <w:rPr>
          <w:rFonts w:ascii="Times New Roman" w:eastAsia="SimSun" w:hAnsi="Times New Roman"/>
          <w:color w:val="000000" w:themeColor="text1"/>
          <w:szCs w:val="21"/>
        </w:rPr>
      </w:pPr>
    </w:p>
    <w:p w14:paraId="520E8ACD" w14:textId="77777777" w:rsidR="004D44EC" w:rsidRDefault="000A6035">
      <w:r>
        <w:rPr>
          <w:rFonts w:hint="eastAsia"/>
          <w:noProof/>
        </w:rPr>
        <w:drawing>
          <wp:inline distT="0" distB="0" distL="114300" distR="114300" wp14:anchorId="0B08DFAE" wp14:editId="6E79D0BA">
            <wp:extent cx="6635750" cy="5138420"/>
            <wp:effectExtent l="0" t="0" r="12700" b="5080"/>
            <wp:docPr id="6" name="图片 6" descr="map00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map0068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513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FC16D" w14:textId="77777777" w:rsidR="004D44EC" w:rsidRDefault="004D44EC"/>
    <w:p w14:paraId="12DC3C1B" w14:textId="77777777" w:rsidR="004D44EC" w:rsidRDefault="004D44EC"/>
    <w:p w14:paraId="25FA928E" w14:textId="77777777" w:rsidR="004D44EC" w:rsidRDefault="004D44EC"/>
    <w:sectPr w:rsidR="004D44E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2136AF8"/>
    <w:rsid w:val="000A6035"/>
    <w:rsid w:val="004D44EC"/>
    <w:rsid w:val="068D6B85"/>
    <w:rsid w:val="0C6C61BC"/>
    <w:rsid w:val="22136AF8"/>
    <w:rsid w:val="263441F2"/>
    <w:rsid w:val="31C3356A"/>
    <w:rsid w:val="397E381E"/>
    <w:rsid w:val="6AC55530"/>
    <w:rsid w:val="78832620"/>
    <w:rsid w:val="7C62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5B9C8"/>
  <w15:docId w15:val="{BB97F606-C57D-44F9-A61D-77146DF5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Tom Flint</cp:lastModifiedBy>
  <cp:revision>2</cp:revision>
  <dcterms:created xsi:type="dcterms:W3CDTF">2021-11-23T16:24:00Z</dcterms:created>
  <dcterms:modified xsi:type="dcterms:W3CDTF">2021-11-23T16:24:00Z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