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802EF5" w:rsidRDefault="00654E8F" w:rsidP="0001436A">
      <w:pPr>
        <w:pStyle w:val="SupplementaryMaterial"/>
        <w:rPr>
          <w:b w:val="0"/>
        </w:rPr>
      </w:pPr>
      <w:r w:rsidRPr="00802EF5">
        <w:t>Supplementary Material</w:t>
      </w:r>
    </w:p>
    <w:p w14:paraId="0C6C438D" w14:textId="6A0E27C5" w:rsidR="00106E43" w:rsidRPr="00802EF5" w:rsidRDefault="00654E8F" w:rsidP="00106E43">
      <w:pPr>
        <w:pStyle w:val="Heading1"/>
        <w:numPr>
          <w:ilvl w:val="0"/>
          <w:numId w:val="0"/>
        </w:numPr>
        <w:ind w:left="567"/>
        <w:rPr>
          <w:b w:val="0"/>
          <w:bCs/>
        </w:rPr>
      </w:pPr>
      <w:r w:rsidRPr="00802EF5">
        <w:t xml:space="preserve">Supplementary </w:t>
      </w:r>
      <w:r w:rsidR="00106E43" w:rsidRPr="00802EF5">
        <w:t xml:space="preserve">Table 1 </w:t>
      </w:r>
      <w:r w:rsidR="00106E43" w:rsidRPr="00802EF5">
        <w:rPr>
          <w:b w:val="0"/>
          <w:bCs/>
        </w:rPr>
        <w:t xml:space="preserve">List of forward and reverse primers used in </w:t>
      </w:r>
      <w:r w:rsidR="00106E43" w:rsidRPr="00802EF5">
        <w:rPr>
          <w:rFonts w:eastAsiaTheme="minorEastAsia"/>
          <w:b w:val="0"/>
          <w:bCs/>
          <w:lang w:eastAsia="zh-CN"/>
        </w:rPr>
        <w:t>q</w:t>
      </w:r>
      <w:r w:rsidR="00106E43" w:rsidRPr="00802EF5">
        <w:rPr>
          <w:b w:val="0"/>
          <w:bCs/>
        </w:rPr>
        <w:t>uantitative real-time PCR analysis.</w:t>
      </w:r>
    </w:p>
    <w:tbl>
      <w:tblPr>
        <w:tblW w:w="935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4678"/>
        <w:gridCol w:w="992"/>
        <w:gridCol w:w="1985"/>
      </w:tblGrid>
      <w:tr w:rsidR="00106E43" w:rsidRPr="00802EF5" w14:paraId="723F1148" w14:textId="77777777" w:rsidTr="00D65605">
        <w:trPr>
          <w:trHeight w:val="680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82F72" w14:textId="3C18AD8C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Gene</w:t>
            </w:r>
          </w:p>
        </w:tc>
        <w:tc>
          <w:tcPr>
            <w:tcW w:w="467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F0FD3C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 xml:space="preserve">Primer set </w:t>
            </w:r>
            <w:r w:rsidRPr="00802EF5">
              <w:rPr>
                <w:rFonts w:eastAsia="ComputerModern-Regular" w:cs="Times New Roman"/>
                <w:color w:val="231F20"/>
                <w:szCs w:val="24"/>
                <w:lang w:bidi="ar"/>
              </w:rPr>
              <w:t>(5</w:t>
            </w:r>
            <w:r w:rsidRPr="00802EF5">
              <w:rPr>
                <w:rFonts w:eastAsia="SimSun" w:cs="Times New Roman"/>
                <w:color w:val="231F20"/>
                <w:szCs w:val="24"/>
                <w:lang w:bidi="ar"/>
              </w:rPr>
              <w:t>′</w:t>
            </w:r>
            <w:r w:rsidRPr="00802EF5">
              <w:rPr>
                <w:rFonts w:eastAsia="ComputerModern-Regular" w:cs="Times New Roman"/>
                <w:color w:val="231F20"/>
                <w:szCs w:val="24"/>
                <w:lang w:bidi="ar"/>
              </w:rPr>
              <w:t>–3</w:t>
            </w:r>
            <w:r w:rsidRPr="00802EF5">
              <w:rPr>
                <w:rFonts w:eastAsia="SimSun" w:cs="Times New Roman"/>
                <w:color w:val="231F20"/>
                <w:szCs w:val="24"/>
                <w:lang w:bidi="ar"/>
              </w:rPr>
              <w:t>′</w:t>
            </w:r>
            <w:r w:rsidRPr="00802EF5">
              <w:rPr>
                <w:rFonts w:eastAsia="ComputerModern-Regular" w:cs="Times New Roman"/>
                <w:color w:val="231F20"/>
                <w:szCs w:val="24"/>
                <w:lang w:bidi="ar"/>
              </w:rPr>
              <w:t>)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32FB1F3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Length (bp)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CA983C" w14:textId="1FFB9788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Accession number</w:t>
            </w:r>
          </w:p>
        </w:tc>
      </w:tr>
      <w:tr w:rsidR="00106E43" w:rsidRPr="00802EF5" w14:paraId="1C162C9D" w14:textId="77777777" w:rsidTr="00D65605">
        <w:trPr>
          <w:trHeight w:val="159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86EF0A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  <w:r w:rsidRPr="00802EF5">
              <w:rPr>
                <w:rFonts w:cs="Times New Roman"/>
                <w:i/>
                <w:szCs w:val="24"/>
              </w:rPr>
              <w:t>TFEB</w:t>
            </w:r>
          </w:p>
        </w:tc>
        <w:tc>
          <w:tcPr>
            <w:tcW w:w="467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B8D4472" w14:textId="77777777" w:rsidR="00106E43" w:rsidRPr="00802EF5" w:rsidRDefault="00106E43" w:rsidP="00593FF9">
            <w:pPr>
              <w:ind w:left="240" w:hangingChars="100" w:hanging="240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 TGCTGACCCCAGATCCAACT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87C652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76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4D009D5" w14:textId="39C76B5A" w:rsidR="00106E43" w:rsidRPr="00802EF5" w:rsidRDefault="00106E43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NM_001205666.1</w:t>
            </w:r>
          </w:p>
        </w:tc>
      </w:tr>
      <w:tr w:rsidR="00106E43" w:rsidRPr="00802EF5" w14:paraId="06AE80E9" w14:textId="77777777" w:rsidTr="00D65605">
        <w:trPr>
          <w:trHeight w:val="158"/>
          <w:jc w:val="center"/>
        </w:trPr>
        <w:tc>
          <w:tcPr>
            <w:tcW w:w="1701" w:type="dxa"/>
            <w:vMerge/>
            <w:shd w:val="clear" w:color="auto" w:fill="auto"/>
            <w:vAlign w:val="center"/>
          </w:tcPr>
          <w:p w14:paraId="19BA3CA8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14:paraId="18B5C6A9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 CCCAAACCTGCTTGATCACC</w:t>
            </w: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92FBC4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1D154C8" w14:textId="77777777" w:rsidR="00106E43" w:rsidRPr="00802EF5" w:rsidRDefault="00106E43" w:rsidP="00106E43">
            <w:pPr>
              <w:rPr>
                <w:rFonts w:cs="Times New Roman"/>
                <w:szCs w:val="24"/>
              </w:rPr>
            </w:pPr>
          </w:p>
        </w:tc>
      </w:tr>
      <w:tr w:rsidR="00D65605" w:rsidRPr="00802EF5" w14:paraId="365210FF" w14:textId="77777777" w:rsidTr="00D65605">
        <w:trPr>
          <w:trHeight w:val="159"/>
          <w:jc w:val="center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14:paraId="6F940EAF" w14:textId="77777777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  <w:r w:rsidRPr="00802EF5">
              <w:rPr>
                <w:rFonts w:eastAsia="SimSun" w:cs="Times New Roman"/>
                <w:i/>
                <w:szCs w:val="24"/>
              </w:rPr>
              <w:t>PPARGC1A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E043794" w14:textId="77777777" w:rsidR="00D65605" w:rsidRPr="00802EF5" w:rsidRDefault="00D65605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 CCCGTGCTACCTGAGAGAGA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2D4E0BD" w14:textId="77777777" w:rsidR="00D65605" w:rsidRPr="00802EF5" w:rsidRDefault="00D65605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eastAsia="SimSun" w:cs="Times New Roman"/>
                <w:szCs w:val="24"/>
              </w:rPr>
              <w:t>125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5BBE806F" w14:textId="6A2A3676" w:rsidR="00D65605" w:rsidRPr="00802EF5" w:rsidRDefault="00D65605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NM_177945.3</w:t>
            </w:r>
          </w:p>
        </w:tc>
      </w:tr>
      <w:tr w:rsidR="00D65605" w:rsidRPr="00802EF5" w14:paraId="0A09E7E2" w14:textId="77777777" w:rsidTr="00D65605">
        <w:trPr>
          <w:trHeight w:val="158"/>
          <w:jc w:val="center"/>
        </w:trPr>
        <w:tc>
          <w:tcPr>
            <w:tcW w:w="1701" w:type="dxa"/>
            <w:vMerge/>
            <w:shd w:val="clear" w:color="auto" w:fill="auto"/>
            <w:vAlign w:val="center"/>
          </w:tcPr>
          <w:p w14:paraId="0562C4FB" w14:textId="77777777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92B8975" w14:textId="77777777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 CTTGACTGGGATGACCGAAG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64510CA" w14:textId="77777777" w:rsidR="00D65605" w:rsidRPr="00802EF5" w:rsidRDefault="00D65605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32A1F392" w14:textId="77777777" w:rsidR="00D65605" w:rsidRPr="00802EF5" w:rsidRDefault="00D65605" w:rsidP="00106E43">
            <w:pPr>
              <w:rPr>
                <w:rFonts w:cs="Times New Roman"/>
                <w:szCs w:val="24"/>
              </w:rPr>
            </w:pPr>
          </w:p>
        </w:tc>
      </w:tr>
      <w:tr w:rsidR="00D65605" w:rsidRPr="00802EF5" w14:paraId="0A55FE9C" w14:textId="77777777" w:rsidTr="00802EF5">
        <w:trPr>
          <w:trHeight w:val="158"/>
          <w:jc w:val="center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14:paraId="1DFEAF9A" w14:textId="538BC289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  <w:r w:rsidRPr="00802EF5">
              <w:rPr>
                <w:rFonts w:cs="Times New Roman"/>
                <w:i/>
                <w:szCs w:val="24"/>
              </w:rPr>
              <w:t>ACC1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4EA365CF" w14:textId="3F48FD81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 xml:space="preserve">For </w:t>
            </w:r>
            <w:bookmarkStart w:id="0" w:name="OLE_LINK20"/>
            <w:r w:rsidRPr="00802EF5">
              <w:rPr>
                <w:rFonts w:cs="Times New Roman"/>
                <w:szCs w:val="24"/>
              </w:rPr>
              <w:t>TCCTGCTGCTATTGCTACTCCA</w:t>
            </w:r>
            <w:bookmarkEnd w:id="0"/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D859F3F" w14:textId="7712CF85" w:rsidR="00D65605" w:rsidRPr="00802EF5" w:rsidRDefault="00D65605" w:rsidP="00593FF9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802EF5">
              <w:rPr>
                <w:rFonts w:cs="Times New Roman" w:hint="eastAsia"/>
                <w:szCs w:val="24"/>
                <w:lang w:eastAsia="zh-CN"/>
              </w:rPr>
              <w:t>9</w:t>
            </w:r>
            <w:r w:rsidRPr="00802EF5">
              <w:rPr>
                <w:rFonts w:cs="Times New Roman"/>
                <w:szCs w:val="24"/>
                <w:lang w:eastAsia="zh-CN"/>
              </w:rPr>
              <w:t>5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3A3B270D" w14:textId="12EDB81D" w:rsidR="00D65605" w:rsidRPr="00802EF5" w:rsidRDefault="00D65605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NM_174224.2</w:t>
            </w:r>
          </w:p>
        </w:tc>
      </w:tr>
      <w:tr w:rsidR="00D65605" w:rsidRPr="00802EF5" w14:paraId="0865F44D" w14:textId="77777777" w:rsidTr="00802EF5">
        <w:trPr>
          <w:trHeight w:val="158"/>
          <w:jc w:val="center"/>
        </w:trPr>
        <w:tc>
          <w:tcPr>
            <w:tcW w:w="1701" w:type="dxa"/>
            <w:vMerge/>
            <w:shd w:val="clear" w:color="auto" w:fill="auto"/>
            <w:vAlign w:val="center"/>
          </w:tcPr>
          <w:p w14:paraId="27F76A52" w14:textId="77777777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59B683D6" w14:textId="0EB42202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 CAGTCCCCGCACTCACATAA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9EC7D7C" w14:textId="77777777" w:rsidR="00D65605" w:rsidRPr="00802EF5" w:rsidRDefault="00D65605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096E899" w14:textId="77777777" w:rsidR="00D65605" w:rsidRPr="00802EF5" w:rsidRDefault="00D65605" w:rsidP="00106E43">
            <w:pPr>
              <w:rPr>
                <w:rFonts w:cs="Times New Roman"/>
                <w:szCs w:val="24"/>
              </w:rPr>
            </w:pPr>
          </w:p>
        </w:tc>
      </w:tr>
      <w:tr w:rsidR="00D65605" w:rsidRPr="00802EF5" w14:paraId="16095B15" w14:textId="77777777" w:rsidTr="00802EF5">
        <w:trPr>
          <w:trHeight w:val="158"/>
          <w:jc w:val="center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14:paraId="1E229971" w14:textId="79A97460" w:rsidR="00D65605" w:rsidRPr="00802EF5" w:rsidRDefault="00D65605" w:rsidP="00593FF9">
            <w:pPr>
              <w:rPr>
                <w:rFonts w:cs="Times New Roman"/>
                <w:i/>
                <w:szCs w:val="24"/>
                <w:lang w:eastAsia="zh-CN"/>
              </w:rPr>
            </w:pPr>
            <w:r w:rsidRPr="00802EF5">
              <w:rPr>
                <w:rFonts w:cs="Times New Roman" w:hint="eastAsia"/>
                <w:i/>
                <w:szCs w:val="24"/>
                <w:lang w:eastAsia="zh-CN"/>
              </w:rPr>
              <w:t>D</w:t>
            </w:r>
            <w:r w:rsidRPr="00802EF5">
              <w:rPr>
                <w:rFonts w:cs="Times New Roman"/>
                <w:i/>
                <w:szCs w:val="24"/>
                <w:lang w:eastAsia="zh-CN"/>
              </w:rPr>
              <w:t>GAT1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0653E1F" w14:textId="748B1A96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 CCACTGGGACCTGAGGTGTC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70CFC56" w14:textId="14FD80F8" w:rsidR="00D65605" w:rsidRPr="00802EF5" w:rsidRDefault="00D65605" w:rsidP="00593FF9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802EF5">
              <w:rPr>
                <w:rFonts w:cs="Times New Roman" w:hint="eastAsia"/>
                <w:szCs w:val="24"/>
                <w:lang w:eastAsia="zh-CN"/>
              </w:rPr>
              <w:t>1</w:t>
            </w:r>
            <w:r w:rsidRPr="00802EF5">
              <w:rPr>
                <w:rFonts w:cs="Times New Roman"/>
                <w:szCs w:val="24"/>
                <w:lang w:eastAsia="zh-CN"/>
              </w:rPr>
              <w:t>01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08393741" w14:textId="46D5EAC0" w:rsidR="00D65605" w:rsidRPr="00802EF5" w:rsidRDefault="00D65605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NM_174693.2</w:t>
            </w:r>
          </w:p>
        </w:tc>
      </w:tr>
      <w:tr w:rsidR="00D65605" w:rsidRPr="00802EF5" w14:paraId="126B2A22" w14:textId="77777777" w:rsidTr="00802EF5">
        <w:trPr>
          <w:trHeight w:val="158"/>
          <w:jc w:val="center"/>
        </w:trPr>
        <w:tc>
          <w:tcPr>
            <w:tcW w:w="1701" w:type="dxa"/>
            <w:vMerge/>
            <w:shd w:val="clear" w:color="auto" w:fill="auto"/>
            <w:vAlign w:val="center"/>
          </w:tcPr>
          <w:p w14:paraId="24BB8AD7" w14:textId="77777777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49CA31FF" w14:textId="7D5F2491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bookmarkStart w:id="1" w:name="OLE_LINK21"/>
            <w:r w:rsidRPr="00802EF5">
              <w:rPr>
                <w:rFonts w:cs="Times New Roman"/>
                <w:szCs w:val="24"/>
              </w:rPr>
              <w:t>Rev</w:t>
            </w:r>
            <w:bookmarkEnd w:id="1"/>
            <w:r w:rsidRPr="00802EF5">
              <w:rPr>
                <w:rFonts w:cs="Times New Roman"/>
                <w:szCs w:val="24"/>
              </w:rPr>
              <w:t xml:space="preserve"> GCATCACCACACACCAATTCA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CECDFF2" w14:textId="77777777" w:rsidR="00D65605" w:rsidRPr="00802EF5" w:rsidRDefault="00D65605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56583EB9" w14:textId="77777777" w:rsidR="00D65605" w:rsidRPr="00802EF5" w:rsidRDefault="00D65605" w:rsidP="00106E43">
            <w:pPr>
              <w:rPr>
                <w:rFonts w:cs="Times New Roman"/>
                <w:szCs w:val="24"/>
              </w:rPr>
            </w:pPr>
          </w:p>
        </w:tc>
      </w:tr>
      <w:tr w:rsidR="00D65605" w:rsidRPr="00802EF5" w14:paraId="0B49721B" w14:textId="77777777" w:rsidTr="00802EF5">
        <w:trPr>
          <w:trHeight w:val="158"/>
          <w:jc w:val="center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14:paraId="79BE5115" w14:textId="3A27DE85" w:rsidR="00D65605" w:rsidRPr="00802EF5" w:rsidRDefault="00D65605" w:rsidP="00593FF9">
            <w:pPr>
              <w:rPr>
                <w:rFonts w:cs="Times New Roman"/>
                <w:i/>
                <w:szCs w:val="24"/>
                <w:lang w:eastAsia="zh-CN"/>
              </w:rPr>
            </w:pPr>
            <w:r w:rsidRPr="00802EF5">
              <w:rPr>
                <w:rFonts w:cs="Times New Roman" w:hint="eastAsia"/>
                <w:i/>
                <w:szCs w:val="24"/>
                <w:lang w:eastAsia="zh-CN"/>
              </w:rPr>
              <w:t>A</w:t>
            </w:r>
            <w:r w:rsidRPr="00802EF5">
              <w:rPr>
                <w:rFonts w:cs="Times New Roman"/>
                <w:i/>
                <w:szCs w:val="24"/>
                <w:lang w:eastAsia="zh-CN"/>
              </w:rPr>
              <w:t>TGL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15398965" w14:textId="503B6605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</w:t>
            </w:r>
            <w:r w:rsidRPr="00802EF5">
              <w:t xml:space="preserve"> </w:t>
            </w:r>
            <w:r w:rsidRPr="00802EF5">
              <w:rPr>
                <w:rFonts w:cs="Times New Roman"/>
                <w:szCs w:val="24"/>
              </w:rPr>
              <w:t>ACGTGGAACATCTCGTTCGC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B58976B" w14:textId="3893EDE1" w:rsidR="00D65605" w:rsidRPr="00802EF5" w:rsidRDefault="00D65605" w:rsidP="00593FF9">
            <w:pPr>
              <w:jc w:val="center"/>
              <w:rPr>
                <w:rFonts w:cs="Times New Roman"/>
                <w:szCs w:val="24"/>
                <w:lang w:eastAsia="zh-CN"/>
              </w:rPr>
            </w:pPr>
            <w:r w:rsidRPr="00802EF5">
              <w:rPr>
                <w:rFonts w:cs="Times New Roman" w:hint="eastAsia"/>
                <w:szCs w:val="24"/>
                <w:lang w:eastAsia="zh-CN"/>
              </w:rPr>
              <w:t>1</w:t>
            </w:r>
            <w:r w:rsidRPr="00802EF5">
              <w:rPr>
                <w:rFonts w:cs="Times New Roman"/>
                <w:szCs w:val="24"/>
                <w:lang w:eastAsia="zh-CN"/>
              </w:rPr>
              <w:t>98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70B5D8C2" w14:textId="33265D14" w:rsidR="00D65605" w:rsidRPr="00802EF5" w:rsidRDefault="00D65605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NM_001046005.2</w:t>
            </w:r>
          </w:p>
        </w:tc>
      </w:tr>
      <w:tr w:rsidR="00D65605" w:rsidRPr="00802EF5" w14:paraId="064AB785" w14:textId="77777777" w:rsidTr="00802EF5">
        <w:trPr>
          <w:trHeight w:val="158"/>
          <w:jc w:val="center"/>
        </w:trPr>
        <w:tc>
          <w:tcPr>
            <w:tcW w:w="1701" w:type="dxa"/>
            <w:vMerge/>
            <w:shd w:val="clear" w:color="auto" w:fill="auto"/>
            <w:vAlign w:val="center"/>
          </w:tcPr>
          <w:p w14:paraId="530CE16C" w14:textId="77777777" w:rsidR="00D65605" w:rsidRPr="00802EF5" w:rsidRDefault="00D65605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030C357" w14:textId="2B83BD8B" w:rsidR="00D65605" w:rsidRPr="00802EF5" w:rsidRDefault="00D65605" w:rsidP="00593FF9">
            <w:pPr>
              <w:ind w:leftChars="-51" w:left="-122" w:firstLineChars="51" w:firstLine="122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</w:t>
            </w:r>
            <w:r w:rsidRPr="00802EF5">
              <w:t xml:space="preserve"> </w:t>
            </w:r>
            <w:r w:rsidRPr="00802EF5">
              <w:rPr>
                <w:rFonts w:cs="Times New Roman"/>
                <w:szCs w:val="24"/>
              </w:rPr>
              <w:t>CACCTCGATGATGTTGGCAC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9C2AD55" w14:textId="77777777" w:rsidR="00D65605" w:rsidRPr="00802EF5" w:rsidRDefault="00D65605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14:paraId="1C806FB8" w14:textId="77777777" w:rsidR="00D65605" w:rsidRPr="00802EF5" w:rsidRDefault="00D65605" w:rsidP="00106E43">
            <w:pPr>
              <w:rPr>
                <w:rFonts w:cs="Times New Roman"/>
                <w:szCs w:val="24"/>
              </w:rPr>
            </w:pPr>
          </w:p>
        </w:tc>
      </w:tr>
      <w:tr w:rsidR="00106E43" w:rsidRPr="00802EF5" w14:paraId="47551DB7" w14:textId="77777777" w:rsidTr="00D65605">
        <w:trPr>
          <w:trHeight w:val="159"/>
          <w:jc w:val="center"/>
        </w:trPr>
        <w:tc>
          <w:tcPr>
            <w:tcW w:w="1701" w:type="dxa"/>
            <w:vMerge w:val="restart"/>
            <w:shd w:val="clear" w:color="auto" w:fill="auto"/>
            <w:vAlign w:val="center"/>
          </w:tcPr>
          <w:p w14:paraId="39117349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  <w:r w:rsidRPr="00802EF5">
              <w:rPr>
                <w:rFonts w:cs="Times New Roman"/>
                <w:i/>
                <w:szCs w:val="24"/>
              </w:rPr>
              <w:t>ACTB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6D809B79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 GCCCTGAGGCTCTCTTCCA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9D956A2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101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14:paraId="21DD716D" w14:textId="0D634076" w:rsidR="00106E43" w:rsidRPr="00802EF5" w:rsidRDefault="00106E43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NM_173979.3</w:t>
            </w:r>
          </w:p>
        </w:tc>
      </w:tr>
      <w:tr w:rsidR="00106E43" w:rsidRPr="00802EF5" w14:paraId="1005C0CC" w14:textId="77777777" w:rsidTr="00D65605">
        <w:trPr>
          <w:trHeight w:val="158"/>
          <w:jc w:val="center"/>
        </w:trPr>
        <w:tc>
          <w:tcPr>
            <w:tcW w:w="1701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761DB63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tcBorders>
              <w:bottom w:val="nil"/>
            </w:tcBorders>
            <w:shd w:val="clear" w:color="auto" w:fill="auto"/>
            <w:vAlign w:val="center"/>
          </w:tcPr>
          <w:p w14:paraId="702A19A3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 GCGGATGTCGACGTCACA</w:t>
            </w:r>
          </w:p>
        </w:tc>
        <w:tc>
          <w:tcPr>
            <w:tcW w:w="992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A2676A8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0A2C8FF" w14:textId="77777777" w:rsidR="00106E43" w:rsidRPr="00802EF5" w:rsidRDefault="00106E43" w:rsidP="00106E43">
            <w:pPr>
              <w:rPr>
                <w:rFonts w:cs="Times New Roman"/>
                <w:szCs w:val="24"/>
              </w:rPr>
            </w:pPr>
          </w:p>
        </w:tc>
      </w:tr>
      <w:tr w:rsidR="00106E43" w:rsidRPr="00802EF5" w14:paraId="27673870" w14:textId="77777777" w:rsidTr="00D65605">
        <w:trPr>
          <w:trHeight w:val="158"/>
          <w:jc w:val="center"/>
        </w:trPr>
        <w:tc>
          <w:tcPr>
            <w:tcW w:w="1701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C203A3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  <w:r w:rsidRPr="00802EF5">
              <w:rPr>
                <w:rFonts w:cs="Times New Roman"/>
                <w:i/>
                <w:szCs w:val="24"/>
              </w:rPr>
              <w:t>GAPDH</w:t>
            </w:r>
          </w:p>
        </w:tc>
        <w:tc>
          <w:tcPr>
            <w:tcW w:w="4678" w:type="dxa"/>
            <w:tcBorders>
              <w:top w:val="nil"/>
              <w:bottom w:val="nil"/>
            </w:tcBorders>
            <w:shd w:val="clear" w:color="auto" w:fill="auto"/>
          </w:tcPr>
          <w:p w14:paraId="79126086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For GGCGTGAACCACGAGAAGTATAA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0DEC7D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118</w:t>
            </w:r>
          </w:p>
        </w:tc>
        <w:tc>
          <w:tcPr>
            <w:tcW w:w="1985" w:type="dxa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366256" w14:textId="28F48A54" w:rsidR="00106E43" w:rsidRPr="00802EF5" w:rsidRDefault="00106E43" w:rsidP="00106E43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NM_001034034.2</w:t>
            </w:r>
          </w:p>
        </w:tc>
      </w:tr>
      <w:tr w:rsidR="00106E43" w:rsidRPr="00802EF5" w14:paraId="15E01AB7" w14:textId="77777777" w:rsidTr="00D65605">
        <w:trPr>
          <w:trHeight w:val="157"/>
          <w:jc w:val="center"/>
        </w:trPr>
        <w:tc>
          <w:tcPr>
            <w:tcW w:w="1701" w:type="dxa"/>
            <w:vMerge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DECE732" w14:textId="77777777" w:rsidR="00106E43" w:rsidRPr="00802EF5" w:rsidRDefault="00106E43" w:rsidP="00593FF9">
            <w:pPr>
              <w:rPr>
                <w:rFonts w:cs="Times New Roman"/>
                <w:i/>
                <w:szCs w:val="24"/>
              </w:rPr>
            </w:pPr>
          </w:p>
        </w:tc>
        <w:tc>
          <w:tcPr>
            <w:tcW w:w="4678" w:type="dxa"/>
            <w:tcBorders>
              <w:top w:val="nil"/>
              <w:bottom w:val="single" w:sz="12" w:space="0" w:color="auto"/>
            </w:tcBorders>
            <w:shd w:val="clear" w:color="auto" w:fill="auto"/>
          </w:tcPr>
          <w:p w14:paraId="446E4015" w14:textId="77777777" w:rsidR="00106E43" w:rsidRPr="00802EF5" w:rsidRDefault="00106E43" w:rsidP="00593FF9">
            <w:pPr>
              <w:rPr>
                <w:rFonts w:cs="Times New Roman"/>
                <w:szCs w:val="24"/>
              </w:rPr>
            </w:pPr>
            <w:r w:rsidRPr="00802EF5">
              <w:rPr>
                <w:rFonts w:cs="Times New Roman"/>
                <w:szCs w:val="24"/>
              </w:rPr>
              <w:t>Rev CCTCCACGATGCCAAAGTG</w:t>
            </w:r>
          </w:p>
        </w:tc>
        <w:tc>
          <w:tcPr>
            <w:tcW w:w="992" w:type="dxa"/>
            <w:vMerge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49D3414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2DE3C3ED" w14:textId="77777777" w:rsidR="00106E43" w:rsidRPr="00802EF5" w:rsidRDefault="00106E43" w:rsidP="00593FF9">
            <w:pPr>
              <w:jc w:val="center"/>
              <w:rPr>
                <w:rFonts w:cs="Times New Roman"/>
                <w:szCs w:val="24"/>
              </w:rPr>
            </w:pPr>
          </w:p>
        </w:tc>
      </w:tr>
    </w:tbl>
    <w:p w14:paraId="516D9A1F" w14:textId="5CCF6A25" w:rsidR="00D370BD" w:rsidRPr="00802EF5" w:rsidRDefault="00106E43" w:rsidP="00106E43">
      <w:pPr>
        <w:pStyle w:val="Heading1"/>
        <w:numPr>
          <w:ilvl w:val="0"/>
          <w:numId w:val="0"/>
        </w:numPr>
        <w:rPr>
          <w:rStyle w:val="fontstyle01"/>
          <w:rFonts w:ascii="Times New Roman" w:hAnsi="Times New Roman"/>
          <w:b w:val="0"/>
          <w:bCs/>
          <w:sz w:val="24"/>
          <w:szCs w:val="24"/>
          <w:lang w:bidi="ar"/>
        </w:rPr>
      </w:pPr>
      <w:r w:rsidRPr="00802EF5">
        <w:rPr>
          <w:rFonts w:eastAsia="SimSun"/>
          <w:b w:val="0"/>
          <w:bCs/>
          <w:iCs/>
          <w:lang w:bidi="ar"/>
        </w:rPr>
        <w:t xml:space="preserve">For = forward; Rev = reverse; </w:t>
      </w:r>
      <w:r w:rsidRPr="00802EF5">
        <w:rPr>
          <w:rFonts w:eastAsia="SimSun"/>
          <w:b w:val="0"/>
          <w:bCs/>
          <w:i/>
          <w:lang w:bidi="ar"/>
        </w:rPr>
        <w:t>TFEB</w:t>
      </w:r>
      <w:r w:rsidRPr="00802EF5">
        <w:rPr>
          <w:b w:val="0"/>
          <w:bCs/>
          <w:lang w:bidi="ar"/>
        </w:rPr>
        <w:t xml:space="preserve"> = t</w:t>
      </w:r>
      <w:r w:rsidRPr="00802EF5">
        <w:rPr>
          <w:rFonts w:eastAsia="DengXian"/>
          <w:b w:val="0"/>
          <w:bCs/>
          <w:lang w:bidi="ar"/>
        </w:rPr>
        <w:t>ranscription factor EB</w:t>
      </w:r>
      <w:r w:rsidRPr="00802EF5">
        <w:rPr>
          <w:b w:val="0"/>
          <w:bCs/>
          <w:lang w:bidi="ar"/>
        </w:rPr>
        <w:t xml:space="preserve">; </w:t>
      </w:r>
      <w:r w:rsidRPr="00802EF5">
        <w:rPr>
          <w:b w:val="0"/>
          <w:bCs/>
          <w:i/>
          <w:iCs/>
          <w:lang w:bidi="ar"/>
        </w:rPr>
        <w:t>PPARGC1A</w:t>
      </w:r>
      <w:r w:rsidRPr="00802EF5">
        <w:rPr>
          <w:b w:val="0"/>
          <w:bCs/>
          <w:lang w:bidi="ar"/>
        </w:rPr>
        <w:t xml:space="preserve"> = peroxisome proliferator-activated receptor gamma coactivator 1 alpha;</w:t>
      </w:r>
      <w:r w:rsidR="00D65605" w:rsidRPr="00802EF5">
        <w:rPr>
          <w:b w:val="0"/>
          <w:bCs/>
          <w:lang w:bidi="ar"/>
        </w:rPr>
        <w:t xml:space="preserve"> </w:t>
      </w:r>
      <w:r w:rsidR="00D65605" w:rsidRPr="00802EF5">
        <w:rPr>
          <w:b w:val="0"/>
          <w:bCs/>
          <w:i/>
          <w:iCs/>
          <w:lang w:bidi="ar"/>
        </w:rPr>
        <w:t>ACC1</w:t>
      </w:r>
      <w:r w:rsidR="00D65605" w:rsidRPr="00802EF5">
        <w:rPr>
          <w:b w:val="0"/>
          <w:bCs/>
          <w:lang w:bidi="ar"/>
        </w:rPr>
        <w:t xml:space="preserve"> = </w:t>
      </w:r>
      <w:bookmarkStart w:id="2" w:name="OLE_LINK2"/>
      <w:r w:rsidR="00D65605" w:rsidRPr="00802EF5">
        <w:rPr>
          <w:b w:val="0"/>
          <w:bCs/>
          <w:lang w:bidi="ar"/>
        </w:rPr>
        <w:t>acetyl-CoA carboxylase 1</w:t>
      </w:r>
      <w:bookmarkEnd w:id="2"/>
      <w:r w:rsidR="00D65605" w:rsidRPr="00802EF5">
        <w:rPr>
          <w:b w:val="0"/>
          <w:bCs/>
          <w:lang w:bidi="ar"/>
        </w:rPr>
        <w:t xml:space="preserve">; </w:t>
      </w:r>
      <w:r w:rsidR="00D65605" w:rsidRPr="00802EF5">
        <w:rPr>
          <w:b w:val="0"/>
          <w:bCs/>
          <w:i/>
          <w:iCs/>
          <w:lang w:bidi="ar"/>
        </w:rPr>
        <w:lastRenderedPageBreak/>
        <w:t>DGAT1</w:t>
      </w:r>
      <w:r w:rsidR="00D65605" w:rsidRPr="00802EF5">
        <w:rPr>
          <w:b w:val="0"/>
          <w:bCs/>
          <w:lang w:bidi="ar"/>
        </w:rPr>
        <w:t xml:space="preserve"> = </w:t>
      </w:r>
      <w:bookmarkStart w:id="3" w:name="_Hlk90846427"/>
      <w:r w:rsidR="00D65605" w:rsidRPr="00802EF5">
        <w:rPr>
          <w:b w:val="0"/>
          <w:bCs/>
          <w:lang w:bidi="ar"/>
        </w:rPr>
        <w:t>diacylglycerol acyltransferase 1</w:t>
      </w:r>
      <w:bookmarkEnd w:id="3"/>
      <w:r w:rsidR="00D65605" w:rsidRPr="00802EF5">
        <w:rPr>
          <w:b w:val="0"/>
          <w:bCs/>
          <w:lang w:bidi="ar"/>
        </w:rPr>
        <w:t xml:space="preserve">; </w:t>
      </w:r>
      <w:r w:rsidR="00D65605" w:rsidRPr="00802EF5">
        <w:rPr>
          <w:b w:val="0"/>
          <w:bCs/>
          <w:i/>
          <w:iCs/>
          <w:lang w:bidi="ar"/>
        </w:rPr>
        <w:t>ATGL</w:t>
      </w:r>
      <w:r w:rsidR="00D65605" w:rsidRPr="00802EF5">
        <w:rPr>
          <w:b w:val="0"/>
          <w:bCs/>
          <w:lang w:bidi="ar"/>
        </w:rPr>
        <w:t xml:space="preserve"> = adipose triacylglycerol lipase; </w:t>
      </w:r>
      <w:r w:rsidRPr="00802EF5">
        <w:rPr>
          <w:rFonts w:eastAsia="SimSun"/>
          <w:b w:val="0"/>
          <w:bCs/>
          <w:i/>
          <w:lang w:bidi="ar"/>
        </w:rPr>
        <w:t>ACTB</w:t>
      </w:r>
      <w:r w:rsidRPr="00802EF5">
        <w:rPr>
          <w:b w:val="0"/>
          <w:bCs/>
          <w:lang w:bidi="ar"/>
        </w:rPr>
        <w:t xml:space="preserve"> = β-actin;</w:t>
      </w:r>
      <w:r w:rsidRPr="00802EF5">
        <w:rPr>
          <w:rStyle w:val="fontstyle01"/>
          <w:rFonts w:ascii="Times New Roman" w:hAnsi="Times New Roman"/>
          <w:b w:val="0"/>
          <w:bCs/>
          <w:i/>
          <w:sz w:val="24"/>
          <w:szCs w:val="24"/>
          <w:lang w:bidi="ar"/>
        </w:rPr>
        <w:t xml:space="preserve"> GAPDH</w:t>
      </w:r>
      <w:r w:rsidRPr="00802EF5">
        <w:rPr>
          <w:rStyle w:val="fontstyle01"/>
          <w:rFonts w:ascii="Times New Roman" w:hAnsi="Times New Roman"/>
          <w:b w:val="0"/>
          <w:bCs/>
          <w:sz w:val="24"/>
          <w:szCs w:val="24"/>
          <w:lang w:bidi="ar"/>
        </w:rPr>
        <w:t xml:space="preserve"> = glyceraldehyde-3-phosphate dehydrogenase. </w:t>
      </w:r>
    </w:p>
    <w:p w14:paraId="467DF072" w14:textId="66FAFEF1" w:rsidR="00106E43" w:rsidRPr="00802EF5" w:rsidRDefault="00D370BD" w:rsidP="00D370BD">
      <w:pPr>
        <w:spacing w:before="0" w:after="200" w:line="276" w:lineRule="auto"/>
        <w:rPr>
          <w:rStyle w:val="fontstyle01"/>
          <w:rFonts w:ascii="Times New Roman" w:eastAsia="Cambria" w:hAnsi="Times New Roman" w:cs="Times New Roman"/>
          <w:bCs/>
          <w:sz w:val="24"/>
          <w:szCs w:val="24"/>
          <w:lang w:bidi="ar"/>
        </w:rPr>
      </w:pPr>
      <w:r w:rsidRPr="00802EF5">
        <w:rPr>
          <w:rStyle w:val="fontstyle01"/>
          <w:rFonts w:ascii="Times New Roman" w:hAnsi="Times New Roman"/>
          <w:b/>
          <w:bCs/>
          <w:sz w:val="24"/>
          <w:szCs w:val="24"/>
          <w:lang w:bidi="ar"/>
        </w:rPr>
        <w:br w:type="page"/>
      </w:r>
    </w:p>
    <w:p w14:paraId="1CEE2C0F" w14:textId="4CCB5628" w:rsidR="00106E43" w:rsidRPr="00802EF5" w:rsidRDefault="00106E43" w:rsidP="00106E43">
      <w:pPr>
        <w:pStyle w:val="Heading1"/>
        <w:numPr>
          <w:ilvl w:val="0"/>
          <w:numId w:val="0"/>
        </w:numPr>
        <w:ind w:left="567"/>
      </w:pPr>
      <w:bookmarkStart w:id="4" w:name="_Hlk85030053"/>
      <w:bookmarkStart w:id="5" w:name="OLE_LINK6"/>
      <w:r w:rsidRPr="00802EF5">
        <w:lastRenderedPageBreak/>
        <w:t>Supplementary</w:t>
      </w:r>
      <w:bookmarkEnd w:id="4"/>
      <w:r w:rsidRPr="00802EF5">
        <w:t xml:space="preserve"> Table S2. </w:t>
      </w:r>
      <w:r w:rsidRPr="00802EF5">
        <w:rPr>
          <w:b w:val="0"/>
          <w:bCs/>
        </w:rPr>
        <w:t xml:space="preserve">Effects of </w:t>
      </w:r>
      <w:bookmarkStart w:id="6" w:name="OLE_LINK33"/>
      <w:bookmarkStart w:id="7" w:name="OLE_LINK34"/>
      <w:r w:rsidRPr="00802EF5">
        <w:rPr>
          <w:b w:val="0"/>
          <w:bCs/>
        </w:rPr>
        <w:t xml:space="preserve">different times of ISO treatment (0, 1, 2 or 3 h) </w:t>
      </w:r>
      <w:bookmarkEnd w:id="6"/>
      <w:bookmarkEnd w:id="7"/>
      <w:r w:rsidRPr="00802EF5">
        <w:rPr>
          <w:b w:val="0"/>
          <w:bCs/>
        </w:rPr>
        <w:t>on the abundance of proteins associated with transcriptional activity of TFEB in calf adipocytes</w:t>
      </w:r>
      <w:r w:rsidRPr="00802EF5">
        <w:rPr>
          <w:b w:val="0"/>
          <w:bCs/>
          <w:vertAlign w:val="superscript"/>
        </w:rPr>
        <w:t>1</w:t>
      </w:r>
      <w:r w:rsidRPr="00802EF5">
        <w:rPr>
          <w:b w:val="0"/>
          <w:bCs/>
        </w:rPr>
        <w:t>.</w:t>
      </w:r>
      <w:r w:rsidRPr="00802EF5">
        <w:t xml:space="preserve"> </w:t>
      </w:r>
    </w:p>
    <w:tbl>
      <w:tblPr>
        <w:tblStyle w:val="TableGrid"/>
        <w:tblW w:w="4929" w:type="pct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710"/>
        <w:gridCol w:w="1133"/>
        <w:gridCol w:w="1133"/>
        <w:gridCol w:w="1218"/>
        <w:gridCol w:w="892"/>
        <w:gridCol w:w="1085"/>
        <w:gridCol w:w="1340"/>
      </w:tblGrid>
      <w:tr w:rsidR="00106E43" w:rsidRPr="00802EF5" w14:paraId="10E781CA" w14:textId="77777777" w:rsidTr="00106E43">
        <w:trPr>
          <w:jc w:val="center"/>
        </w:trPr>
        <w:tc>
          <w:tcPr>
            <w:tcW w:w="110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81D06D3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bookmarkStart w:id="8" w:name="OLE_LINK7"/>
          </w:p>
        </w:tc>
        <w:tc>
          <w:tcPr>
            <w:tcW w:w="2176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C9BC285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ISO treatment (h)</w:t>
            </w:r>
          </w:p>
        </w:tc>
        <w:tc>
          <w:tcPr>
            <w:tcW w:w="46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E821127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1258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ED8DEC8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color w:val="000000"/>
                <w:szCs w:val="24"/>
              </w:rPr>
              <w:t>P</w:t>
            </w:r>
            <w:r w:rsidRPr="00802EF5">
              <w:rPr>
                <w:rFonts w:cs="Times New Roman"/>
                <w:bCs/>
                <w:color w:val="000000"/>
                <w:szCs w:val="24"/>
              </w:rPr>
              <w:t>-value</w:t>
            </w:r>
          </w:p>
        </w:tc>
      </w:tr>
      <w:tr w:rsidR="00106E43" w:rsidRPr="00802EF5" w14:paraId="2C84D3A4" w14:textId="77777777" w:rsidTr="00106E43">
        <w:trPr>
          <w:jc w:val="center"/>
        </w:trPr>
        <w:tc>
          <w:tcPr>
            <w:tcW w:w="110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C6AE1D9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Index</w:t>
            </w:r>
          </w:p>
        </w:tc>
        <w:tc>
          <w:tcPr>
            <w:tcW w:w="3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B6715E7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5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CC0111D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F5D6956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D9F0659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8C352C9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SEM</w:t>
            </w:r>
          </w:p>
        </w:tc>
        <w:tc>
          <w:tcPr>
            <w:tcW w:w="56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4BA351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Linear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8C51A0B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Quadratic</w:t>
            </w:r>
          </w:p>
        </w:tc>
      </w:tr>
      <w:tr w:rsidR="00106E43" w:rsidRPr="00802EF5" w14:paraId="10DE59CC" w14:textId="77777777" w:rsidTr="00106E43">
        <w:trPr>
          <w:jc w:val="center"/>
        </w:trPr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B80487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Nuclear TFEB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7492B9F5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BF4E337" w14:textId="49D6EB0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1.82</w:t>
            </w:r>
            <w:r w:rsidR="006B75C9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3CBD8E85" w14:textId="25366056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3.50</w:t>
            </w:r>
            <w:r w:rsidR="004A0001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4F11607A" w14:textId="4128CA63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4.65</w:t>
            </w:r>
            <w:r w:rsidR="004A0001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8AF1231" w14:textId="6AEB33DE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</w:t>
            </w:r>
            <w:r w:rsidR="00AE4978" w:rsidRPr="00802EF5">
              <w:rPr>
                <w:rFonts w:cs="Times New Roman"/>
                <w:bCs/>
                <w:color w:val="000000"/>
                <w:szCs w:val="24"/>
              </w:rPr>
              <w:t>34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F59D4E5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544908AB" w14:textId="0E794533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</w:t>
            </w:r>
            <w:r w:rsidR="006B75C9" w:rsidRPr="00802EF5">
              <w:rPr>
                <w:rFonts w:cs="Times New Roman"/>
                <w:color w:val="242021"/>
                <w:szCs w:val="24"/>
              </w:rPr>
              <w:t>4</w:t>
            </w:r>
            <w:r w:rsidR="004A0001" w:rsidRPr="00802EF5">
              <w:rPr>
                <w:rFonts w:cs="Times New Roman"/>
                <w:color w:val="242021"/>
                <w:szCs w:val="24"/>
              </w:rPr>
              <w:t>0</w:t>
            </w:r>
            <w:r w:rsidR="006B75C9" w:rsidRPr="00802EF5">
              <w:rPr>
                <w:rFonts w:cs="Times New Roman"/>
                <w:color w:val="242021"/>
                <w:szCs w:val="24"/>
              </w:rPr>
              <w:t>3</w:t>
            </w:r>
          </w:p>
        </w:tc>
      </w:tr>
      <w:tr w:rsidR="00106E43" w:rsidRPr="00802EF5" w14:paraId="27CC4643" w14:textId="77777777" w:rsidTr="00106E43">
        <w:trPr>
          <w:jc w:val="center"/>
        </w:trPr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79A23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Cytoplasmic TFEB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3350FEF1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45512F4E" w14:textId="79E2ED7B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0.89</w:t>
            </w:r>
            <w:r w:rsidR="00012DCF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56908F50" w14:textId="2D0D787E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0.72</w:t>
            </w:r>
            <w:r w:rsidR="00012DCF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02D6D0F3" w14:textId="01C1406E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0.60</w:t>
            </w:r>
            <w:r w:rsidR="00012DCF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061AA870" w14:textId="09D5DFBC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</w:t>
            </w:r>
            <w:r w:rsidR="00AE4978" w:rsidRPr="00802EF5">
              <w:rPr>
                <w:rFonts w:cs="Times New Roman"/>
                <w:bCs/>
                <w:color w:val="000000"/>
                <w:szCs w:val="24"/>
              </w:rPr>
              <w:t>04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</w:tcPr>
          <w:p w14:paraId="47BC7FF8" w14:textId="77777777" w:rsidR="00106E43" w:rsidRPr="00802EF5" w:rsidRDefault="00106E43" w:rsidP="003347E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14:paraId="25862F2B" w14:textId="38F86E3E" w:rsidR="00106E43" w:rsidRPr="00802EF5" w:rsidRDefault="00106E43" w:rsidP="003347E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</w:t>
            </w:r>
            <w:r w:rsidR="000B1DF9" w:rsidRPr="00802EF5">
              <w:rPr>
                <w:rFonts w:cs="Times New Roman"/>
                <w:color w:val="242021"/>
                <w:szCs w:val="24"/>
              </w:rPr>
              <w:t>802</w:t>
            </w:r>
          </w:p>
        </w:tc>
      </w:tr>
      <w:tr w:rsidR="00106E43" w:rsidRPr="00802EF5" w14:paraId="1E83EDAB" w14:textId="77777777" w:rsidTr="00F925CE">
        <w:trPr>
          <w:jc w:val="center"/>
        </w:trPr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0304F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p-TFEB/TFEB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3A3AD7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00F0126A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0.42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4FF2ADA" w14:textId="66F729F0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0.18</w:t>
            </w:r>
            <w:r w:rsidR="00214253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1BA578" w14:textId="71E880E3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0.07</w:t>
            </w:r>
            <w:r w:rsidR="004E5ED7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BA7BB61" w14:textId="259C5FC4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</w:t>
            </w:r>
            <w:r w:rsidR="004E5ED7" w:rsidRPr="00802EF5">
              <w:rPr>
                <w:rFonts w:cs="Times New Roman"/>
                <w:bCs/>
                <w:color w:val="000000"/>
                <w:szCs w:val="24"/>
              </w:rPr>
              <w:t>0</w:t>
            </w:r>
            <w:r w:rsidR="00377D18" w:rsidRPr="00802EF5">
              <w:rPr>
                <w:rFonts w:cs="Times New Roman"/>
                <w:bCs/>
                <w:color w:val="000000"/>
                <w:szCs w:val="24"/>
              </w:rPr>
              <w:t>8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1CCC6513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  <w:hideMark/>
          </w:tcPr>
          <w:p w14:paraId="684E4A43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</w:tr>
      <w:tr w:rsidR="00106E43" w:rsidRPr="00802EF5" w14:paraId="081557D5" w14:textId="77777777" w:rsidTr="00F925CE">
        <w:trPr>
          <w:jc w:val="center"/>
        </w:trPr>
        <w:tc>
          <w:tcPr>
            <w:tcW w:w="110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41803A" w14:textId="77777777" w:rsidR="00106E43" w:rsidRPr="00802EF5" w:rsidRDefault="00106E43" w:rsidP="003347E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Total TFEB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59E1195F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2B97255C" w14:textId="7B14980A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1.63</w:t>
            </w:r>
            <w:r w:rsidR="00B172FD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080F7B6" w14:textId="53839786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2.61</w:t>
            </w:r>
            <w:r w:rsidR="00B172FD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4EABF149" w14:textId="3BB35F6E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3.36</w:t>
            </w:r>
            <w:r w:rsidR="00B172FD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35545423" w14:textId="79CC6BC9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0.2</w:t>
            </w:r>
            <w:r w:rsidR="00B172FD" w:rsidRPr="00802EF5"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7F2C9BA7" w14:textId="77777777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D5C46CF" w14:textId="2373C41E" w:rsidR="00106E43" w:rsidRPr="00802EF5" w:rsidRDefault="00106E43" w:rsidP="003347E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0.6</w:t>
            </w:r>
            <w:r w:rsidR="00B172FD" w:rsidRPr="00802EF5">
              <w:rPr>
                <w:rFonts w:cs="Times New Roman"/>
                <w:color w:val="242021"/>
                <w:szCs w:val="24"/>
              </w:rPr>
              <w:t>97</w:t>
            </w:r>
          </w:p>
        </w:tc>
      </w:tr>
    </w:tbl>
    <w:p w14:paraId="3F4E1766" w14:textId="77777777" w:rsidR="00320B68" w:rsidRPr="00802EF5" w:rsidRDefault="00106E43" w:rsidP="00106E43">
      <w:pPr>
        <w:rPr>
          <w:rFonts w:cs="Times New Roman"/>
          <w:bCs/>
          <w:szCs w:val="24"/>
        </w:rPr>
      </w:pPr>
      <w:bookmarkStart w:id="9" w:name="OLE_LINK8"/>
      <w:bookmarkEnd w:id="8"/>
      <w:r w:rsidRPr="00802EF5">
        <w:rPr>
          <w:rFonts w:cs="Times New Roman"/>
          <w:szCs w:val="24"/>
          <w:vertAlign w:val="superscript"/>
        </w:rPr>
        <w:t xml:space="preserve">1 </w:t>
      </w:r>
      <w:r w:rsidRPr="00802EF5">
        <w:rPr>
          <w:rFonts w:cs="Times New Roman"/>
          <w:bCs/>
          <w:color w:val="000000"/>
          <w:szCs w:val="24"/>
        </w:rPr>
        <w:t xml:space="preserve">Data are expressed as the mean ± SEM. Linear and quadratic contrast were conducted to evaluated time-dependent effects. </w:t>
      </w:r>
      <w:r w:rsidRPr="00802EF5">
        <w:rPr>
          <w:rFonts w:cs="Times New Roman"/>
          <w:bCs/>
          <w:szCs w:val="24"/>
        </w:rPr>
        <w:t xml:space="preserve">Comparisons among groups were analyzed using one-way ANOVA </w:t>
      </w:r>
      <w:bookmarkStart w:id="10" w:name="OLE_LINK28"/>
      <w:r w:rsidR="00320B68" w:rsidRPr="00802EF5">
        <w:rPr>
          <w:rFonts w:cs="Times New Roman"/>
          <w:bCs/>
          <w:szCs w:val="24"/>
        </w:rPr>
        <w:t>followed by Tukey’s tests.</w:t>
      </w:r>
    </w:p>
    <w:p w14:paraId="2A60A123" w14:textId="19E9F44E" w:rsidR="00106E43" w:rsidRPr="00802EF5" w:rsidRDefault="00106E43" w:rsidP="00106E43">
      <w:pPr>
        <w:rPr>
          <w:rFonts w:cs="Times New Roman"/>
          <w:bCs/>
          <w:szCs w:val="24"/>
        </w:rPr>
      </w:pPr>
      <w:r w:rsidRPr="00802EF5">
        <w:rPr>
          <w:rFonts w:cs="Times New Roman"/>
          <w:bCs/>
          <w:szCs w:val="24"/>
          <w:vertAlign w:val="superscript"/>
        </w:rPr>
        <w:t>a-d</w:t>
      </w:r>
      <w:r w:rsidRPr="00802EF5">
        <w:rPr>
          <w:rFonts w:cs="Times New Roman"/>
          <w:bCs/>
          <w:szCs w:val="24"/>
        </w:rPr>
        <w:t xml:space="preserve"> Different superscript letters appearing in the same row indicate a significant difference (</w:t>
      </w:r>
      <w:r w:rsidRPr="00802EF5">
        <w:rPr>
          <w:rFonts w:cs="Times New Roman"/>
          <w:bCs/>
          <w:i/>
          <w:iCs/>
          <w:szCs w:val="24"/>
        </w:rPr>
        <w:t xml:space="preserve">P </w:t>
      </w:r>
      <w:r w:rsidRPr="00802EF5">
        <w:rPr>
          <w:rFonts w:cs="Times New Roman"/>
          <w:bCs/>
          <w:szCs w:val="24"/>
        </w:rPr>
        <w:t>&lt; 0.05), whereas the same letter indicates no significant difference (</w:t>
      </w:r>
      <w:r w:rsidRPr="00802EF5">
        <w:rPr>
          <w:rFonts w:cs="Times New Roman"/>
          <w:bCs/>
          <w:i/>
          <w:iCs/>
          <w:szCs w:val="24"/>
        </w:rPr>
        <w:t>P</w:t>
      </w:r>
      <w:r w:rsidRPr="00802EF5">
        <w:rPr>
          <w:rFonts w:cs="Times New Roman"/>
          <w:bCs/>
          <w:szCs w:val="24"/>
        </w:rPr>
        <w:t xml:space="preserve"> &gt; 0.05).</w:t>
      </w:r>
    </w:p>
    <w:p w14:paraId="017D57F2" w14:textId="34700717" w:rsidR="00FB308A" w:rsidRPr="00802EF5" w:rsidRDefault="00106E43" w:rsidP="00106E43">
      <w:pPr>
        <w:rPr>
          <w:rFonts w:cs="Times New Roman"/>
          <w:color w:val="242021"/>
          <w:szCs w:val="24"/>
        </w:rPr>
      </w:pPr>
      <w:r w:rsidRPr="00802EF5">
        <w:rPr>
          <w:rFonts w:cs="Times New Roman"/>
          <w:bCs/>
          <w:szCs w:val="24"/>
        </w:rPr>
        <w:t xml:space="preserve">ISO = isoproterenol; TFEB = </w:t>
      </w:r>
      <w:bookmarkEnd w:id="10"/>
      <w:r w:rsidRPr="00802EF5">
        <w:rPr>
          <w:rFonts w:cs="Times New Roman"/>
          <w:bCs/>
          <w:szCs w:val="24"/>
        </w:rPr>
        <w:t>transcription factor EB;</w:t>
      </w:r>
      <w:r w:rsidRPr="00802EF5">
        <w:rPr>
          <w:rFonts w:cs="Times New Roman"/>
          <w:szCs w:val="24"/>
        </w:rPr>
        <w:t xml:space="preserve"> </w:t>
      </w:r>
      <w:bookmarkEnd w:id="9"/>
      <w:r w:rsidRPr="00802EF5">
        <w:rPr>
          <w:rFonts w:cs="Times New Roman"/>
          <w:color w:val="242021"/>
          <w:szCs w:val="24"/>
        </w:rPr>
        <w:t>p-TFEB = phosphorylated TFEB.</w:t>
      </w:r>
    </w:p>
    <w:p w14:paraId="6E03F605" w14:textId="766BFF79" w:rsidR="00106E43" w:rsidRPr="00802EF5" w:rsidRDefault="00D370BD" w:rsidP="00D370BD">
      <w:pPr>
        <w:spacing w:before="0" w:after="200" w:line="276" w:lineRule="auto"/>
        <w:rPr>
          <w:rFonts w:cs="Times New Roman"/>
          <w:color w:val="242021"/>
          <w:szCs w:val="24"/>
        </w:rPr>
      </w:pPr>
      <w:r w:rsidRPr="00802EF5">
        <w:rPr>
          <w:rFonts w:cs="Times New Roman"/>
          <w:color w:val="242021"/>
          <w:szCs w:val="24"/>
        </w:rPr>
        <w:br w:type="page"/>
      </w:r>
    </w:p>
    <w:p w14:paraId="01D30FF1" w14:textId="77777777" w:rsidR="00FB308A" w:rsidRPr="00802EF5" w:rsidRDefault="00FB308A" w:rsidP="00FB308A">
      <w:pPr>
        <w:pStyle w:val="Heading1"/>
        <w:numPr>
          <w:ilvl w:val="0"/>
          <w:numId w:val="0"/>
        </w:numPr>
        <w:ind w:left="567"/>
      </w:pPr>
      <w:r w:rsidRPr="00802EF5">
        <w:lastRenderedPageBreak/>
        <w:t xml:space="preserve">Supplementary Table S3. </w:t>
      </w:r>
      <w:r w:rsidRPr="00802EF5">
        <w:rPr>
          <w:b w:val="0"/>
          <w:bCs/>
        </w:rPr>
        <w:t xml:space="preserve">Effects of different times of ISO treatment (0, 1, 2 or 3 h) on </w:t>
      </w:r>
      <w:r w:rsidRPr="00802EF5">
        <w:rPr>
          <w:b w:val="0"/>
          <w:bCs/>
          <w:i/>
          <w:iCs/>
        </w:rPr>
        <w:t>TFEB</w:t>
      </w:r>
      <w:r w:rsidRPr="00802EF5">
        <w:rPr>
          <w:b w:val="0"/>
          <w:bCs/>
        </w:rPr>
        <w:t xml:space="preserve"> and </w:t>
      </w:r>
      <w:r w:rsidRPr="00802EF5">
        <w:rPr>
          <w:b w:val="0"/>
          <w:bCs/>
          <w:i/>
          <w:iCs/>
        </w:rPr>
        <w:t>PPARGC1A</w:t>
      </w:r>
      <w:r w:rsidRPr="00802EF5">
        <w:rPr>
          <w:b w:val="0"/>
          <w:bCs/>
        </w:rPr>
        <w:t xml:space="preserve"> mRNA abundance in calf adipocytes</w:t>
      </w:r>
      <w:r w:rsidRPr="00802EF5">
        <w:rPr>
          <w:b w:val="0"/>
          <w:bCs/>
          <w:vertAlign w:val="superscript"/>
        </w:rPr>
        <w:t>1</w:t>
      </w:r>
      <w:r w:rsidRPr="00802EF5">
        <w:rPr>
          <w:b w:val="0"/>
          <w:bCs/>
        </w:rPr>
        <w:t>.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203"/>
        <w:gridCol w:w="1122"/>
        <w:gridCol w:w="1162"/>
        <w:gridCol w:w="1015"/>
        <w:gridCol w:w="1015"/>
        <w:gridCol w:w="919"/>
        <w:gridCol w:w="968"/>
        <w:gridCol w:w="1373"/>
      </w:tblGrid>
      <w:tr w:rsidR="00FB308A" w:rsidRPr="00802EF5" w14:paraId="418ED4B5" w14:textId="77777777" w:rsidTr="0006358B">
        <w:trPr>
          <w:jc w:val="center"/>
        </w:trPr>
        <w:tc>
          <w:tcPr>
            <w:tcW w:w="112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917468A" w14:textId="77777777" w:rsidR="00FB308A" w:rsidRPr="00802EF5" w:rsidRDefault="00FB308A" w:rsidP="0006358B">
            <w:pPr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2206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CF9DDE3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ISO treatment (h)</w:t>
            </w:r>
          </w:p>
        </w:tc>
        <w:tc>
          <w:tcPr>
            <w:tcW w:w="47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8C213B7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87AFED4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color w:val="000000"/>
                <w:szCs w:val="24"/>
              </w:rPr>
              <w:t>P</w:t>
            </w:r>
            <w:r w:rsidRPr="00802EF5">
              <w:rPr>
                <w:rFonts w:cs="Times New Roman"/>
                <w:bCs/>
                <w:color w:val="000000"/>
                <w:szCs w:val="24"/>
              </w:rPr>
              <w:t>-value</w:t>
            </w:r>
          </w:p>
        </w:tc>
      </w:tr>
      <w:tr w:rsidR="00FB308A" w:rsidRPr="00802EF5" w14:paraId="109EBA0A" w14:textId="77777777" w:rsidTr="0006358B">
        <w:trPr>
          <w:jc w:val="center"/>
        </w:trPr>
        <w:tc>
          <w:tcPr>
            <w:tcW w:w="11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F83031A" w14:textId="77777777" w:rsidR="00FB308A" w:rsidRPr="00802EF5" w:rsidRDefault="00FB308A" w:rsidP="0006358B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Index</w:t>
            </w:r>
          </w:p>
        </w:tc>
        <w:tc>
          <w:tcPr>
            <w:tcW w:w="57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01AC86D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5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E87B81E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7AF2B6B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6218BE6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0000E334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SEM</w:t>
            </w:r>
          </w:p>
        </w:tc>
        <w:tc>
          <w:tcPr>
            <w:tcW w:w="4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D19040E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Linear</w:t>
            </w:r>
          </w:p>
        </w:tc>
        <w:tc>
          <w:tcPr>
            <w:tcW w:w="70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3BD4F7A" w14:textId="7777777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Quadratic</w:t>
            </w:r>
          </w:p>
        </w:tc>
      </w:tr>
      <w:tr w:rsidR="00FB308A" w:rsidRPr="00802EF5" w14:paraId="0DF09D9A" w14:textId="77777777" w:rsidTr="0006358B">
        <w:trPr>
          <w:jc w:val="center"/>
        </w:trPr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3C662" w14:textId="75E7D59B" w:rsidR="00FB308A" w:rsidRPr="00802EF5" w:rsidRDefault="00FB308A" w:rsidP="0006358B">
            <w:pPr>
              <w:rPr>
                <w:rFonts w:cs="Times New Roman"/>
                <w:bCs/>
                <w:i/>
                <w:i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iCs/>
                <w:color w:val="000000"/>
                <w:szCs w:val="24"/>
              </w:rPr>
              <w:t>TFEB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</w:tcPr>
          <w:p w14:paraId="0CEE72A6" w14:textId="51CD14B4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32B10400" w14:textId="6FC4C2CF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1.69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14:paraId="4BF34898" w14:textId="41180EC1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2.60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14:paraId="4F34CBD4" w14:textId="0D8E217D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3.48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377C7156" w14:textId="2233EC9B" w:rsidR="00FB308A" w:rsidRPr="00802EF5" w:rsidRDefault="00D13744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0.23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</w:tcPr>
          <w:p w14:paraId="3C14CA9B" w14:textId="77777777" w:rsidR="00FB308A" w:rsidRPr="00802EF5" w:rsidRDefault="00FB308A" w:rsidP="0006358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</w:tcPr>
          <w:p w14:paraId="04AD7866" w14:textId="722FA256" w:rsidR="00FB308A" w:rsidRPr="00802EF5" w:rsidRDefault="00D13744" w:rsidP="0006358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0.516</w:t>
            </w:r>
          </w:p>
        </w:tc>
      </w:tr>
      <w:tr w:rsidR="00FB308A" w:rsidRPr="00802EF5" w14:paraId="268A5AE2" w14:textId="77777777" w:rsidTr="0006358B">
        <w:trPr>
          <w:jc w:val="center"/>
        </w:trPr>
        <w:tc>
          <w:tcPr>
            <w:tcW w:w="112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DAC76E" w14:textId="1E4A68FA" w:rsidR="00FB308A" w:rsidRPr="00802EF5" w:rsidRDefault="00FB308A" w:rsidP="0006358B">
            <w:pPr>
              <w:rPr>
                <w:rFonts w:cs="Times New Roman"/>
                <w:bCs/>
                <w:i/>
                <w:iCs/>
                <w:color w:val="000000"/>
                <w:szCs w:val="24"/>
                <w:lang w:eastAsia="zh-CN"/>
              </w:rPr>
            </w:pPr>
            <w:r w:rsidRPr="00802EF5">
              <w:rPr>
                <w:rFonts w:cs="Times New Roman" w:hint="eastAsia"/>
                <w:bCs/>
                <w:i/>
                <w:iCs/>
                <w:color w:val="000000"/>
                <w:szCs w:val="24"/>
                <w:lang w:eastAsia="zh-CN"/>
              </w:rPr>
              <w:t>P</w:t>
            </w:r>
            <w:r w:rsidRPr="00802EF5">
              <w:rPr>
                <w:rFonts w:cs="Times New Roman"/>
                <w:bCs/>
                <w:i/>
                <w:iCs/>
                <w:color w:val="000000"/>
                <w:szCs w:val="24"/>
                <w:lang w:eastAsia="zh-CN"/>
              </w:rPr>
              <w:t>PARGC1A</w:t>
            </w:r>
          </w:p>
        </w:tc>
        <w:tc>
          <w:tcPr>
            <w:tcW w:w="57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E21A06C" w14:textId="0DF5989B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B144ACA" w14:textId="08DC081C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1.34</w:t>
            </w:r>
            <w:r w:rsidR="00BA492E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1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861575" w14:textId="52C895C4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1.82</w:t>
            </w:r>
            <w:r w:rsidR="00BA492E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1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F1D68A" w14:textId="008110D7" w:rsidR="00FB308A" w:rsidRPr="00802EF5" w:rsidRDefault="00FB308A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2.29</w:t>
            </w:r>
            <w:r w:rsidR="00BA492E"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7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6C025FB" w14:textId="2CF32AD3" w:rsidR="00FB308A" w:rsidRPr="00802EF5" w:rsidRDefault="00422341" w:rsidP="0006358B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0.12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47DCA5A" w14:textId="77777777" w:rsidR="00FB308A" w:rsidRPr="00802EF5" w:rsidRDefault="00FB308A" w:rsidP="0006358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8C8B310" w14:textId="45987C7D" w:rsidR="00FB308A" w:rsidRPr="00802EF5" w:rsidRDefault="00FB308A" w:rsidP="0006358B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</w:t>
            </w:r>
            <w:r w:rsidR="00422341" w:rsidRPr="00802EF5">
              <w:rPr>
                <w:rFonts w:cs="Times New Roman"/>
                <w:color w:val="242021"/>
                <w:szCs w:val="24"/>
              </w:rPr>
              <w:t>52</w:t>
            </w:r>
            <w:r w:rsidR="00BA492E" w:rsidRPr="00802EF5">
              <w:rPr>
                <w:rFonts w:cs="Times New Roman"/>
                <w:color w:val="242021"/>
                <w:szCs w:val="24"/>
              </w:rPr>
              <w:t>8</w:t>
            </w:r>
          </w:p>
        </w:tc>
      </w:tr>
    </w:tbl>
    <w:p w14:paraId="15D3E15B" w14:textId="6CED136F" w:rsidR="00106E43" w:rsidRPr="00802EF5" w:rsidRDefault="00106E43" w:rsidP="00106E43">
      <w:pPr>
        <w:rPr>
          <w:rFonts w:cs="Times New Roman"/>
          <w:bCs/>
          <w:szCs w:val="24"/>
        </w:rPr>
      </w:pPr>
      <w:r w:rsidRPr="00802EF5">
        <w:rPr>
          <w:rFonts w:cs="Times New Roman"/>
          <w:szCs w:val="24"/>
          <w:vertAlign w:val="superscript"/>
        </w:rPr>
        <w:t xml:space="preserve">1 </w:t>
      </w:r>
      <w:r w:rsidRPr="00802EF5">
        <w:rPr>
          <w:rFonts w:cs="Times New Roman"/>
          <w:bCs/>
          <w:color w:val="000000"/>
          <w:szCs w:val="24"/>
        </w:rPr>
        <w:t xml:space="preserve">Data are expressed as the mean ± SEM. Linear and quadratic contrast were conducted to evaluated time-dependent effects. </w:t>
      </w:r>
      <w:r w:rsidRPr="00802EF5">
        <w:rPr>
          <w:rFonts w:cs="Times New Roman"/>
          <w:bCs/>
          <w:szCs w:val="24"/>
        </w:rPr>
        <w:t>Comparisons among groups were analyzed using one-way ANOVA followed by Tukey’s tests.</w:t>
      </w:r>
    </w:p>
    <w:p w14:paraId="51177F96" w14:textId="77777777" w:rsidR="00106E43" w:rsidRPr="00802EF5" w:rsidRDefault="00106E43" w:rsidP="00106E43">
      <w:pPr>
        <w:rPr>
          <w:rFonts w:cs="Times New Roman"/>
          <w:bCs/>
          <w:szCs w:val="24"/>
        </w:rPr>
      </w:pPr>
      <w:r w:rsidRPr="00802EF5">
        <w:rPr>
          <w:rFonts w:cs="Times New Roman"/>
          <w:bCs/>
          <w:szCs w:val="24"/>
          <w:vertAlign w:val="superscript"/>
        </w:rPr>
        <w:t>a-d</w:t>
      </w:r>
      <w:r w:rsidRPr="00802EF5">
        <w:rPr>
          <w:rFonts w:cs="Times New Roman"/>
          <w:bCs/>
          <w:szCs w:val="24"/>
        </w:rPr>
        <w:t xml:space="preserve"> Different superscript letters appearing in the same row indicate a significant difference (</w:t>
      </w:r>
      <w:r w:rsidRPr="00802EF5">
        <w:rPr>
          <w:rFonts w:cs="Times New Roman"/>
          <w:bCs/>
          <w:i/>
          <w:iCs/>
          <w:szCs w:val="24"/>
        </w:rPr>
        <w:t xml:space="preserve">P </w:t>
      </w:r>
      <w:r w:rsidRPr="00802EF5">
        <w:rPr>
          <w:rFonts w:cs="Times New Roman"/>
          <w:bCs/>
          <w:szCs w:val="24"/>
        </w:rPr>
        <w:t>&lt; 0.05), whereas the same letter indicates no significant difference (</w:t>
      </w:r>
      <w:r w:rsidRPr="00802EF5">
        <w:rPr>
          <w:rFonts w:cs="Times New Roman"/>
          <w:bCs/>
          <w:i/>
          <w:iCs/>
          <w:szCs w:val="24"/>
        </w:rPr>
        <w:t>P</w:t>
      </w:r>
      <w:r w:rsidRPr="00802EF5">
        <w:rPr>
          <w:rFonts w:cs="Times New Roman"/>
          <w:bCs/>
          <w:szCs w:val="24"/>
        </w:rPr>
        <w:t xml:space="preserve"> &gt; 0.05).</w:t>
      </w:r>
    </w:p>
    <w:p w14:paraId="5B42B9E2" w14:textId="74715AFB" w:rsidR="00F925CE" w:rsidRPr="00802EF5" w:rsidRDefault="00106E43" w:rsidP="00D370BD">
      <w:r w:rsidRPr="00802EF5">
        <w:t>ISO = isoproterenol;</w:t>
      </w:r>
      <w:r w:rsidRPr="00802EF5">
        <w:rPr>
          <w:color w:val="242021"/>
        </w:rPr>
        <w:t xml:space="preserve"> </w:t>
      </w:r>
      <w:r w:rsidRPr="00802EF5">
        <w:rPr>
          <w:i/>
          <w:iCs/>
        </w:rPr>
        <w:t>TFEB</w:t>
      </w:r>
      <w:r w:rsidRPr="00802EF5">
        <w:t xml:space="preserve"> = transcription factor EB; </w:t>
      </w:r>
      <w:r w:rsidRPr="00802EF5">
        <w:rPr>
          <w:i/>
          <w:iCs/>
        </w:rPr>
        <w:t>PPARGC1A</w:t>
      </w:r>
      <w:r w:rsidRPr="00802EF5">
        <w:t xml:space="preserve"> = </w:t>
      </w:r>
      <w:bookmarkStart w:id="11" w:name="_Hlk81341872"/>
      <w:r w:rsidRPr="00802EF5">
        <w:t>peroxisome proliferator-activated receptor gamma coactivator 1 alpha</w:t>
      </w:r>
      <w:bookmarkEnd w:id="11"/>
      <w:r w:rsidRPr="00802EF5">
        <w:t>.</w:t>
      </w:r>
    </w:p>
    <w:p w14:paraId="3BBC33D0" w14:textId="77777777" w:rsidR="00F925CE" w:rsidRPr="00802EF5" w:rsidRDefault="00F925CE">
      <w:pPr>
        <w:spacing w:before="0" w:after="200" w:line="276" w:lineRule="auto"/>
      </w:pPr>
      <w:r w:rsidRPr="00802EF5">
        <w:br w:type="page"/>
      </w:r>
    </w:p>
    <w:p w14:paraId="37FDB611" w14:textId="4F8444DF" w:rsidR="00F925CE" w:rsidRPr="00802EF5" w:rsidRDefault="00F925CE" w:rsidP="00F925CE">
      <w:pPr>
        <w:pStyle w:val="Heading1"/>
        <w:numPr>
          <w:ilvl w:val="0"/>
          <w:numId w:val="0"/>
        </w:numPr>
        <w:ind w:left="567"/>
      </w:pPr>
      <w:r w:rsidRPr="00802EF5">
        <w:lastRenderedPageBreak/>
        <w:t xml:space="preserve">Supplementary Table S4. </w:t>
      </w:r>
      <w:bookmarkStart w:id="12" w:name="_Hlk90802351"/>
      <w:r w:rsidRPr="00802EF5">
        <w:rPr>
          <w:b w:val="0"/>
          <w:bCs/>
        </w:rPr>
        <w:t>Effects of different times of ISO treatment (0, 1, 2 or 3 h) on the abundance of</w:t>
      </w:r>
      <w:r w:rsidRPr="00802EF5">
        <w:t xml:space="preserve"> </w:t>
      </w:r>
      <w:r w:rsidRPr="00802EF5">
        <w:rPr>
          <w:b w:val="0"/>
          <w:bCs/>
        </w:rPr>
        <w:t>genes and proteins associated with lipolytic activity in calf adipocytes</w:t>
      </w:r>
      <w:bookmarkEnd w:id="12"/>
      <w:r w:rsidRPr="00802EF5">
        <w:rPr>
          <w:b w:val="0"/>
          <w:bCs/>
          <w:vertAlign w:val="superscript"/>
        </w:rPr>
        <w:t>1</w:t>
      </w:r>
      <w:r w:rsidRPr="00802EF5">
        <w:rPr>
          <w:b w:val="0"/>
          <w:bCs/>
        </w:rPr>
        <w:t>.</w:t>
      </w:r>
      <w:r w:rsidRPr="00802EF5">
        <w:t xml:space="preserve"> </w:t>
      </w:r>
    </w:p>
    <w:tbl>
      <w:tblPr>
        <w:tblStyle w:val="TableGrid"/>
        <w:tblW w:w="4929" w:type="pct"/>
        <w:jc w:val="center"/>
        <w:tblLayout w:type="fixed"/>
        <w:tblLook w:val="04A0" w:firstRow="1" w:lastRow="0" w:firstColumn="1" w:lastColumn="0" w:noHBand="0" w:noVBand="1"/>
      </w:tblPr>
      <w:tblGrid>
        <w:gridCol w:w="2127"/>
        <w:gridCol w:w="710"/>
        <w:gridCol w:w="1133"/>
        <w:gridCol w:w="1133"/>
        <w:gridCol w:w="1218"/>
        <w:gridCol w:w="892"/>
        <w:gridCol w:w="1085"/>
        <w:gridCol w:w="1340"/>
      </w:tblGrid>
      <w:tr w:rsidR="00F925CE" w:rsidRPr="00802EF5" w14:paraId="17432C6D" w14:textId="77777777" w:rsidTr="001C67F1">
        <w:trPr>
          <w:jc w:val="center"/>
        </w:trPr>
        <w:tc>
          <w:tcPr>
            <w:tcW w:w="110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3E8D3C" w14:textId="77777777" w:rsidR="00F925CE" w:rsidRPr="00802EF5" w:rsidRDefault="00F925CE" w:rsidP="001C67F1">
            <w:pPr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2176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9BCEF38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ISO treatment (h)</w:t>
            </w:r>
          </w:p>
        </w:tc>
        <w:tc>
          <w:tcPr>
            <w:tcW w:w="463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320890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1258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A7F789E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color w:val="000000"/>
                <w:szCs w:val="24"/>
              </w:rPr>
              <w:t>P</w:t>
            </w:r>
            <w:r w:rsidRPr="00802EF5">
              <w:rPr>
                <w:rFonts w:cs="Times New Roman"/>
                <w:bCs/>
                <w:color w:val="000000"/>
                <w:szCs w:val="24"/>
              </w:rPr>
              <w:t>-value</w:t>
            </w:r>
          </w:p>
        </w:tc>
      </w:tr>
      <w:tr w:rsidR="00F925CE" w:rsidRPr="00802EF5" w14:paraId="6C8AC15A" w14:textId="77777777" w:rsidTr="001C67F1">
        <w:trPr>
          <w:jc w:val="center"/>
        </w:trPr>
        <w:tc>
          <w:tcPr>
            <w:tcW w:w="110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0C2213" w14:textId="77777777" w:rsidR="00F925CE" w:rsidRPr="00802EF5" w:rsidRDefault="00F925CE" w:rsidP="001C67F1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Index</w:t>
            </w:r>
          </w:p>
        </w:tc>
        <w:tc>
          <w:tcPr>
            <w:tcW w:w="3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783E986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5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1AA2A37B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C666B70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6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3034AC03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6FB7C089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SEM</w:t>
            </w:r>
          </w:p>
        </w:tc>
        <w:tc>
          <w:tcPr>
            <w:tcW w:w="56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7762329D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Linear</w:t>
            </w:r>
          </w:p>
        </w:tc>
        <w:tc>
          <w:tcPr>
            <w:tcW w:w="6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D3CB224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Quadratic</w:t>
            </w:r>
          </w:p>
        </w:tc>
      </w:tr>
      <w:tr w:rsidR="00F925CE" w:rsidRPr="00802EF5" w14:paraId="3F6D1F16" w14:textId="77777777" w:rsidTr="001C67F1">
        <w:trPr>
          <w:jc w:val="center"/>
        </w:trPr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08342" w14:textId="77777777" w:rsidR="00F925CE" w:rsidRPr="00802EF5" w:rsidRDefault="00F925CE" w:rsidP="001C67F1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p-HSL/HSL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214861B5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70D9116D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1.64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527E7709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2.11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58A97899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2.49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d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788467BC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0.13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</w:tcPr>
          <w:p w14:paraId="0A8C958E" w14:textId="77777777" w:rsidR="00F925CE" w:rsidRPr="00802EF5" w:rsidRDefault="00F925CE" w:rsidP="001C67F1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14:paraId="4E521E9C" w14:textId="77777777" w:rsidR="00F925CE" w:rsidRPr="00802EF5" w:rsidRDefault="00F925CE" w:rsidP="001C67F1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</w:tr>
      <w:tr w:rsidR="00F925CE" w:rsidRPr="00802EF5" w14:paraId="3E921FD0" w14:textId="77777777" w:rsidTr="00F925CE">
        <w:trPr>
          <w:jc w:val="center"/>
        </w:trPr>
        <w:tc>
          <w:tcPr>
            <w:tcW w:w="110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E75B8" w14:textId="77777777" w:rsidR="00F925CE" w:rsidRPr="00802EF5" w:rsidRDefault="00F925CE" w:rsidP="001C67F1">
            <w:pPr>
              <w:rPr>
                <w:rFonts w:cs="Times New Roman"/>
                <w:bCs/>
                <w:i/>
                <w:i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iCs/>
                <w:color w:val="000000"/>
                <w:szCs w:val="24"/>
              </w:rPr>
              <w:t>ATGL</w:t>
            </w: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</w:tcPr>
          <w:p w14:paraId="5506EECE" w14:textId="77777777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0604424F" w14:textId="66DAC6A1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1.70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nil"/>
              <w:right w:val="nil"/>
            </w:tcBorders>
          </w:tcPr>
          <w:p w14:paraId="6C7092A2" w14:textId="61E7CFBE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2.70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</w:tcPr>
          <w:p w14:paraId="35B64B10" w14:textId="1F303BD1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3.40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63" w:type="pct"/>
            <w:tcBorders>
              <w:top w:val="nil"/>
              <w:left w:val="nil"/>
              <w:bottom w:val="nil"/>
              <w:right w:val="nil"/>
            </w:tcBorders>
          </w:tcPr>
          <w:p w14:paraId="2D6A622E" w14:textId="017F7B8D" w:rsidR="00F925CE" w:rsidRPr="00802EF5" w:rsidRDefault="00F925CE" w:rsidP="001C67F1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0.22</w:t>
            </w:r>
          </w:p>
        </w:tc>
        <w:tc>
          <w:tcPr>
            <w:tcW w:w="563" w:type="pct"/>
            <w:tcBorders>
              <w:top w:val="nil"/>
              <w:left w:val="nil"/>
              <w:bottom w:val="nil"/>
              <w:right w:val="nil"/>
            </w:tcBorders>
          </w:tcPr>
          <w:p w14:paraId="65454F7B" w14:textId="77777777" w:rsidR="00F925CE" w:rsidRPr="00802EF5" w:rsidRDefault="00F925CE" w:rsidP="001C67F1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nil"/>
              <w:right w:val="nil"/>
            </w:tcBorders>
          </w:tcPr>
          <w:p w14:paraId="2F071A8B" w14:textId="1E5E4E4B" w:rsidR="00F925CE" w:rsidRPr="00802EF5" w:rsidRDefault="00F925CE" w:rsidP="001C67F1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0.991</w:t>
            </w:r>
          </w:p>
        </w:tc>
      </w:tr>
      <w:tr w:rsidR="00F925CE" w:rsidRPr="00802EF5" w14:paraId="307B2AE6" w14:textId="77777777" w:rsidTr="001C67F1">
        <w:trPr>
          <w:jc w:val="center"/>
        </w:trPr>
        <w:tc>
          <w:tcPr>
            <w:tcW w:w="110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D6895F" w14:textId="0B000982" w:rsidR="00F925CE" w:rsidRPr="00802EF5" w:rsidRDefault="00F925CE" w:rsidP="00F925CE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ATGL</w:t>
            </w:r>
          </w:p>
        </w:tc>
        <w:tc>
          <w:tcPr>
            <w:tcW w:w="36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760CE17" w14:textId="1B797B1F" w:rsidR="00F925CE" w:rsidRPr="00802EF5" w:rsidRDefault="00F925CE" w:rsidP="00F925CE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1.00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7CF1442" w14:textId="1E752543" w:rsidR="00F925CE" w:rsidRPr="00802EF5" w:rsidRDefault="00F925CE" w:rsidP="00F925CE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1.23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88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E4901E3" w14:textId="0F233C62" w:rsidR="00F925CE" w:rsidRPr="00802EF5" w:rsidRDefault="00F925CE" w:rsidP="00F925CE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2.04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63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DA6079" w14:textId="55D02230" w:rsidR="00F925CE" w:rsidRPr="00802EF5" w:rsidRDefault="00F925CE" w:rsidP="00F925CE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2.64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46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1B3B0F0" w14:textId="2CBC7A2F" w:rsidR="00F925CE" w:rsidRPr="00802EF5" w:rsidRDefault="00F925CE" w:rsidP="00F925CE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0.15</w:t>
            </w:r>
          </w:p>
        </w:tc>
        <w:tc>
          <w:tcPr>
            <w:tcW w:w="563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597BCC2" w14:textId="55A82262" w:rsidR="00F925CE" w:rsidRPr="00802EF5" w:rsidRDefault="00F925CE" w:rsidP="00F925CE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69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9313997" w14:textId="2E3BE41E" w:rsidR="00F925CE" w:rsidRPr="00802EF5" w:rsidRDefault="00F925CE" w:rsidP="00F925CE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</w:tr>
    </w:tbl>
    <w:p w14:paraId="06DB35D3" w14:textId="77777777" w:rsidR="00F925CE" w:rsidRPr="00802EF5" w:rsidRDefault="00F925CE" w:rsidP="00F925CE">
      <w:pPr>
        <w:rPr>
          <w:rFonts w:cs="Times New Roman"/>
          <w:bCs/>
          <w:szCs w:val="24"/>
        </w:rPr>
      </w:pPr>
      <w:r w:rsidRPr="00802EF5">
        <w:rPr>
          <w:rFonts w:cs="Times New Roman"/>
          <w:szCs w:val="24"/>
          <w:vertAlign w:val="superscript"/>
        </w:rPr>
        <w:t xml:space="preserve">1 </w:t>
      </w:r>
      <w:r w:rsidRPr="00802EF5">
        <w:rPr>
          <w:rFonts w:cs="Times New Roman"/>
          <w:bCs/>
          <w:color w:val="000000"/>
          <w:szCs w:val="24"/>
        </w:rPr>
        <w:t xml:space="preserve">Data are expressed as the mean ± SEM. Linear and quadratic contrast were conducted to evaluated time-dependent effects. </w:t>
      </w:r>
      <w:r w:rsidRPr="00802EF5">
        <w:rPr>
          <w:rFonts w:cs="Times New Roman"/>
          <w:bCs/>
          <w:szCs w:val="24"/>
        </w:rPr>
        <w:t>Comparisons among groups were analyzed using one-way ANOVA followed by Tukey’s tests.</w:t>
      </w:r>
    </w:p>
    <w:p w14:paraId="22AC892A" w14:textId="77777777" w:rsidR="00F925CE" w:rsidRPr="00802EF5" w:rsidRDefault="00F925CE" w:rsidP="00F925CE">
      <w:pPr>
        <w:rPr>
          <w:rFonts w:cs="Times New Roman"/>
          <w:bCs/>
          <w:szCs w:val="24"/>
        </w:rPr>
      </w:pPr>
      <w:r w:rsidRPr="00802EF5">
        <w:rPr>
          <w:rFonts w:cs="Times New Roman"/>
          <w:bCs/>
          <w:szCs w:val="24"/>
          <w:vertAlign w:val="superscript"/>
        </w:rPr>
        <w:t>a-d</w:t>
      </w:r>
      <w:r w:rsidRPr="00802EF5">
        <w:rPr>
          <w:rFonts w:cs="Times New Roman"/>
          <w:bCs/>
          <w:szCs w:val="24"/>
        </w:rPr>
        <w:t xml:space="preserve"> Different superscript letters appearing in the same row indicate a significant difference (</w:t>
      </w:r>
      <w:r w:rsidRPr="00802EF5">
        <w:rPr>
          <w:rFonts w:cs="Times New Roman"/>
          <w:bCs/>
          <w:i/>
          <w:iCs/>
          <w:szCs w:val="24"/>
        </w:rPr>
        <w:t xml:space="preserve">P </w:t>
      </w:r>
      <w:r w:rsidRPr="00802EF5">
        <w:rPr>
          <w:rFonts w:cs="Times New Roman"/>
          <w:bCs/>
          <w:szCs w:val="24"/>
        </w:rPr>
        <w:t>&lt; 0.05), whereas the same letter indicates no significant difference (</w:t>
      </w:r>
      <w:r w:rsidRPr="00802EF5">
        <w:rPr>
          <w:rFonts w:cs="Times New Roman"/>
          <w:bCs/>
          <w:i/>
          <w:iCs/>
          <w:szCs w:val="24"/>
        </w:rPr>
        <w:t>P</w:t>
      </w:r>
      <w:r w:rsidRPr="00802EF5">
        <w:rPr>
          <w:rFonts w:cs="Times New Roman"/>
          <w:bCs/>
          <w:szCs w:val="24"/>
        </w:rPr>
        <w:t xml:space="preserve"> &gt; 0.05).</w:t>
      </w:r>
    </w:p>
    <w:p w14:paraId="5016DBDC" w14:textId="5BAB037F" w:rsidR="00F925CE" w:rsidRPr="00802EF5" w:rsidRDefault="00F925CE" w:rsidP="00F925CE">
      <w:pPr>
        <w:rPr>
          <w:rFonts w:cs="Times New Roman"/>
          <w:color w:val="242021"/>
          <w:szCs w:val="24"/>
        </w:rPr>
      </w:pPr>
      <w:r w:rsidRPr="00802EF5">
        <w:rPr>
          <w:rFonts w:cs="Times New Roman"/>
          <w:bCs/>
          <w:szCs w:val="24"/>
        </w:rPr>
        <w:t>ISO = isoproterenol;</w:t>
      </w:r>
      <w:r w:rsidR="00F21DA6" w:rsidRPr="00802EF5">
        <w:rPr>
          <w:rFonts w:cs="Times New Roman"/>
          <w:bCs/>
          <w:szCs w:val="24"/>
        </w:rPr>
        <w:t xml:space="preserve"> p-HSL = phosphorylated hormone sensitive lipase</w:t>
      </w:r>
      <w:r w:rsidRPr="00802EF5">
        <w:rPr>
          <w:rFonts w:cs="Times New Roman"/>
          <w:bCs/>
          <w:szCs w:val="24"/>
        </w:rPr>
        <w:t xml:space="preserve">; </w:t>
      </w:r>
      <w:r w:rsidRPr="00802EF5">
        <w:rPr>
          <w:rFonts w:cs="Times New Roman"/>
          <w:i/>
          <w:iCs/>
          <w:color w:val="242021"/>
          <w:szCs w:val="24"/>
        </w:rPr>
        <w:t>ATGL</w:t>
      </w:r>
      <w:r w:rsidRPr="00802EF5">
        <w:rPr>
          <w:rFonts w:cs="Times New Roman"/>
          <w:color w:val="242021"/>
          <w:szCs w:val="24"/>
        </w:rPr>
        <w:t xml:space="preserve"> = adipose triacylglycerol lipase.</w:t>
      </w:r>
    </w:p>
    <w:p w14:paraId="5434AE79" w14:textId="7779A425" w:rsidR="00106E43" w:rsidRPr="00802EF5" w:rsidRDefault="00D370BD" w:rsidP="00D370BD">
      <w:pPr>
        <w:spacing w:before="0" w:after="200" w:line="276" w:lineRule="auto"/>
        <w:rPr>
          <w:rFonts w:cs="Times New Roman"/>
          <w:color w:val="242021"/>
          <w:szCs w:val="24"/>
        </w:rPr>
      </w:pPr>
      <w:r w:rsidRPr="00802EF5">
        <w:br w:type="page"/>
      </w:r>
    </w:p>
    <w:p w14:paraId="0F43D1F3" w14:textId="758BF163" w:rsidR="00D370BD" w:rsidRPr="00802EF5" w:rsidRDefault="00D370BD" w:rsidP="00D370BD">
      <w:pPr>
        <w:pStyle w:val="Heading1"/>
        <w:numPr>
          <w:ilvl w:val="0"/>
          <w:numId w:val="0"/>
        </w:numPr>
        <w:ind w:left="567"/>
      </w:pPr>
      <w:r w:rsidRPr="00802EF5">
        <w:lastRenderedPageBreak/>
        <w:t>Supplementary Table S</w:t>
      </w:r>
      <w:r w:rsidR="00F925CE" w:rsidRPr="00802EF5">
        <w:t>5</w:t>
      </w:r>
      <w:r w:rsidRPr="00802EF5">
        <w:t xml:space="preserve">. </w:t>
      </w:r>
      <w:r w:rsidRPr="00802EF5">
        <w:rPr>
          <w:b w:val="0"/>
          <w:bCs/>
        </w:rPr>
        <w:t>Effects of different times of ISO treatment (0, 1, 2 or 3 h) on GC content in supernatant and TG content in calf adipocytes</w:t>
      </w:r>
      <w:r w:rsidRPr="00802EF5">
        <w:rPr>
          <w:b w:val="0"/>
          <w:bCs/>
          <w:vertAlign w:val="superscript"/>
        </w:rPr>
        <w:t>1</w:t>
      </w:r>
      <w:r w:rsidRPr="00802EF5">
        <w:rPr>
          <w:b w:val="0"/>
          <w:bCs/>
        </w:rPr>
        <w:t xml:space="preserve">. </w:t>
      </w:r>
    </w:p>
    <w:tbl>
      <w:tblPr>
        <w:tblStyle w:val="TableGri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2203"/>
        <w:gridCol w:w="1122"/>
        <w:gridCol w:w="1162"/>
        <w:gridCol w:w="1015"/>
        <w:gridCol w:w="1015"/>
        <w:gridCol w:w="919"/>
        <w:gridCol w:w="968"/>
        <w:gridCol w:w="1373"/>
      </w:tblGrid>
      <w:tr w:rsidR="00D370BD" w:rsidRPr="00802EF5" w14:paraId="372D038C" w14:textId="77777777" w:rsidTr="00593FF9">
        <w:trPr>
          <w:jc w:val="center"/>
        </w:trPr>
        <w:tc>
          <w:tcPr>
            <w:tcW w:w="1127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7DA21C2" w14:textId="77777777" w:rsidR="00D370BD" w:rsidRPr="00802EF5" w:rsidRDefault="00D370BD" w:rsidP="00593FF9">
            <w:pPr>
              <w:rPr>
                <w:rFonts w:cs="Times New Roman"/>
                <w:bCs/>
                <w:color w:val="000000"/>
                <w:szCs w:val="24"/>
              </w:rPr>
            </w:pPr>
            <w:bookmarkStart w:id="13" w:name="_Hlk87303731"/>
          </w:p>
        </w:tc>
        <w:tc>
          <w:tcPr>
            <w:tcW w:w="2206" w:type="pct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64DD815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ISO treatment (h)</w:t>
            </w:r>
          </w:p>
        </w:tc>
        <w:tc>
          <w:tcPr>
            <w:tcW w:w="470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6777D8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</w:p>
        </w:tc>
        <w:tc>
          <w:tcPr>
            <w:tcW w:w="1197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36D679F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i/>
                <w:color w:val="000000"/>
                <w:szCs w:val="24"/>
              </w:rPr>
              <w:t>P</w:t>
            </w:r>
            <w:r w:rsidRPr="00802EF5">
              <w:rPr>
                <w:rFonts w:cs="Times New Roman"/>
                <w:bCs/>
                <w:color w:val="000000"/>
                <w:szCs w:val="24"/>
              </w:rPr>
              <w:t>-value</w:t>
            </w:r>
          </w:p>
        </w:tc>
      </w:tr>
      <w:tr w:rsidR="00D370BD" w:rsidRPr="00802EF5" w14:paraId="55995648" w14:textId="77777777" w:rsidTr="00593FF9">
        <w:trPr>
          <w:jc w:val="center"/>
        </w:trPr>
        <w:tc>
          <w:tcPr>
            <w:tcW w:w="112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4EDE1F5" w14:textId="77777777" w:rsidR="00D370BD" w:rsidRPr="00802EF5" w:rsidRDefault="00D370BD" w:rsidP="00593FF9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Index</w:t>
            </w:r>
          </w:p>
        </w:tc>
        <w:tc>
          <w:tcPr>
            <w:tcW w:w="57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45025483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0</w:t>
            </w:r>
          </w:p>
        </w:tc>
        <w:tc>
          <w:tcPr>
            <w:tcW w:w="59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0570FDA2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1</w:t>
            </w:r>
          </w:p>
        </w:tc>
        <w:tc>
          <w:tcPr>
            <w:tcW w:w="5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ABEF3BC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</w:t>
            </w:r>
          </w:p>
        </w:tc>
        <w:tc>
          <w:tcPr>
            <w:tcW w:w="51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6A9962DD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3</w:t>
            </w:r>
          </w:p>
        </w:tc>
        <w:tc>
          <w:tcPr>
            <w:tcW w:w="470" w:type="pct"/>
            <w:tcBorders>
              <w:top w:val="nil"/>
              <w:left w:val="nil"/>
              <w:bottom w:val="single" w:sz="12" w:space="0" w:color="auto"/>
              <w:right w:val="nil"/>
            </w:tcBorders>
            <w:hideMark/>
          </w:tcPr>
          <w:p w14:paraId="1972A3E3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SEM</w:t>
            </w:r>
          </w:p>
        </w:tc>
        <w:tc>
          <w:tcPr>
            <w:tcW w:w="495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5E05E8A5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Linear</w:t>
            </w:r>
          </w:p>
        </w:tc>
        <w:tc>
          <w:tcPr>
            <w:tcW w:w="70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14:paraId="23BAF017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Quadratic</w:t>
            </w:r>
          </w:p>
        </w:tc>
      </w:tr>
      <w:bookmarkEnd w:id="13"/>
      <w:tr w:rsidR="00D370BD" w:rsidRPr="00802EF5" w14:paraId="576290E4" w14:textId="77777777" w:rsidTr="00593FF9">
        <w:trPr>
          <w:jc w:val="center"/>
        </w:trPr>
        <w:tc>
          <w:tcPr>
            <w:tcW w:w="112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8FDD46" w14:textId="77777777" w:rsidR="00D370BD" w:rsidRPr="00802EF5" w:rsidRDefault="00D370BD" w:rsidP="00593FF9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GC (</w:t>
            </w:r>
            <w:proofErr w:type="spellStart"/>
            <w:r w:rsidRPr="00802EF5">
              <w:rPr>
                <w:rFonts w:eastAsia="DengXian" w:cs="Times New Roman"/>
                <w:bCs/>
                <w:color w:val="000000"/>
                <w:szCs w:val="24"/>
              </w:rPr>
              <w:t>μ</w:t>
            </w:r>
            <w:r w:rsidRPr="00802EF5">
              <w:rPr>
                <w:rFonts w:cs="Times New Roman"/>
                <w:bCs/>
                <w:color w:val="000000"/>
                <w:szCs w:val="24"/>
              </w:rPr>
              <w:t>mol</w:t>
            </w:r>
            <w:proofErr w:type="spellEnd"/>
            <w:r w:rsidRPr="00802EF5">
              <w:rPr>
                <w:rFonts w:cs="Times New Roman"/>
                <w:bCs/>
                <w:color w:val="000000"/>
                <w:szCs w:val="24"/>
              </w:rPr>
              <w:t>/L)</w:t>
            </w:r>
          </w:p>
        </w:tc>
        <w:tc>
          <w:tcPr>
            <w:tcW w:w="574" w:type="pct"/>
            <w:tcBorders>
              <w:top w:val="nil"/>
              <w:left w:val="nil"/>
              <w:bottom w:val="nil"/>
              <w:right w:val="nil"/>
            </w:tcBorders>
          </w:tcPr>
          <w:p w14:paraId="0828AD76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42.38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94" w:type="pct"/>
            <w:tcBorders>
              <w:top w:val="nil"/>
              <w:left w:val="nil"/>
              <w:bottom w:val="nil"/>
              <w:right w:val="nil"/>
            </w:tcBorders>
          </w:tcPr>
          <w:p w14:paraId="1B93320E" w14:textId="5FEEFF48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48.</w:t>
            </w:r>
            <w:r w:rsidR="00906C13" w:rsidRPr="00802EF5">
              <w:rPr>
                <w:rFonts w:cs="Times New Roman"/>
                <w:bCs/>
                <w:color w:val="000000"/>
                <w:szCs w:val="24"/>
              </w:rPr>
              <w:t>70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14:paraId="78F400AD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56.62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</w:tcPr>
          <w:p w14:paraId="43CAD287" w14:textId="58972FDF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68.</w:t>
            </w:r>
            <w:r w:rsidR="00906C13" w:rsidRPr="00802EF5">
              <w:rPr>
                <w:rFonts w:cs="Times New Roman"/>
                <w:bCs/>
                <w:color w:val="000000"/>
                <w:szCs w:val="24"/>
              </w:rPr>
              <w:t>08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d</w:t>
            </w:r>
          </w:p>
        </w:tc>
        <w:tc>
          <w:tcPr>
            <w:tcW w:w="470" w:type="pct"/>
            <w:tcBorders>
              <w:top w:val="nil"/>
              <w:left w:val="nil"/>
              <w:bottom w:val="nil"/>
              <w:right w:val="nil"/>
            </w:tcBorders>
          </w:tcPr>
          <w:p w14:paraId="56FB4B40" w14:textId="229E9E3C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2.</w:t>
            </w:r>
            <w:r w:rsidR="00906C13" w:rsidRPr="00802EF5">
              <w:rPr>
                <w:rFonts w:cs="Times New Roman"/>
                <w:bCs/>
                <w:color w:val="000000"/>
                <w:szCs w:val="24"/>
              </w:rPr>
              <w:t>27</w:t>
            </w:r>
          </w:p>
        </w:tc>
        <w:tc>
          <w:tcPr>
            <w:tcW w:w="495" w:type="pct"/>
            <w:tcBorders>
              <w:top w:val="nil"/>
              <w:left w:val="nil"/>
              <w:bottom w:val="nil"/>
              <w:right w:val="nil"/>
            </w:tcBorders>
          </w:tcPr>
          <w:p w14:paraId="0182B7A9" w14:textId="77777777" w:rsidR="00D370BD" w:rsidRPr="00802EF5" w:rsidRDefault="00D370BD" w:rsidP="00593FF9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</w:tcPr>
          <w:p w14:paraId="0ECC86F8" w14:textId="77777777" w:rsidR="00D370BD" w:rsidRPr="00802EF5" w:rsidRDefault="00D370BD" w:rsidP="00593FF9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</w:tr>
      <w:tr w:rsidR="00D370BD" w:rsidRPr="00802EF5" w14:paraId="0B542FE4" w14:textId="77777777" w:rsidTr="00593FF9">
        <w:trPr>
          <w:jc w:val="center"/>
        </w:trPr>
        <w:tc>
          <w:tcPr>
            <w:tcW w:w="112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B5D5407" w14:textId="77777777" w:rsidR="00D370BD" w:rsidRPr="00802EF5" w:rsidRDefault="00D370BD" w:rsidP="00593FF9">
            <w:pPr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TG (nmol/mg)</w:t>
            </w:r>
          </w:p>
        </w:tc>
        <w:tc>
          <w:tcPr>
            <w:tcW w:w="57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6D86EE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94.33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a</w:t>
            </w:r>
          </w:p>
        </w:tc>
        <w:tc>
          <w:tcPr>
            <w:tcW w:w="594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2DE31FF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75.29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b</w:t>
            </w:r>
          </w:p>
        </w:tc>
        <w:tc>
          <w:tcPr>
            <w:tcW w:w="51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310629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59.09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c</w:t>
            </w:r>
          </w:p>
        </w:tc>
        <w:tc>
          <w:tcPr>
            <w:tcW w:w="51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0C63CEB" w14:textId="77777777" w:rsidR="00D370BD" w:rsidRPr="00802EF5" w:rsidRDefault="00D370BD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41.86</w:t>
            </w:r>
            <w:r w:rsidRPr="00802EF5">
              <w:rPr>
                <w:rFonts w:cs="Times New Roman"/>
                <w:bCs/>
                <w:color w:val="000000"/>
                <w:szCs w:val="24"/>
                <w:vertAlign w:val="superscript"/>
              </w:rPr>
              <w:t>d</w:t>
            </w:r>
          </w:p>
        </w:tc>
        <w:tc>
          <w:tcPr>
            <w:tcW w:w="470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01BDE09" w14:textId="6BAEC3E7" w:rsidR="00D370BD" w:rsidRPr="00802EF5" w:rsidRDefault="00BE26CE" w:rsidP="00593FF9">
            <w:pPr>
              <w:jc w:val="center"/>
              <w:rPr>
                <w:rFonts w:cs="Times New Roman"/>
                <w:bCs/>
                <w:color w:val="000000"/>
                <w:szCs w:val="24"/>
              </w:rPr>
            </w:pPr>
            <w:r w:rsidRPr="00802EF5">
              <w:rPr>
                <w:rFonts w:cs="Times New Roman"/>
                <w:bCs/>
                <w:color w:val="000000"/>
                <w:szCs w:val="24"/>
              </w:rPr>
              <w:t>4.59</w:t>
            </w:r>
          </w:p>
        </w:tc>
        <w:tc>
          <w:tcPr>
            <w:tcW w:w="495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821D0DE" w14:textId="77777777" w:rsidR="00D370BD" w:rsidRPr="00802EF5" w:rsidRDefault="00D370BD" w:rsidP="00593FF9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&lt; 0.05</w:t>
            </w:r>
          </w:p>
        </w:tc>
        <w:tc>
          <w:tcPr>
            <w:tcW w:w="70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456A713" w14:textId="0D1506EC" w:rsidR="00D370BD" w:rsidRPr="00802EF5" w:rsidRDefault="00D370BD" w:rsidP="00593FF9">
            <w:pPr>
              <w:jc w:val="center"/>
              <w:rPr>
                <w:rFonts w:cs="Times New Roman"/>
                <w:color w:val="242021"/>
                <w:szCs w:val="24"/>
              </w:rPr>
            </w:pPr>
            <w:r w:rsidRPr="00802EF5">
              <w:rPr>
                <w:rFonts w:cs="Times New Roman"/>
                <w:color w:val="242021"/>
                <w:szCs w:val="24"/>
              </w:rPr>
              <w:t>0.</w:t>
            </w:r>
            <w:r w:rsidR="00BE26CE" w:rsidRPr="00802EF5">
              <w:rPr>
                <w:rFonts w:cs="Times New Roman"/>
                <w:color w:val="242021"/>
                <w:szCs w:val="24"/>
              </w:rPr>
              <w:t>714</w:t>
            </w:r>
          </w:p>
        </w:tc>
      </w:tr>
    </w:tbl>
    <w:p w14:paraId="37BDE2D8" w14:textId="77777777" w:rsidR="00D370BD" w:rsidRPr="00802EF5" w:rsidRDefault="00D370BD" w:rsidP="00D370BD">
      <w:pPr>
        <w:rPr>
          <w:rFonts w:cs="Times New Roman"/>
          <w:bCs/>
          <w:szCs w:val="24"/>
        </w:rPr>
      </w:pPr>
      <w:r w:rsidRPr="00802EF5">
        <w:rPr>
          <w:rFonts w:cs="Times New Roman"/>
          <w:szCs w:val="24"/>
          <w:vertAlign w:val="superscript"/>
        </w:rPr>
        <w:t xml:space="preserve">1 </w:t>
      </w:r>
      <w:r w:rsidRPr="00802EF5">
        <w:rPr>
          <w:rFonts w:cs="Times New Roman"/>
          <w:bCs/>
          <w:color w:val="000000"/>
          <w:szCs w:val="24"/>
        </w:rPr>
        <w:t xml:space="preserve">Data are expressed as the mean ± SEM. Linear and quadratic contrast were conducted to evaluated time-dependent effects. </w:t>
      </w:r>
      <w:r w:rsidRPr="00802EF5">
        <w:rPr>
          <w:rFonts w:cs="Times New Roman"/>
          <w:bCs/>
          <w:szCs w:val="24"/>
        </w:rPr>
        <w:t>Comparisons among groups were analyzed using one-way ANOVA followed by Tukey’s tests.</w:t>
      </w:r>
    </w:p>
    <w:p w14:paraId="0AB447F9" w14:textId="77777777" w:rsidR="00D370BD" w:rsidRPr="00802EF5" w:rsidRDefault="00D370BD" w:rsidP="00D370BD">
      <w:pPr>
        <w:rPr>
          <w:rFonts w:cs="Times New Roman"/>
          <w:bCs/>
          <w:szCs w:val="24"/>
        </w:rPr>
      </w:pPr>
      <w:r w:rsidRPr="00802EF5">
        <w:rPr>
          <w:rFonts w:cs="Times New Roman"/>
          <w:bCs/>
          <w:szCs w:val="24"/>
          <w:vertAlign w:val="superscript"/>
        </w:rPr>
        <w:t>a-d</w:t>
      </w:r>
      <w:r w:rsidRPr="00802EF5">
        <w:rPr>
          <w:rFonts w:cs="Times New Roman"/>
          <w:bCs/>
          <w:szCs w:val="24"/>
        </w:rPr>
        <w:t xml:space="preserve"> Different superscript letters appearing in the same row indicate a significant difference (</w:t>
      </w:r>
      <w:r w:rsidRPr="00802EF5">
        <w:rPr>
          <w:rFonts w:cs="Times New Roman"/>
          <w:bCs/>
          <w:i/>
          <w:iCs/>
          <w:szCs w:val="24"/>
        </w:rPr>
        <w:t xml:space="preserve">P </w:t>
      </w:r>
      <w:r w:rsidRPr="00802EF5">
        <w:rPr>
          <w:rFonts w:cs="Times New Roman"/>
          <w:bCs/>
          <w:szCs w:val="24"/>
        </w:rPr>
        <w:t>&lt; 0.05), whereas the same letter indicates no significant difference (</w:t>
      </w:r>
      <w:r w:rsidRPr="00802EF5">
        <w:rPr>
          <w:rFonts w:cs="Times New Roman"/>
          <w:bCs/>
          <w:i/>
          <w:iCs/>
          <w:szCs w:val="24"/>
        </w:rPr>
        <w:t>P</w:t>
      </w:r>
      <w:r w:rsidRPr="00802EF5">
        <w:rPr>
          <w:rFonts w:cs="Times New Roman"/>
          <w:bCs/>
          <w:szCs w:val="24"/>
        </w:rPr>
        <w:t xml:space="preserve"> &gt; 0.05).</w:t>
      </w:r>
    </w:p>
    <w:p w14:paraId="4139C438" w14:textId="5F8B01A4" w:rsidR="00D370BD" w:rsidRPr="00802EF5" w:rsidRDefault="00D370BD" w:rsidP="00D370BD">
      <w:pPr>
        <w:rPr>
          <w:rFonts w:cs="Times New Roman"/>
          <w:color w:val="242021"/>
          <w:szCs w:val="24"/>
        </w:rPr>
      </w:pPr>
      <w:r w:rsidRPr="00802EF5">
        <w:rPr>
          <w:rFonts w:cs="Times New Roman"/>
          <w:bCs/>
          <w:szCs w:val="24"/>
        </w:rPr>
        <w:t>ISO = isoproterenol;</w:t>
      </w:r>
      <w:r w:rsidRPr="00802EF5">
        <w:rPr>
          <w:rFonts w:cs="Times New Roman"/>
          <w:color w:val="242021"/>
          <w:szCs w:val="24"/>
        </w:rPr>
        <w:t xml:space="preserve"> GC = glycerol; TG = triglyceride.</w:t>
      </w:r>
    </w:p>
    <w:p w14:paraId="2A9CE1B1" w14:textId="697C3444" w:rsidR="00D370BD" w:rsidRPr="00802EF5" w:rsidRDefault="00D370BD" w:rsidP="00D370BD">
      <w:pPr>
        <w:spacing w:before="0" w:after="200" w:line="276" w:lineRule="auto"/>
        <w:rPr>
          <w:rFonts w:cs="Times New Roman"/>
          <w:color w:val="242021"/>
          <w:szCs w:val="24"/>
        </w:rPr>
      </w:pPr>
      <w:r w:rsidRPr="00802EF5">
        <w:rPr>
          <w:rFonts w:cs="Times New Roman"/>
          <w:color w:val="242021"/>
          <w:szCs w:val="24"/>
        </w:rPr>
        <w:br w:type="page"/>
      </w:r>
    </w:p>
    <w:p w14:paraId="59DE566C" w14:textId="5C77065D" w:rsidR="00D370BD" w:rsidRPr="00802EF5" w:rsidRDefault="00D370BD" w:rsidP="00D370BD">
      <w:pPr>
        <w:pStyle w:val="Heading1"/>
        <w:numPr>
          <w:ilvl w:val="0"/>
          <w:numId w:val="0"/>
        </w:numPr>
        <w:ind w:left="567"/>
      </w:pPr>
      <w:bookmarkStart w:id="14" w:name="OLE_LINK19"/>
      <w:r w:rsidRPr="00802EF5">
        <w:lastRenderedPageBreak/>
        <w:t>Supplementary Figure S1</w:t>
      </w:r>
    </w:p>
    <w:bookmarkEnd w:id="14"/>
    <w:p w14:paraId="41A65B01" w14:textId="3AA43C86" w:rsidR="00D370BD" w:rsidRPr="00802EF5" w:rsidRDefault="001C624C" w:rsidP="00D370BD">
      <w:pPr>
        <w:pStyle w:val="Heading1"/>
        <w:numPr>
          <w:ilvl w:val="0"/>
          <w:numId w:val="0"/>
        </w:numPr>
        <w:jc w:val="center"/>
      </w:pPr>
      <w:r w:rsidRPr="00802EF5">
        <w:rPr>
          <w:noProof/>
        </w:rPr>
        <w:drawing>
          <wp:inline distT="0" distB="0" distL="0" distR="0" wp14:anchorId="2CDD3AE0" wp14:editId="091AEBB7">
            <wp:extent cx="6208395" cy="2874010"/>
            <wp:effectExtent l="0" t="0" r="190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4426141D" w:rsidR="00DE23E8" w:rsidRPr="00D370BD" w:rsidRDefault="00D370BD" w:rsidP="00D370BD">
      <w:pPr>
        <w:pStyle w:val="Heading1"/>
        <w:numPr>
          <w:ilvl w:val="0"/>
          <w:numId w:val="0"/>
        </w:numPr>
        <w:rPr>
          <w:b w:val="0"/>
        </w:rPr>
      </w:pPr>
      <w:bookmarkStart w:id="15" w:name="_Hlk91108809"/>
      <w:bookmarkStart w:id="16" w:name="_Hlk91109423"/>
      <w:r w:rsidRPr="00802EF5">
        <w:rPr>
          <w:bCs/>
        </w:rPr>
        <w:t>Supplementary Figure S1.</w:t>
      </w:r>
      <w:bookmarkEnd w:id="15"/>
      <w:r w:rsidRPr="00802EF5">
        <w:rPr>
          <w:b w:val="0"/>
        </w:rPr>
        <w:t xml:space="preserve"> </w:t>
      </w:r>
      <w:bookmarkStart w:id="17" w:name="OLE_LINK24"/>
      <w:r w:rsidRPr="00802EF5">
        <w:rPr>
          <w:b w:val="0"/>
        </w:rPr>
        <w:t>Lipolysis status in white adipose tissue (WAT).</w:t>
      </w:r>
      <w:r w:rsidR="00F925CE" w:rsidRPr="00802EF5">
        <w:rPr>
          <w:b w:val="0"/>
        </w:rPr>
        <w:t xml:space="preserve"> </w:t>
      </w:r>
      <w:bookmarkEnd w:id="17"/>
      <w:r w:rsidR="00F925CE" w:rsidRPr="00802EF5">
        <w:rPr>
          <w:bCs/>
        </w:rPr>
        <w:t xml:space="preserve">(A) </w:t>
      </w:r>
      <w:bookmarkStart w:id="18" w:name="OLE_LINK23"/>
      <w:r w:rsidR="00F925CE" w:rsidRPr="00802EF5">
        <w:rPr>
          <w:b w:val="0"/>
        </w:rPr>
        <w:t xml:space="preserve">Morphologic changes in WAT of control cows (n = 15) and dairy cows with subclinical ketosis (SCK; n = 15) investigated following hematoxylin and eosin (HE) staining. Scale bar = 50 </w:t>
      </w:r>
      <w:proofErr w:type="spellStart"/>
      <w:r w:rsidR="00F925CE" w:rsidRPr="00802EF5">
        <w:rPr>
          <w:b w:val="0"/>
        </w:rPr>
        <w:t>μm</w:t>
      </w:r>
      <w:proofErr w:type="spellEnd"/>
      <w:r w:rsidR="00F925CE" w:rsidRPr="00802EF5">
        <w:rPr>
          <w:b w:val="0"/>
        </w:rPr>
        <w:t>.</w:t>
      </w:r>
      <w:r w:rsidR="00F925CE" w:rsidRPr="00802EF5">
        <w:t xml:space="preserve"> </w:t>
      </w:r>
      <w:bookmarkEnd w:id="18"/>
      <w:r w:rsidR="00F925CE" w:rsidRPr="00802EF5">
        <w:t>(B-</w:t>
      </w:r>
      <w:r w:rsidR="00BE42DD" w:rsidRPr="00802EF5">
        <w:t>D</w:t>
      </w:r>
      <w:r w:rsidR="00F925CE" w:rsidRPr="00802EF5">
        <w:t xml:space="preserve">) </w:t>
      </w:r>
      <w:bookmarkStart w:id="19" w:name="OLE_LINK3"/>
      <w:r w:rsidR="00F925CE" w:rsidRPr="00802EF5">
        <w:rPr>
          <w:b w:val="0"/>
        </w:rPr>
        <w:t>Relative mRNA abundance of acetyl-CoA carboxylase 1 (</w:t>
      </w:r>
      <w:r w:rsidR="00F925CE" w:rsidRPr="00802EF5">
        <w:rPr>
          <w:b w:val="0"/>
          <w:i/>
          <w:iCs/>
        </w:rPr>
        <w:t>ACC1</w:t>
      </w:r>
      <w:r w:rsidR="00F925CE" w:rsidRPr="00802EF5">
        <w:rPr>
          <w:b w:val="0"/>
        </w:rPr>
        <w:t>), diacylglycerol acyltransferase 1 (</w:t>
      </w:r>
      <w:r w:rsidR="00F925CE" w:rsidRPr="00802EF5">
        <w:rPr>
          <w:b w:val="0"/>
          <w:i/>
          <w:iCs/>
        </w:rPr>
        <w:t>DGAT1</w:t>
      </w:r>
      <w:r w:rsidR="00F925CE" w:rsidRPr="00802EF5">
        <w:rPr>
          <w:b w:val="0"/>
        </w:rPr>
        <w:t>), and adipose triacylglycerol lipase (</w:t>
      </w:r>
      <w:r w:rsidR="00F925CE" w:rsidRPr="00802EF5">
        <w:rPr>
          <w:b w:val="0"/>
          <w:i/>
          <w:iCs/>
        </w:rPr>
        <w:t>ATGL</w:t>
      </w:r>
      <w:r w:rsidR="00F925CE" w:rsidRPr="00802EF5">
        <w:rPr>
          <w:b w:val="0"/>
        </w:rPr>
        <w:t>) in WAT of control cows (n = 15) and dairy cows with SCK (n = 15).</w:t>
      </w:r>
      <w:bookmarkEnd w:id="16"/>
      <w:bookmarkEnd w:id="19"/>
      <w:r w:rsidR="00F925CE" w:rsidRPr="00802EF5">
        <w:rPr>
          <w:rFonts w:eastAsiaTheme="minorEastAsia" w:hint="eastAsia"/>
          <w:b w:val="0"/>
          <w:lang w:eastAsia="zh-CN"/>
        </w:rPr>
        <w:t xml:space="preserve"> </w:t>
      </w:r>
      <w:r w:rsidRPr="00802EF5">
        <w:rPr>
          <w:bCs/>
        </w:rPr>
        <w:t>(</w:t>
      </w:r>
      <w:r w:rsidR="00BE42DD" w:rsidRPr="00802EF5">
        <w:rPr>
          <w:bCs/>
        </w:rPr>
        <w:t>E</w:t>
      </w:r>
      <w:r w:rsidRPr="00802EF5">
        <w:rPr>
          <w:bCs/>
        </w:rPr>
        <w:t>)</w:t>
      </w:r>
      <w:r w:rsidRPr="00802EF5">
        <w:rPr>
          <w:b w:val="0"/>
        </w:rPr>
        <w:t xml:space="preserve"> Western blot analysis o</w:t>
      </w:r>
      <w:bookmarkStart w:id="20" w:name="OLE_LINK22"/>
      <w:r w:rsidRPr="00802EF5">
        <w:rPr>
          <w:b w:val="0"/>
        </w:rPr>
        <w:t xml:space="preserve">f </w:t>
      </w:r>
      <w:r w:rsidR="00A07E2C" w:rsidRPr="00802EF5">
        <w:rPr>
          <w:b w:val="0"/>
        </w:rPr>
        <w:t xml:space="preserve">phosphorylated </w:t>
      </w:r>
      <w:r w:rsidR="00AE55A7" w:rsidRPr="00802EF5">
        <w:rPr>
          <w:b w:val="0"/>
        </w:rPr>
        <w:t>hormone sensitive lipase</w:t>
      </w:r>
      <w:r w:rsidR="00A07E2C" w:rsidRPr="00802EF5">
        <w:rPr>
          <w:b w:val="0"/>
        </w:rPr>
        <w:t xml:space="preserve"> (</w:t>
      </w:r>
      <w:r w:rsidRPr="00802EF5">
        <w:rPr>
          <w:b w:val="0"/>
        </w:rPr>
        <w:t>p-HSL</w:t>
      </w:r>
      <w:bookmarkEnd w:id="20"/>
      <w:r w:rsidR="00A07E2C" w:rsidRPr="00802EF5">
        <w:rPr>
          <w:b w:val="0"/>
        </w:rPr>
        <w:t>)</w:t>
      </w:r>
      <w:r w:rsidRPr="00802EF5">
        <w:rPr>
          <w:b w:val="0"/>
        </w:rPr>
        <w:t xml:space="preserve">, HSL, and </w:t>
      </w:r>
      <w:bookmarkStart w:id="21" w:name="OLE_LINK4"/>
      <w:r w:rsidRPr="00802EF5">
        <w:rPr>
          <w:b w:val="0"/>
        </w:rPr>
        <w:t>ATGL</w:t>
      </w:r>
      <w:bookmarkEnd w:id="21"/>
      <w:r w:rsidRPr="00802EF5">
        <w:rPr>
          <w:b w:val="0"/>
        </w:rPr>
        <w:t xml:space="preserve"> in WAT </w:t>
      </w:r>
      <w:bookmarkStart w:id="22" w:name="OLE_LINK1"/>
      <w:r w:rsidRPr="00802EF5">
        <w:rPr>
          <w:b w:val="0"/>
        </w:rPr>
        <w:t>of control cows (n = 15) and dairy cows with</w:t>
      </w:r>
      <w:r w:rsidR="00F925CE" w:rsidRPr="00802EF5">
        <w:rPr>
          <w:b w:val="0"/>
        </w:rPr>
        <w:t xml:space="preserve"> SCK</w:t>
      </w:r>
      <w:r w:rsidRPr="00802EF5">
        <w:rPr>
          <w:b w:val="0"/>
        </w:rPr>
        <w:t xml:space="preserve"> (n = 15). </w:t>
      </w:r>
      <w:bookmarkEnd w:id="22"/>
      <w:r w:rsidRPr="00802EF5">
        <w:rPr>
          <w:b w:val="0"/>
        </w:rPr>
        <w:t xml:space="preserve">Representative blots are shown. </w:t>
      </w:r>
      <w:r w:rsidRPr="00802EF5">
        <w:rPr>
          <w:bCs/>
        </w:rPr>
        <w:t>(</w:t>
      </w:r>
      <w:r w:rsidR="00BE42DD" w:rsidRPr="00802EF5">
        <w:rPr>
          <w:bCs/>
        </w:rPr>
        <w:t>F</w:t>
      </w:r>
      <w:r w:rsidRPr="00802EF5">
        <w:rPr>
          <w:bCs/>
        </w:rPr>
        <w:t xml:space="preserve">, </w:t>
      </w:r>
      <w:r w:rsidR="00BE42DD" w:rsidRPr="00802EF5">
        <w:rPr>
          <w:bCs/>
        </w:rPr>
        <w:t>G</w:t>
      </w:r>
      <w:r w:rsidRPr="00802EF5">
        <w:rPr>
          <w:bCs/>
        </w:rPr>
        <w:t>)</w:t>
      </w:r>
      <w:r w:rsidRPr="00802EF5">
        <w:rPr>
          <w:b w:val="0"/>
        </w:rPr>
        <w:t xml:space="preserve"> Quantification of ratio of p-HSL/HSL and protein abundance of ATGL, respectively. Data were analyzed using unpaired </w:t>
      </w:r>
      <w:r w:rsidRPr="00802EF5">
        <w:rPr>
          <w:b w:val="0"/>
          <w:i/>
          <w:iCs/>
        </w:rPr>
        <w:t>t</w:t>
      </w:r>
      <w:r w:rsidRPr="00802EF5">
        <w:rPr>
          <w:b w:val="0"/>
        </w:rPr>
        <w:t>-tests and expressed as mean ± SEM.</w:t>
      </w:r>
      <w:bookmarkEnd w:id="5"/>
    </w:p>
    <w:sectPr w:rsidR="00DE23E8" w:rsidRPr="00D370BD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0EC2A" w14:textId="77777777" w:rsidR="00F966F3" w:rsidRDefault="00F966F3" w:rsidP="00117666">
      <w:pPr>
        <w:spacing w:after="0"/>
      </w:pPr>
      <w:r>
        <w:separator/>
      </w:r>
    </w:p>
  </w:endnote>
  <w:endnote w:type="continuationSeparator" w:id="0">
    <w:p w14:paraId="2F46D45E" w14:textId="77777777" w:rsidR="00F966F3" w:rsidRDefault="00F966F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puterModern-Regular">
    <w:altName w:val="Times New Roman"/>
    <w:charset w:val="00"/>
    <w:family w:val="roman"/>
    <w:pitch w:val="default"/>
    <w:sig w:usb0="00000000" w:usb1="00000000" w:usb2="00000010" w:usb3="00000000" w:csb0="0006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AF408" w14:textId="77777777" w:rsidR="00F966F3" w:rsidRDefault="00F966F3" w:rsidP="00117666">
      <w:pPr>
        <w:spacing w:after="0"/>
      </w:pPr>
      <w:r>
        <w:separator/>
      </w:r>
    </w:p>
  </w:footnote>
  <w:footnote w:type="continuationSeparator" w:id="0">
    <w:p w14:paraId="41383263" w14:textId="77777777" w:rsidR="00F966F3" w:rsidRDefault="00F966F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2DCF"/>
    <w:rsid w:val="0001436A"/>
    <w:rsid w:val="00034304"/>
    <w:rsid w:val="00035434"/>
    <w:rsid w:val="00052A14"/>
    <w:rsid w:val="00077D53"/>
    <w:rsid w:val="000B1DF9"/>
    <w:rsid w:val="00105FD9"/>
    <w:rsid w:val="00106E43"/>
    <w:rsid w:val="00117666"/>
    <w:rsid w:val="001549D3"/>
    <w:rsid w:val="00160065"/>
    <w:rsid w:val="00177D84"/>
    <w:rsid w:val="001C624C"/>
    <w:rsid w:val="00214253"/>
    <w:rsid w:val="00264060"/>
    <w:rsid w:val="00267D18"/>
    <w:rsid w:val="00274347"/>
    <w:rsid w:val="00277373"/>
    <w:rsid w:val="002868E2"/>
    <w:rsid w:val="002869C3"/>
    <w:rsid w:val="002936E4"/>
    <w:rsid w:val="002B4A57"/>
    <w:rsid w:val="002C74CA"/>
    <w:rsid w:val="002F6E70"/>
    <w:rsid w:val="003123F4"/>
    <w:rsid w:val="00320B68"/>
    <w:rsid w:val="003544FB"/>
    <w:rsid w:val="00356207"/>
    <w:rsid w:val="00377D18"/>
    <w:rsid w:val="003D2F2D"/>
    <w:rsid w:val="00401590"/>
    <w:rsid w:val="00422341"/>
    <w:rsid w:val="00434F59"/>
    <w:rsid w:val="00447801"/>
    <w:rsid w:val="00452E9C"/>
    <w:rsid w:val="004735C8"/>
    <w:rsid w:val="004947A6"/>
    <w:rsid w:val="004961FF"/>
    <w:rsid w:val="004A0001"/>
    <w:rsid w:val="004C459B"/>
    <w:rsid w:val="004E5C4D"/>
    <w:rsid w:val="004E5ED7"/>
    <w:rsid w:val="004E75DD"/>
    <w:rsid w:val="00517A89"/>
    <w:rsid w:val="0052417D"/>
    <w:rsid w:val="005250F2"/>
    <w:rsid w:val="00593EEA"/>
    <w:rsid w:val="005A5EEE"/>
    <w:rsid w:val="0060223A"/>
    <w:rsid w:val="00616F9A"/>
    <w:rsid w:val="006375C7"/>
    <w:rsid w:val="00654E8F"/>
    <w:rsid w:val="00660D05"/>
    <w:rsid w:val="006768B2"/>
    <w:rsid w:val="006820B1"/>
    <w:rsid w:val="006B27ED"/>
    <w:rsid w:val="006B75C9"/>
    <w:rsid w:val="006B7D14"/>
    <w:rsid w:val="006F6953"/>
    <w:rsid w:val="00701727"/>
    <w:rsid w:val="0070566C"/>
    <w:rsid w:val="00714C50"/>
    <w:rsid w:val="00725A7D"/>
    <w:rsid w:val="007501BE"/>
    <w:rsid w:val="00752143"/>
    <w:rsid w:val="00790BB3"/>
    <w:rsid w:val="007C206C"/>
    <w:rsid w:val="00802EF5"/>
    <w:rsid w:val="00817DD6"/>
    <w:rsid w:val="0083759F"/>
    <w:rsid w:val="00885156"/>
    <w:rsid w:val="00906C13"/>
    <w:rsid w:val="009151AA"/>
    <w:rsid w:val="0093429D"/>
    <w:rsid w:val="00943573"/>
    <w:rsid w:val="00960D67"/>
    <w:rsid w:val="00964134"/>
    <w:rsid w:val="00970F7D"/>
    <w:rsid w:val="00975818"/>
    <w:rsid w:val="00994A3D"/>
    <w:rsid w:val="009A22D8"/>
    <w:rsid w:val="009C2B12"/>
    <w:rsid w:val="00A07E2C"/>
    <w:rsid w:val="00A174D9"/>
    <w:rsid w:val="00AA4D24"/>
    <w:rsid w:val="00AB6715"/>
    <w:rsid w:val="00AE4978"/>
    <w:rsid w:val="00AE55A7"/>
    <w:rsid w:val="00B1671E"/>
    <w:rsid w:val="00B172FD"/>
    <w:rsid w:val="00B25EB8"/>
    <w:rsid w:val="00B37F4D"/>
    <w:rsid w:val="00BA492E"/>
    <w:rsid w:val="00BE26CE"/>
    <w:rsid w:val="00BE42DD"/>
    <w:rsid w:val="00C20865"/>
    <w:rsid w:val="00C52A7B"/>
    <w:rsid w:val="00C56BAF"/>
    <w:rsid w:val="00C679AA"/>
    <w:rsid w:val="00C75972"/>
    <w:rsid w:val="00CB10B6"/>
    <w:rsid w:val="00CD066B"/>
    <w:rsid w:val="00CE4FEE"/>
    <w:rsid w:val="00CE7DD9"/>
    <w:rsid w:val="00D060CF"/>
    <w:rsid w:val="00D13744"/>
    <w:rsid w:val="00D370BD"/>
    <w:rsid w:val="00D65605"/>
    <w:rsid w:val="00D97501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106F9"/>
    <w:rsid w:val="00F114F3"/>
    <w:rsid w:val="00F21DA6"/>
    <w:rsid w:val="00F24E0E"/>
    <w:rsid w:val="00F46900"/>
    <w:rsid w:val="00F61D89"/>
    <w:rsid w:val="00F925CE"/>
    <w:rsid w:val="00F966F3"/>
    <w:rsid w:val="00FB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fontstyle01">
    <w:name w:val="fontstyle01"/>
    <w:rsid w:val="00106E43"/>
    <w:rPr>
      <w:rFonts w:ascii="ComputerModern-Regular" w:hAnsi="ComputerModern-Regular" w:hint="default"/>
      <w:b w:val="0"/>
      <w:bCs w:val="0"/>
      <w:i w:val="0"/>
      <w:iCs w:val="0"/>
      <w:color w:val="231F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7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Lara Stead</cp:lastModifiedBy>
  <cp:revision>22</cp:revision>
  <cp:lastPrinted>2013-10-03T12:51:00Z</cp:lastPrinted>
  <dcterms:created xsi:type="dcterms:W3CDTF">2018-11-23T08:58:00Z</dcterms:created>
  <dcterms:modified xsi:type="dcterms:W3CDTF">2022-01-05T08:49:00Z</dcterms:modified>
</cp:coreProperties>
</file>