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AF11D" w14:textId="40F34BF4" w:rsidR="00D545B0" w:rsidRPr="00F06A1E" w:rsidRDefault="00043D02" w:rsidP="00A351E7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OLE_LINK317"/>
      <w:bookmarkStart w:id="1" w:name="OLE_LINK318"/>
      <w:r w:rsidRPr="009D44E2">
        <w:rPr>
          <w:rFonts w:ascii="Times New Roman" w:hAnsi="Times New Roman" w:cs="Times New Roman"/>
          <w:b/>
          <w:bCs/>
          <w:sz w:val="32"/>
          <w:szCs w:val="32"/>
        </w:rPr>
        <w:t xml:space="preserve">Supplementary material </w:t>
      </w:r>
    </w:p>
    <w:bookmarkEnd w:id="0"/>
    <w:bookmarkEnd w:id="1"/>
    <w:p w14:paraId="4E1FF5E5" w14:textId="77777777" w:rsidR="00F06A1E" w:rsidRPr="00594EF3" w:rsidRDefault="00F06A1E" w:rsidP="00F06A1E">
      <w:pPr>
        <w:pStyle w:val="ListParagraph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sz w:val="24"/>
        </w:rPr>
      </w:pPr>
      <w:r w:rsidRPr="00594EF3">
        <w:rPr>
          <w:rFonts w:ascii="Times New Roman" w:hAnsi="Times New Roman" w:cs="Times New Roman"/>
          <w:sz w:val="24"/>
        </w:rPr>
        <w:t>Figure S1</w:t>
      </w:r>
    </w:p>
    <w:p w14:paraId="2B4537B0" w14:textId="6443B8F5" w:rsidR="00F06A1E" w:rsidRDefault="00F06A1E" w:rsidP="00F06A1E">
      <w:pPr>
        <w:pStyle w:val="ListParagraph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sz w:val="24"/>
        </w:rPr>
      </w:pPr>
      <w:r w:rsidRPr="00594EF3">
        <w:rPr>
          <w:rFonts w:ascii="Times New Roman" w:hAnsi="Times New Roman" w:cs="Times New Roman" w:hint="eastAsia"/>
          <w:sz w:val="24"/>
        </w:rPr>
        <w:t>F</w:t>
      </w:r>
      <w:r w:rsidRPr="00594EF3">
        <w:rPr>
          <w:rFonts w:ascii="Times New Roman" w:hAnsi="Times New Roman" w:cs="Times New Roman"/>
          <w:sz w:val="24"/>
        </w:rPr>
        <w:t>igure S2</w:t>
      </w:r>
    </w:p>
    <w:p w14:paraId="151B6FBD" w14:textId="481A4FFF" w:rsidR="0044448A" w:rsidRDefault="0044448A" w:rsidP="00F06A1E">
      <w:pPr>
        <w:pStyle w:val="ListParagraph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F</w:t>
      </w:r>
      <w:r>
        <w:rPr>
          <w:rFonts w:ascii="Times New Roman" w:hAnsi="Times New Roman" w:cs="Times New Roman"/>
          <w:sz w:val="24"/>
        </w:rPr>
        <w:t>igure S3</w:t>
      </w:r>
    </w:p>
    <w:p w14:paraId="347BBBC2" w14:textId="32570A4E" w:rsidR="0044448A" w:rsidRDefault="0044448A" w:rsidP="00F06A1E">
      <w:pPr>
        <w:pStyle w:val="ListParagraph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S4</w:t>
      </w:r>
    </w:p>
    <w:p w14:paraId="6FD2BEFD" w14:textId="29474483" w:rsidR="00F06A1E" w:rsidRPr="0044448A" w:rsidRDefault="00F06A1E" w:rsidP="00A351E7">
      <w:pPr>
        <w:pStyle w:val="ListParagraph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sz w:val="24"/>
        </w:rPr>
      </w:pPr>
      <w:r w:rsidRPr="00F06A1E">
        <w:rPr>
          <w:rFonts w:ascii="Times New Roman" w:hAnsi="Times New Roman" w:cs="Times New Roman"/>
          <w:sz w:val="24"/>
        </w:rPr>
        <w:t>Supplementary method</w:t>
      </w:r>
      <w:r w:rsidRPr="00F06A1E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E1C1043" w14:textId="77777777" w:rsidR="0044448A" w:rsidRPr="00F06A1E" w:rsidRDefault="0044448A" w:rsidP="0044448A">
      <w:pPr>
        <w:pStyle w:val="ListParagraph"/>
        <w:spacing w:line="360" w:lineRule="auto"/>
        <w:ind w:left="420" w:firstLineChars="0" w:firstLine="0"/>
        <w:rPr>
          <w:rFonts w:ascii="Times New Roman" w:hAnsi="Times New Roman" w:cs="Times New Roman"/>
          <w:sz w:val="24"/>
        </w:rPr>
      </w:pPr>
    </w:p>
    <w:p w14:paraId="2C8882A2" w14:textId="15294393" w:rsidR="00F06A1E" w:rsidRDefault="0044448A" w:rsidP="0044448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 wp14:anchorId="6B1215C6" wp14:editId="29FF1FAD">
            <wp:extent cx="3913000" cy="5478011"/>
            <wp:effectExtent l="0" t="0" r="0" b="0"/>
            <wp:docPr id="1" name="图片 1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日历&#10;&#10;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698" cy="550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A2FE0" w14:textId="04A98E92" w:rsidR="0044448A" w:rsidRPr="0044448A" w:rsidRDefault="0044448A" w:rsidP="0044448A">
      <w:pPr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b/>
          <w:bCs/>
          <w:sz w:val="24"/>
        </w:rPr>
        <w:t>F</w:t>
      </w:r>
      <w:r>
        <w:rPr>
          <w:rFonts w:ascii="Times New Roman" w:hAnsi="Times New Roman"/>
          <w:b/>
          <w:bCs/>
          <w:sz w:val="24"/>
        </w:rPr>
        <w:t xml:space="preserve">igure S1. </w:t>
      </w:r>
      <w:r w:rsidRPr="00304884">
        <w:rPr>
          <w:rFonts w:ascii="Times New Roman" w:hAnsi="Times New Roman"/>
          <w:sz w:val="24"/>
        </w:rPr>
        <w:t xml:space="preserve">Distribution of </w:t>
      </w:r>
      <w:bookmarkStart w:id="2" w:name="OLE_LINK299"/>
      <w:bookmarkStart w:id="3" w:name="OLE_LINK300"/>
      <w:r w:rsidRPr="00304884">
        <w:rPr>
          <w:rFonts w:ascii="Times New Roman" w:hAnsi="Times New Roman"/>
          <w:sz w:val="24"/>
        </w:rPr>
        <w:t>nine key stemness predictor genes</w:t>
      </w:r>
      <w:bookmarkEnd w:id="2"/>
      <w:bookmarkEnd w:id="3"/>
      <w:r w:rsidRPr="00304884">
        <w:rPr>
          <w:rFonts w:ascii="Times New Roman" w:hAnsi="Times New Roman"/>
          <w:sz w:val="24"/>
        </w:rPr>
        <w:t xml:space="preserve"> between two stemness clusters.</w:t>
      </w:r>
      <w:r>
        <w:rPr>
          <w:rFonts w:ascii="Times New Roman" w:hAnsi="Times New Roman"/>
          <w:sz w:val="24"/>
        </w:rPr>
        <w:t xml:space="preserve"> ****</w:t>
      </w:r>
      <w:r w:rsidRPr="00304884">
        <w:rPr>
          <w:rFonts w:ascii="Times New Roman" w:hAnsi="Times New Roman"/>
          <w:i/>
          <w:iCs/>
          <w:sz w:val="24"/>
        </w:rPr>
        <w:t>P</w:t>
      </w:r>
      <w:r>
        <w:rPr>
          <w:rFonts w:ascii="Times New Roman" w:hAnsi="Times New Roman"/>
          <w:sz w:val="24"/>
        </w:rPr>
        <w:t xml:space="preserve"> &lt;0.0001.</w:t>
      </w:r>
    </w:p>
    <w:p w14:paraId="2C09D4BD" w14:textId="3B54FE32" w:rsidR="0044448A" w:rsidRDefault="0044448A" w:rsidP="00A351E7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</w:rPr>
        <w:lastRenderedPageBreak/>
        <w:drawing>
          <wp:inline distT="0" distB="0" distL="0" distR="0" wp14:anchorId="680F1CCC" wp14:editId="2DAD5C61">
            <wp:extent cx="5274310" cy="5274310"/>
            <wp:effectExtent l="0" t="0" r="0" b="0"/>
            <wp:docPr id="2" name="图片 2" descr="图表, 地图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表, 地图, 折线图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66380" w14:textId="77777777" w:rsidR="0044448A" w:rsidRDefault="0044448A" w:rsidP="0044448A">
      <w:pPr>
        <w:rPr>
          <w:rFonts w:ascii="Times New Roman" w:hAnsi="Times New Roman"/>
          <w:b/>
          <w:bCs/>
          <w:sz w:val="24"/>
        </w:rPr>
      </w:pPr>
      <w:bookmarkStart w:id="4" w:name="OLE_LINK327"/>
      <w:bookmarkStart w:id="5" w:name="OLE_LINK328"/>
      <w:r w:rsidRPr="00304884">
        <w:rPr>
          <w:rFonts w:ascii="Times New Roman" w:hAnsi="Times New Roman" w:hint="eastAsia"/>
          <w:b/>
          <w:bCs/>
          <w:sz w:val="24"/>
        </w:rPr>
        <w:t>F</w:t>
      </w:r>
      <w:r w:rsidRPr="00304884">
        <w:rPr>
          <w:rFonts w:ascii="Times New Roman" w:hAnsi="Times New Roman"/>
          <w:b/>
          <w:bCs/>
          <w:sz w:val="24"/>
        </w:rPr>
        <w:t xml:space="preserve">igure S2. </w:t>
      </w:r>
      <w:r>
        <w:rPr>
          <w:rFonts w:ascii="Times New Roman" w:hAnsi="Times New Roman" w:cs="Times New Roman"/>
          <w:sz w:val="24"/>
        </w:rPr>
        <w:t xml:space="preserve">Kaplan-Meier curves of OS according to the </w:t>
      </w:r>
      <w:r w:rsidRPr="00304884">
        <w:rPr>
          <w:rFonts w:ascii="Times New Roman" w:hAnsi="Times New Roman"/>
          <w:sz w:val="24"/>
        </w:rPr>
        <w:t>nine key stemness predictor genes</w:t>
      </w:r>
      <w:r>
        <w:rPr>
          <w:rFonts w:ascii="Times New Roman" w:hAnsi="Times New Roman"/>
          <w:sz w:val="24"/>
        </w:rPr>
        <w:t>.</w:t>
      </w:r>
    </w:p>
    <w:bookmarkEnd w:id="4"/>
    <w:bookmarkEnd w:id="5"/>
    <w:p w14:paraId="46A8A2E0" w14:textId="77777777" w:rsidR="0044448A" w:rsidRPr="0044448A" w:rsidRDefault="0044448A" w:rsidP="00A351E7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5E1B4253" w14:textId="77777777" w:rsidR="00F06A1E" w:rsidRDefault="00F06A1E" w:rsidP="00F06A1E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35AF0813" wp14:editId="16D59294">
            <wp:extent cx="5274310" cy="5723255"/>
            <wp:effectExtent l="0" t="0" r="0" b="4445"/>
            <wp:docPr id="8" name="图片 8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图示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C4EC8" w14:textId="09882BBD" w:rsidR="00F06A1E" w:rsidRPr="00594EF3" w:rsidRDefault="00F06A1E" w:rsidP="00F06A1E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F</w:t>
      </w:r>
      <w:r>
        <w:rPr>
          <w:rFonts w:ascii="Times New Roman" w:hAnsi="Times New Roman" w:cs="Times New Roman"/>
          <w:b/>
          <w:bCs/>
          <w:sz w:val="24"/>
        </w:rPr>
        <w:t>igure S</w:t>
      </w:r>
      <w:r w:rsidR="0044448A">
        <w:rPr>
          <w:rFonts w:ascii="Times New Roman" w:hAnsi="Times New Roman" w:cs="Times New Roman"/>
          <w:b/>
          <w:bCs/>
          <w:sz w:val="24"/>
        </w:rPr>
        <w:t>3</w:t>
      </w:r>
      <w:r>
        <w:rPr>
          <w:rFonts w:ascii="Times New Roman" w:hAnsi="Times New Roman" w:cs="Times New Roman"/>
          <w:b/>
          <w:bCs/>
          <w:sz w:val="24"/>
        </w:rPr>
        <w:t xml:space="preserve">. </w:t>
      </w:r>
      <w:bookmarkStart w:id="6" w:name="OLE_LINK303"/>
      <w:bookmarkStart w:id="7" w:name="OLE_LINK304"/>
      <w:bookmarkStart w:id="8" w:name="OLE_LINK198"/>
      <w:bookmarkStart w:id="9" w:name="OLE_LINK199"/>
      <w:bookmarkStart w:id="10" w:name="OLE_LINK200"/>
      <w:r w:rsidRPr="00DD280D">
        <w:rPr>
          <w:rFonts w:ascii="Times New Roman" w:hAnsi="Times New Roman" w:cs="Times New Roman"/>
          <w:b/>
          <w:bCs/>
          <w:sz w:val="24"/>
        </w:rPr>
        <w:t xml:space="preserve">Distinct microenvironment patterns </w:t>
      </w:r>
      <w:bookmarkEnd w:id="6"/>
      <w:bookmarkEnd w:id="7"/>
      <w:r w:rsidRPr="00DD280D">
        <w:rPr>
          <w:rFonts w:ascii="Times New Roman" w:hAnsi="Times New Roman" w:cs="Times New Roman"/>
          <w:b/>
          <w:bCs/>
          <w:sz w:val="24"/>
        </w:rPr>
        <w:t xml:space="preserve">between two stemness </w:t>
      </w:r>
      <w:r w:rsidRPr="003337E4">
        <w:rPr>
          <w:rFonts w:ascii="Times New Roman" w:hAnsi="Times New Roman" w:cs="Times New Roman"/>
          <w:b/>
          <w:bCs/>
          <w:sz w:val="24"/>
        </w:rPr>
        <w:t>clusters</w:t>
      </w:r>
      <w:r>
        <w:rPr>
          <w:rFonts w:ascii="Times New Roman" w:hAnsi="Times New Roman" w:cs="Times New Roman"/>
          <w:b/>
          <w:bCs/>
          <w:sz w:val="24"/>
        </w:rPr>
        <w:t xml:space="preserve">. </w:t>
      </w:r>
      <w:r w:rsidRPr="00594EF3">
        <w:rPr>
          <w:rFonts w:ascii="Times New Roman" w:hAnsi="Times New Roman" w:cs="Times New Roman"/>
          <w:b/>
          <w:bCs/>
          <w:sz w:val="24"/>
        </w:rPr>
        <w:t>A</w:t>
      </w:r>
      <w:r>
        <w:rPr>
          <w:rFonts w:ascii="Times New Roman" w:hAnsi="Times New Roman" w:cs="Times New Roman"/>
          <w:sz w:val="24"/>
        </w:rPr>
        <w:t xml:space="preserve">. Distributions of 12 immune and stromal cells between two clusters. </w:t>
      </w:r>
      <w:r w:rsidRPr="00594EF3">
        <w:rPr>
          <w:rFonts w:ascii="Times New Roman" w:hAnsi="Times New Roman" w:cs="Times New Roman"/>
          <w:b/>
          <w:bCs/>
          <w:sz w:val="24"/>
        </w:rPr>
        <w:t>B</w:t>
      </w:r>
      <w:r>
        <w:rPr>
          <w:rFonts w:ascii="Times New Roman" w:hAnsi="Times New Roman" w:cs="Times New Roman"/>
          <w:sz w:val="24"/>
        </w:rPr>
        <w:t>. Distributions of 27 immune checkpoint molecules between two clusters.</w:t>
      </w:r>
      <w:r w:rsidR="0044448A" w:rsidRPr="0044448A">
        <w:rPr>
          <w:rFonts w:ascii="Times New Roman" w:hAnsi="Times New Roman"/>
          <w:sz w:val="24"/>
        </w:rPr>
        <w:t xml:space="preserve"> </w:t>
      </w:r>
      <w:r w:rsidR="0044448A" w:rsidRPr="0044448A">
        <w:rPr>
          <w:rFonts w:ascii="Times New Roman" w:hAnsi="Times New Roman" w:hint="eastAsia"/>
          <w:sz w:val="24"/>
          <w:vertAlign w:val="superscript"/>
        </w:rPr>
        <w:t>n</w:t>
      </w:r>
      <w:r w:rsidR="0044448A" w:rsidRPr="0044448A">
        <w:rPr>
          <w:rFonts w:ascii="Times New Roman" w:hAnsi="Times New Roman"/>
          <w:sz w:val="24"/>
          <w:vertAlign w:val="superscript"/>
        </w:rPr>
        <w:t>s</w:t>
      </w:r>
      <w:r w:rsidR="0044448A" w:rsidRPr="0044448A">
        <w:rPr>
          <w:rFonts w:ascii="Times New Roman" w:hAnsi="Times New Roman"/>
          <w:i/>
          <w:iCs/>
          <w:sz w:val="24"/>
        </w:rPr>
        <w:t>P</w:t>
      </w:r>
      <w:r w:rsidR="0044448A">
        <w:rPr>
          <w:rFonts w:ascii="Times New Roman" w:hAnsi="Times New Roman"/>
          <w:sz w:val="24"/>
        </w:rPr>
        <w:t xml:space="preserve"> &gt;0.05</w:t>
      </w:r>
      <w:r w:rsidR="0044448A">
        <w:rPr>
          <w:rFonts w:ascii="Times New Roman" w:hAnsi="Times New Roman" w:hint="eastAsia"/>
          <w:sz w:val="24"/>
        </w:rPr>
        <w:t>,</w:t>
      </w:r>
      <w:r w:rsidR="0044448A">
        <w:rPr>
          <w:rFonts w:ascii="Times New Roman" w:hAnsi="Times New Roman"/>
          <w:sz w:val="24"/>
        </w:rPr>
        <w:t xml:space="preserve"> *</w:t>
      </w:r>
      <w:r w:rsidR="0044448A" w:rsidRPr="0044448A">
        <w:rPr>
          <w:rFonts w:ascii="Times New Roman" w:hAnsi="Times New Roman"/>
          <w:i/>
          <w:iCs/>
          <w:sz w:val="24"/>
        </w:rPr>
        <w:t>P</w:t>
      </w:r>
      <w:r w:rsidR="0044448A">
        <w:rPr>
          <w:rFonts w:ascii="Times New Roman" w:hAnsi="Times New Roman"/>
          <w:i/>
          <w:iCs/>
          <w:sz w:val="24"/>
        </w:rPr>
        <w:t xml:space="preserve"> </w:t>
      </w:r>
      <w:r w:rsidR="0044448A">
        <w:rPr>
          <w:rFonts w:ascii="Times New Roman" w:hAnsi="Times New Roman"/>
          <w:sz w:val="24"/>
        </w:rPr>
        <w:t>&lt;0.05, **</w:t>
      </w:r>
      <w:r w:rsidR="0044448A" w:rsidRPr="0044448A">
        <w:rPr>
          <w:rFonts w:ascii="Times New Roman" w:hAnsi="Times New Roman"/>
          <w:i/>
          <w:iCs/>
          <w:sz w:val="24"/>
        </w:rPr>
        <w:t>P</w:t>
      </w:r>
      <w:r w:rsidR="0044448A">
        <w:rPr>
          <w:rFonts w:ascii="Times New Roman" w:hAnsi="Times New Roman"/>
          <w:i/>
          <w:iCs/>
          <w:sz w:val="24"/>
        </w:rPr>
        <w:t xml:space="preserve"> </w:t>
      </w:r>
      <w:r w:rsidR="0044448A">
        <w:rPr>
          <w:rFonts w:ascii="Times New Roman" w:hAnsi="Times New Roman"/>
          <w:sz w:val="24"/>
        </w:rPr>
        <w:t>&lt;0.01, ***</w:t>
      </w:r>
      <w:r w:rsidR="0044448A" w:rsidRPr="0044448A">
        <w:rPr>
          <w:rFonts w:ascii="Times New Roman" w:hAnsi="Times New Roman"/>
          <w:i/>
          <w:iCs/>
          <w:sz w:val="24"/>
        </w:rPr>
        <w:t>P</w:t>
      </w:r>
      <w:r w:rsidR="0044448A">
        <w:rPr>
          <w:rFonts w:ascii="Times New Roman" w:hAnsi="Times New Roman"/>
          <w:i/>
          <w:iCs/>
          <w:sz w:val="24"/>
        </w:rPr>
        <w:t xml:space="preserve"> </w:t>
      </w:r>
      <w:r w:rsidR="0044448A">
        <w:rPr>
          <w:rFonts w:ascii="Times New Roman" w:hAnsi="Times New Roman"/>
          <w:sz w:val="24"/>
        </w:rPr>
        <w:t>&lt;0.001, ****</w:t>
      </w:r>
      <w:r w:rsidR="0044448A" w:rsidRPr="00304884">
        <w:rPr>
          <w:rFonts w:ascii="Times New Roman" w:hAnsi="Times New Roman"/>
          <w:i/>
          <w:iCs/>
          <w:sz w:val="24"/>
        </w:rPr>
        <w:t>P</w:t>
      </w:r>
      <w:r w:rsidR="0044448A">
        <w:rPr>
          <w:rFonts w:ascii="Times New Roman" w:hAnsi="Times New Roman"/>
          <w:sz w:val="24"/>
        </w:rPr>
        <w:t xml:space="preserve"> &lt;0.0001.</w:t>
      </w:r>
    </w:p>
    <w:bookmarkEnd w:id="8"/>
    <w:bookmarkEnd w:id="9"/>
    <w:bookmarkEnd w:id="10"/>
    <w:p w14:paraId="76F72652" w14:textId="77777777" w:rsidR="00F06A1E" w:rsidRDefault="00F06A1E" w:rsidP="00F06A1E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02860590" w14:textId="77777777" w:rsidR="00F06A1E" w:rsidRDefault="00F06A1E" w:rsidP="00F06A1E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1A64EACB" wp14:editId="2C903BF9">
            <wp:extent cx="3594100" cy="2159000"/>
            <wp:effectExtent l="0" t="0" r="0" b="0"/>
            <wp:docPr id="9" name="图片 9" descr="图表, 日程表, 树状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表, 日程表, 树状图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34921" w14:textId="605653E9" w:rsidR="00F06A1E" w:rsidRPr="00F06A1E" w:rsidRDefault="00F06A1E" w:rsidP="00A351E7">
      <w:pPr>
        <w:spacing w:line="360" w:lineRule="auto"/>
        <w:rPr>
          <w:rFonts w:ascii="Times New Roman" w:hAnsi="Times New Roman" w:cs="Times New Roman"/>
          <w:sz w:val="24"/>
        </w:rPr>
      </w:pPr>
      <w:r w:rsidRPr="00594EF3">
        <w:rPr>
          <w:rFonts w:ascii="Times New Roman" w:hAnsi="Times New Roman" w:cs="Times New Roman" w:hint="eastAsia"/>
          <w:b/>
          <w:bCs/>
          <w:sz w:val="24"/>
        </w:rPr>
        <w:t>F</w:t>
      </w:r>
      <w:r w:rsidRPr="00594EF3">
        <w:rPr>
          <w:rFonts w:ascii="Times New Roman" w:hAnsi="Times New Roman" w:cs="Times New Roman"/>
          <w:b/>
          <w:bCs/>
          <w:sz w:val="24"/>
        </w:rPr>
        <w:t>igure S</w:t>
      </w:r>
      <w:r w:rsidR="0044448A">
        <w:rPr>
          <w:rFonts w:ascii="Times New Roman" w:hAnsi="Times New Roman" w:cs="Times New Roman"/>
          <w:b/>
          <w:bCs/>
          <w:sz w:val="24"/>
        </w:rPr>
        <w:t>4</w:t>
      </w:r>
      <w:r w:rsidRPr="00594EF3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Using the stemness cluster predictor, CRC patients from </w:t>
      </w:r>
      <w:r w:rsidRPr="007D590B">
        <w:rPr>
          <w:rFonts w:ascii="Times New Roman" w:hAnsi="Times New Roman" w:cs="Times New Roman"/>
          <w:sz w:val="24"/>
        </w:rPr>
        <w:t>GSE35640</w:t>
      </w:r>
      <w:r>
        <w:rPr>
          <w:rFonts w:ascii="Times New Roman" w:hAnsi="Times New Roman" w:cs="Times New Roman"/>
          <w:sz w:val="24"/>
        </w:rPr>
        <w:t xml:space="preserve"> were categorized into C1 or C2.</w:t>
      </w:r>
    </w:p>
    <w:p w14:paraId="2B1030A1" w14:textId="77777777" w:rsidR="00F06A1E" w:rsidRPr="0044448A" w:rsidRDefault="00F06A1E" w:rsidP="00A351E7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35BD55CC" w14:textId="07C696E4" w:rsidR="00F06A1E" w:rsidRPr="00F06A1E" w:rsidRDefault="00F06A1E" w:rsidP="00A351E7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F06A1E">
        <w:rPr>
          <w:rFonts w:ascii="Times New Roman" w:hAnsi="Times New Roman" w:cs="Times New Roman"/>
          <w:b/>
          <w:bCs/>
          <w:sz w:val="24"/>
        </w:rPr>
        <w:t xml:space="preserve">Supplementary method </w:t>
      </w:r>
    </w:p>
    <w:p w14:paraId="2AF5EAFD" w14:textId="0C084EA2" w:rsidR="00A351E7" w:rsidRPr="00CA7919" w:rsidRDefault="00A351E7" w:rsidP="00A351E7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CA7919">
        <w:rPr>
          <w:rFonts w:ascii="Times New Roman" w:hAnsi="Times New Roman" w:cs="Times New Roman"/>
          <w:b/>
          <w:bCs/>
          <w:sz w:val="24"/>
        </w:rPr>
        <w:t>Quantitative Real-Time PCR (qRT-PCR)</w:t>
      </w:r>
    </w:p>
    <w:p w14:paraId="4E5EEEA4" w14:textId="44804872" w:rsidR="00A351E7" w:rsidRPr="00A351E7" w:rsidRDefault="00A351E7" w:rsidP="00A351E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</w:rPr>
      </w:pPr>
      <w:bookmarkStart w:id="11" w:name="OLE_LINK164"/>
      <w:bookmarkStart w:id="12" w:name="OLE_LINK165"/>
      <w:r w:rsidRPr="00CA7919">
        <w:rPr>
          <w:rFonts w:ascii="Times New Roman" w:hAnsi="Times New Roman" w:cs="Times New Roman"/>
          <w:sz w:val="24"/>
        </w:rPr>
        <w:t>Total RNA was isolated from</w:t>
      </w:r>
      <w:bookmarkEnd w:id="11"/>
      <w:bookmarkEnd w:id="12"/>
      <w:r w:rsidRPr="00CA7919">
        <w:rPr>
          <w:rFonts w:ascii="Times New Roman" w:hAnsi="Times New Roman" w:cs="Times New Roman"/>
          <w:sz w:val="24"/>
        </w:rPr>
        <w:t xml:space="preserve"> CRC tissues using RNAiso Plus reagent RNA quality was evaluated using a NanoDrop One C (Waltham, MA, USA), and RNA integrity was assessed using agarose gel electrophoresis. An aliquot of 1 μg of total RNA was reverse transcribed into complementary DNA (cDNA) according to the manufacturer's protocol using a High-Capacity cDNA Reverse Transcription kit (TaKaRa BIO, Japan). qRT-PCR was performed using SYBR Assay I Low ROX (Eurogentec, USA) and SYBR® Green PCR Master Mix (Yeason, Shanghai, China) to detect the expression of 16 lncRNAs expression. The expression value was normalized to</w:t>
      </w:r>
      <w:r w:rsidRPr="00CA7919">
        <w:rPr>
          <w:rFonts w:ascii="Times New Roman" w:hAnsi="Times New Roman" w:cs="Times New Roman"/>
          <w:i/>
          <w:iCs/>
          <w:sz w:val="24"/>
        </w:rPr>
        <w:t xml:space="preserve"> GAPDH</w:t>
      </w:r>
      <w:r w:rsidRPr="00CA7919">
        <w:rPr>
          <w:rFonts w:ascii="Times New Roman" w:hAnsi="Times New Roman" w:cs="Times New Roman"/>
          <w:sz w:val="24"/>
        </w:rPr>
        <w:t xml:space="preserve">, and then log2 transformed for subsequent analysis. The primer sequences of the included </w:t>
      </w:r>
      <w:r w:rsidR="00F06A1E">
        <w:rPr>
          <w:rFonts w:ascii="Times New Roman" w:hAnsi="Times New Roman" w:cs="Times New Roman"/>
          <w:sz w:val="24"/>
        </w:rPr>
        <w:t>nine genes</w:t>
      </w:r>
      <w:r w:rsidRPr="00CA7919">
        <w:rPr>
          <w:rFonts w:ascii="Times New Roman" w:hAnsi="Times New Roman" w:cs="Times New Roman"/>
          <w:sz w:val="24"/>
        </w:rPr>
        <w:t xml:space="preserve"> and </w:t>
      </w:r>
      <w:r w:rsidRPr="00CA7919">
        <w:rPr>
          <w:rFonts w:ascii="Times New Roman" w:hAnsi="Times New Roman" w:cs="Times New Roman"/>
          <w:i/>
          <w:iCs/>
          <w:sz w:val="24"/>
        </w:rPr>
        <w:t>GAPDH</w:t>
      </w:r>
      <w:r w:rsidRPr="00CA7919">
        <w:rPr>
          <w:rFonts w:ascii="Times New Roman" w:hAnsi="Times New Roman" w:cs="Times New Roman"/>
          <w:sz w:val="24"/>
        </w:rPr>
        <w:t xml:space="preserve"> were shown in</w:t>
      </w:r>
      <w:r w:rsidRPr="00A351E7">
        <w:rPr>
          <w:rFonts w:ascii="Times New Roman" w:hAnsi="Times New Roman" w:cs="Times New Roman"/>
          <w:color w:val="000000" w:themeColor="text1"/>
          <w:sz w:val="24"/>
        </w:rPr>
        <w:t xml:space="preserve"> Table </w:t>
      </w:r>
      <w:r w:rsidR="00F06A1E">
        <w:rPr>
          <w:rFonts w:ascii="Times New Roman" w:hAnsi="Times New Roman" w:cs="Times New Roman"/>
          <w:color w:val="000000" w:themeColor="text1"/>
          <w:sz w:val="24"/>
        </w:rPr>
        <w:t>S2</w:t>
      </w:r>
      <w:r w:rsidRPr="00A351E7">
        <w:rPr>
          <w:rFonts w:ascii="Times New Roman" w:hAnsi="Times New Roman" w:cs="Times New Roman"/>
          <w:color w:val="000000" w:themeColor="text1"/>
          <w:sz w:val="24"/>
        </w:rPr>
        <w:t>.</w:t>
      </w:r>
    </w:p>
    <w:sectPr w:rsidR="00A351E7" w:rsidRPr="00A351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BEF"/>
    <w:multiLevelType w:val="hybridMultilevel"/>
    <w:tmpl w:val="5560CE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5B0"/>
    <w:rsid w:val="00002068"/>
    <w:rsid w:val="00043D02"/>
    <w:rsid w:val="00072CEC"/>
    <w:rsid w:val="000B0A6F"/>
    <w:rsid w:val="000C5657"/>
    <w:rsid w:val="000E35B6"/>
    <w:rsid w:val="00112048"/>
    <w:rsid w:val="0014695B"/>
    <w:rsid w:val="00146C9D"/>
    <w:rsid w:val="001610D5"/>
    <w:rsid w:val="00195BCD"/>
    <w:rsid w:val="001A1191"/>
    <w:rsid w:val="00252EBE"/>
    <w:rsid w:val="00254F66"/>
    <w:rsid w:val="00280414"/>
    <w:rsid w:val="002A25FA"/>
    <w:rsid w:val="002A66C6"/>
    <w:rsid w:val="002B77B9"/>
    <w:rsid w:val="002F2DD7"/>
    <w:rsid w:val="0032515B"/>
    <w:rsid w:val="003620EC"/>
    <w:rsid w:val="003658FB"/>
    <w:rsid w:val="003818A2"/>
    <w:rsid w:val="00385142"/>
    <w:rsid w:val="0039437E"/>
    <w:rsid w:val="003C41F5"/>
    <w:rsid w:val="003C64CB"/>
    <w:rsid w:val="00402278"/>
    <w:rsid w:val="00402824"/>
    <w:rsid w:val="00435F19"/>
    <w:rsid w:val="0044448A"/>
    <w:rsid w:val="00457E02"/>
    <w:rsid w:val="00467F2D"/>
    <w:rsid w:val="0047782D"/>
    <w:rsid w:val="00480CDA"/>
    <w:rsid w:val="004B644C"/>
    <w:rsid w:val="004D3C4C"/>
    <w:rsid w:val="005078D9"/>
    <w:rsid w:val="005362D5"/>
    <w:rsid w:val="00585637"/>
    <w:rsid w:val="006219EA"/>
    <w:rsid w:val="00624E08"/>
    <w:rsid w:val="00631795"/>
    <w:rsid w:val="00650F6E"/>
    <w:rsid w:val="00656947"/>
    <w:rsid w:val="00664ED5"/>
    <w:rsid w:val="00686B50"/>
    <w:rsid w:val="006931E1"/>
    <w:rsid w:val="006E12B6"/>
    <w:rsid w:val="006F15D1"/>
    <w:rsid w:val="006F4915"/>
    <w:rsid w:val="007013A1"/>
    <w:rsid w:val="0070475D"/>
    <w:rsid w:val="00735FC5"/>
    <w:rsid w:val="00782E44"/>
    <w:rsid w:val="007C250B"/>
    <w:rsid w:val="007F5DE2"/>
    <w:rsid w:val="00800995"/>
    <w:rsid w:val="00834E65"/>
    <w:rsid w:val="00854FB5"/>
    <w:rsid w:val="0088138E"/>
    <w:rsid w:val="008910DD"/>
    <w:rsid w:val="008F2AF3"/>
    <w:rsid w:val="00944C47"/>
    <w:rsid w:val="00956AC8"/>
    <w:rsid w:val="0098469A"/>
    <w:rsid w:val="009E6FF9"/>
    <w:rsid w:val="00A351E7"/>
    <w:rsid w:val="00AB5465"/>
    <w:rsid w:val="00B66742"/>
    <w:rsid w:val="00B67F1C"/>
    <w:rsid w:val="00BC5B79"/>
    <w:rsid w:val="00BC6AB2"/>
    <w:rsid w:val="00C10C0D"/>
    <w:rsid w:val="00C65E02"/>
    <w:rsid w:val="00C7141D"/>
    <w:rsid w:val="00C7720F"/>
    <w:rsid w:val="00C775C8"/>
    <w:rsid w:val="00C958F1"/>
    <w:rsid w:val="00C97DAC"/>
    <w:rsid w:val="00CB5198"/>
    <w:rsid w:val="00D07C0A"/>
    <w:rsid w:val="00D27A43"/>
    <w:rsid w:val="00D53C38"/>
    <w:rsid w:val="00D545B0"/>
    <w:rsid w:val="00D54A35"/>
    <w:rsid w:val="00D62306"/>
    <w:rsid w:val="00D869D2"/>
    <w:rsid w:val="00D957ED"/>
    <w:rsid w:val="00E011D6"/>
    <w:rsid w:val="00E22D89"/>
    <w:rsid w:val="00E24E12"/>
    <w:rsid w:val="00E712D7"/>
    <w:rsid w:val="00E72CAB"/>
    <w:rsid w:val="00EB37D1"/>
    <w:rsid w:val="00F06A1E"/>
    <w:rsid w:val="00F21D4B"/>
    <w:rsid w:val="00F357BC"/>
    <w:rsid w:val="00F8469E"/>
    <w:rsid w:val="00FA78F8"/>
    <w:rsid w:val="00FB5167"/>
    <w:rsid w:val="00FD442F"/>
    <w:rsid w:val="00FE2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7E8E6"/>
  <w15:chartTrackingRefBased/>
  <w15:docId w15:val="{15D95C0E-FE57-3649-AFFE-99939879F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869D2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</w:rPr>
  </w:style>
  <w:style w:type="paragraph" w:styleId="ListParagraph">
    <w:name w:val="List Paragraph"/>
    <w:basedOn w:val="Normal"/>
    <w:uiPriority w:val="34"/>
    <w:qFormat/>
    <w:rsid w:val="00F06A1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0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223</Words>
  <Characters>1274</Characters>
  <Application>Microsoft Office Word</Application>
  <DocSecurity>0</DocSecurity>
  <Lines>10</Lines>
  <Paragraphs>2</Paragraphs>
  <ScaleCrop>false</ScaleCrop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user</dc:creator>
  <cp:keywords/>
  <dc:description/>
  <cp:lastModifiedBy>Megan Bond</cp:lastModifiedBy>
  <cp:revision>2</cp:revision>
  <cp:lastPrinted>2021-08-09T09:38:00Z</cp:lastPrinted>
  <dcterms:created xsi:type="dcterms:W3CDTF">2022-01-07T16:54:00Z</dcterms:created>
  <dcterms:modified xsi:type="dcterms:W3CDTF">2022-01-07T16:54:00Z</dcterms:modified>
</cp:coreProperties>
</file>