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8B3" w:rsidRPr="00C37372" w:rsidRDefault="006058B3" w:rsidP="00C37372">
      <w:pPr>
        <w:pStyle w:val="SupplementaryMaterial"/>
      </w:pPr>
      <w:r>
        <w:rPr>
          <w:rFonts w:eastAsia="Times New Roman"/>
        </w:rPr>
        <w:t>Supplementary Material</w:t>
      </w:r>
    </w:p>
    <w:p w:rsidR="006058B3" w:rsidRDefault="006058B3" w:rsidP="00C37372"/>
    <w:p w:rsidR="006058B3" w:rsidRDefault="006058B3" w:rsidP="00C37372"/>
    <w:p w:rsidR="006058B3" w:rsidRPr="00C37372" w:rsidRDefault="006058B3" w:rsidP="00C37372"/>
    <w:p w:rsidR="006058B3" w:rsidRDefault="006058B3" w:rsidP="00DB4706">
      <w:pPr>
        <w:jc w:val="center"/>
      </w:pPr>
      <w:r w:rsidRPr="00554065">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i1027" type="#_x0000_t75" style="width:268.5pt;height:407.25pt;visibility:visible">
            <v:imagedata r:id="rId7" o:title=""/>
          </v:shape>
        </w:pict>
      </w:r>
    </w:p>
    <w:p w:rsidR="006058B3" w:rsidRPr="00312F04" w:rsidRDefault="006058B3" w:rsidP="00DB4706">
      <w:pPr>
        <w:jc w:val="center"/>
      </w:pPr>
    </w:p>
    <w:p w:rsidR="006058B3" w:rsidRPr="006C362D" w:rsidRDefault="006058B3" w:rsidP="00554DA1">
      <w:r w:rsidRPr="00554DA1">
        <w:rPr>
          <w:b/>
          <w:bCs/>
        </w:rPr>
        <w:t>Figure S</w:t>
      </w:r>
      <w:r>
        <w:rPr>
          <w:b/>
          <w:bCs/>
        </w:rPr>
        <w:t>1</w:t>
      </w:r>
      <w:r w:rsidRPr="00554DA1">
        <w:rPr>
          <w:b/>
          <w:bCs/>
        </w:rPr>
        <w:t xml:space="preserve"> GO enrichment analysis of Arg-GlcNAcylated proteins. </w:t>
      </w:r>
      <w:r w:rsidRPr="00312F04">
        <w:rPr>
          <w:b/>
        </w:rPr>
        <w:t>(A)</w:t>
      </w:r>
      <w:r>
        <w:t xml:space="preserve"> Bar diagram of functional category enrichment analysis of GlcNAcylated proteins. Y-axis represents the percent of Genes in each category and the X-axis shows the name of the term. </w:t>
      </w:r>
      <w:r w:rsidRPr="00312F04">
        <w:rPr>
          <w:b/>
        </w:rPr>
        <w:t>(B)</w:t>
      </w:r>
      <w:r w:rsidRPr="006C362D">
        <w:t xml:space="preserve"> </w:t>
      </w:r>
      <w:r>
        <w:t>Scatter plot for GO enrichment results. The top 20 enrichment GO terms are shown in the rainbow bubble chart. The Rich factor is the ratio o</w:t>
      </w:r>
      <w:r>
        <w:rPr>
          <w:rFonts w:eastAsia="Times New Roman"/>
        </w:rPr>
        <w:t>f</w:t>
      </w:r>
      <w:r>
        <w:t xml:space="preserve"> Arg-GlcNAcylated protein numbers annotation in this term to all gene numbers annotated in this term. The circle size stands for the number of modified proteins and the color stands for different P-values.</w:t>
      </w:r>
    </w:p>
    <w:p w:rsidR="006058B3" w:rsidRDefault="006058B3" w:rsidP="000B5574">
      <w:pPr>
        <w:pStyle w:val="ListParagraph"/>
      </w:pPr>
    </w:p>
    <w:p w:rsidR="006058B3" w:rsidRDefault="006058B3" w:rsidP="00DB4706">
      <w:pPr>
        <w:spacing w:before="240"/>
        <w:jc w:val="center"/>
        <w:rPr>
          <w:bCs/>
        </w:rPr>
      </w:pPr>
    </w:p>
    <w:p w:rsidR="006058B3" w:rsidRPr="00434C50" w:rsidRDefault="006058B3" w:rsidP="002F23AB">
      <w:pPr>
        <w:spacing w:before="240"/>
        <w:rPr>
          <w:bCs/>
        </w:rPr>
      </w:pPr>
    </w:p>
    <w:p w:rsidR="006058B3" w:rsidRPr="0094583B" w:rsidRDefault="006058B3" w:rsidP="00DB4706">
      <w:pPr>
        <w:spacing w:before="240"/>
        <w:jc w:val="center"/>
        <w:rPr>
          <w:bCs/>
        </w:rPr>
      </w:pPr>
      <w:r w:rsidRPr="00554065">
        <w:rPr>
          <w:noProof/>
          <w:lang w:val="en-US"/>
        </w:rPr>
        <w:pict>
          <v:shape id="图片 6" o:spid="_x0000_i1028" type="#_x0000_t75" style="width:216.75pt;height:85.5pt;visibility:visible">
            <v:imagedata r:id="rId8" o:title=""/>
          </v:shape>
        </w:pict>
      </w:r>
    </w:p>
    <w:p w:rsidR="006058B3" w:rsidRDefault="006058B3">
      <w:pPr>
        <w:spacing w:before="240"/>
      </w:pPr>
      <w:r w:rsidRPr="00E25512">
        <w:rPr>
          <w:b/>
        </w:rPr>
        <w:t>Figure S</w:t>
      </w:r>
      <w:smartTag w:uri="urn:schemas-microsoft-com:office:smarttags" w:element="chmetcnv">
        <w:smartTagPr>
          <w:attr w:name="TCSC" w:val="0"/>
          <w:attr w:name="NumberType" w:val="1"/>
          <w:attr w:name="Negative" w:val="False"/>
          <w:attr w:name="HasSpace" w:val="True"/>
          <w:attr w:name="SourceValue" w:val="2"/>
          <w:attr w:name="UnitName" w:val="in"/>
        </w:smartTagPr>
        <w:r>
          <w:rPr>
            <w:b/>
          </w:rPr>
          <w:t>2</w:t>
        </w:r>
        <w:r w:rsidRPr="00153CF2">
          <w:rPr>
            <w:b/>
            <w:i/>
            <w:iCs/>
          </w:rPr>
          <w:t xml:space="preserve"> </w:t>
        </w:r>
        <w:r>
          <w:rPr>
            <w:b/>
            <w:i/>
            <w:iCs/>
          </w:rPr>
          <w:t>I</w:t>
        </w:r>
        <w:r w:rsidRPr="0094583B">
          <w:rPr>
            <w:b/>
            <w:i/>
            <w:iCs/>
          </w:rPr>
          <w:t>n</w:t>
        </w:r>
      </w:smartTag>
      <w:r w:rsidRPr="0094583B">
        <w:rPr>
          <w:b/>
          <w:i/>
          <w:iCs/>
        </w:rPr>
        <w:t xml:space="preserve"> vitro</w:t>
      </w:r>
      <w:r w:rsidRPr="00E25512">
        <w:rPr>
          <w:b/>
        </w:rPr>
        <w:t xml:space="preserve"> </w:t>
      </w:r>
      <w:r w:rsidRPr="0094583B">
        <w:rPr>
          <w:b/>
          <w:iCs/>
        </w:rPr>
        <w:t>GlcNAcy</w:t>
      </w:r>
      <w:r>
        <w:rPr>
          <w:b/>
          <w:iCs/>
        </w:rPr>
        <w:t>la</w:t>
      </w:r>
      <w:r w:rsidRPr="0094583B">
        <w:rPr>
          <w:b/>
          <w:iCs/>
        </w:rPr>
        <w:t>tion assay of PhoP</w:t>
      </w:r>
      <w:r w:rsidRPr="0094583B">
        <w:rPr>
          <w:b/>
        </w:rPr>
        <w:t>.</w:t>
      </w:r>
      <w:r w:rsidRPr="0094583B">
        <w:t xml:space="preserve"> </w:t>
      </w:r>
      <w:r w:rsidRPr="00A738B1">
        <w:rPr>
          <w:b/>
        </w:rPr>
        <w:t>(A)</w:t>
      </w:r>
      <w:r w:rsidRPr="00153CF2">
        <w:t xml:space="preserve"> Analysis of </w:t>
      </w:r>
      <w:r>
        <w:t xml:space="preserve">the </w:t>
      </w:r>
      <w:r w:rsidRPr="00153CF2">
        <w:t xml:space="preserve">enzymatic activity of </w:t>
      </w:r>
      <w:r>
        <w:t>SseK1</w:t>
      </w:r>
      <w:r w:rsidRPr="00153CF2">
        <w:t xml:space="preserve"> towards </w:t>
      </w:r>
      <w:r>
        <w:t>the PhoP</w:t>
      </w:r>
      <w:r w:rsidRPr="00153CF2">
        <w:t xml:space="preserve"> protein.</w:t>
      </w:r>
      <w:r w:rsidRPr="0094583B">
        <w:t xml:space="preserve"> </w:t>
      </w:r>
      <w:r w:rsidRPr="00E0561D">
        <w:rPr>
          <w:b/>
        </w:rPr>
        <w:t>(B)</w:t>
      </w:r>
      <w:r>
        <w:t xml:space="preserve"> </w:t>
      </w:r>
      <w:r w:rsidRPr="00153CF2">
        <w:t xml:space="preserve">GlcNAcylation activity </w:t>
      </w:r>
      <w:r>
        <w:t xml:space="preserve">of single mutations of the </w:t>
      </w:r>
      <w:r w:rsidRPr="00153CF2">
        <w:t xml:space="preserve">modification sites of </w:t>
      </w:r>
      <w:r>
        <w:t xml:space="preserve">PhoP </w:t>
      </w:r>
      <w:r w:rsidRPr="00E0561D">
        <w:t xml:space="preserve">in a recombinant reaction </w:t>
      </w:r>
      <w:r w:rsidRPr="00E0561D">
        <w:rPr>
          <w:i/>
        </w:rPr>
        <w:t>in vitro</w:t>
      </w:r>
      <w:r w:rsidRPr="00153CF2">
        <w:t xml:space="preserve">. </w:t>
      </w:r>
      <w:r>
        <w:t xml:space="preserve">Data in </w:t>
      </w:r>
      <w:r w:rsidRPr="0043291F">
        <w:rPr>
          <w:b/>
        </w:rPr>
        <w:t>(A, B)</w:t>
      </w:r>
      <w:r w:rsidRPr="00153CF2">
        <w:t xml:space="preserve"> are representative from at le</w:t>
      </w:r>
      <w:r>
        <w:t>ast three repetitions.</w:t>
      </w:r>
    </w:p>
    <w:p w:rsidR="006058B3" w:rsidRDefault="006058B3">
      <w:pPr>
        <w:spacing w:before="240"/>
      </w:pPr>
    </w:p>
    <w:p w:rsidR="006058B3" w:rsidRDefault="006058B3">
      <w:pPr>
        <w:spacing w:before="240"/>
        <w:rPr>
          <w:bCs/>
        </w:rPr>
      </w:pPr>
    </w:p>
    <w:p w:rsidR="006058B3" w:rsidRDefault="006058B3">
      <w:pPr>
        <w:spacing w:before="240"/>
        <w:rPr>
          <w:bCs/>
        </w:rPr>
      </w:pPr>
    </w:p>
    <w:p w:rsidR="006058B3" w:rsidRDefault="006058B3" w:rsidP="003A0A55">
      <w:pPr>
        <w:spacing w:before="240"/>
        <w:jc w:val="center"/>
        <w:rPr>
          <w:bCs/>
        </w:rPr>
      </w:pPr>
      <w:r w:rsidRPr="00554065">
        <w:rPr>
          <w:noProof/>
          <w:lang w:val="en-US"/>
        </w:rPr>
        <w:pict>
          <v:shape id="图片 8" o:spid="_x0000_i1029" type="#_x0000_t75" style="width:258pt;height:123.75pt;visibility:visible">
            <v:imagedata r:id="rId9" o:title=""/>
          </v:shape>
        </w:pict>
      </w:r>
    </w:p>
    <w:p w:rsidR="006058B3" w:rsidRDefault="006058B3">
      <w:pPr>
        <w:spacing w:before="240"/>
        <w:rPr>
          <w:bCs/>
        </w:rPr>
      </w:pPr>
    </w:p>
    <w:p w:rsidR="006058B3" w:rsidRPr="00CE1011" w:rsidRDefault="006058B3" w:rsidP="00331485">
      <w:pPr>
        <w:spacing w:before="240"/>
        <w:rPr>
          <w:iCs/>
        </w:rPr>
      </w:pPr>
      <w:r w:rsidRPr="00E25512">
        <w:rPr>
          <w:b/>
        </w:rPr>
        <w:t>Figure S</w:t>
      </w:r>
      <w:r>
        <w:rPr>
          <w:b/>
        </w:rPr>
        <w:t>3</w:t>
      </w:r>
      <w:r w:rsidRPr="00E25512">
        <w:rPr>
          <w:b/>
        </w:rPr>
        <w:t xml:space="preserve"> </w:t>
      </w:r>
      <w:r w:rsidRPr="00331485">
        <w:rPr>
          <w:b/>
        </w:rPr>
        <w:t>Multiple sequence alignment of PhoP in several bacteria</w:t>
      </w:r>
      <w:r w:rsidRPr="00331485">
        <w:rPr>
          <w:b/>
          <w:iCs/>
        </w:rPr>
        <w:t xml:space="preserve">. </w:t>
      </w:r>
      <w:r w:rsidRPr="00CE1011">
        <w:rPr>
          <w:iCs/>
        </w:rPr>
        <w:t>The red box indicates the conservative arginine of PhoP modified by SseK3.</w:t>
      </w:r>
    </w:p>
    <w:p w:rsidR="006058B3" w:rsidRDefault="006058B3">
      <w:pPr>
        <w:spacing w:before="240"/>
        <w:rPr>
          <w:bCs/>
        </w:rPr>
      </w:pPr>
    </w:p>
    <w:p w:rsidR="006058B3" w:rsidRDefault="006058B3">
      <w:pPr>
        <w:spacing w:before="240"/>
        <w:rPr>
          <w:bCs/>
        </w:rPr>
      </w:pPr>
    </w:p>
    <w:p w:rsidR="006058B3" w:rsidRDefault="006058B3">
      <w:pPr>
        <w:spacing w:before="240"/>
        <w:rPr>
          <w:bCs/>
        </w:rPr>
      </w:pPr>
    </w:p>
    <w:p w:rsidR="006058B3" w:rsidRDefault="006058B3">
      <w:pPr>
        <w:spacing w:before="240"/>
        <w:rPr>
          <w:bCs/>
        </w:rPr>
      </w:pPr>
    </w:p>
    <w:p w:rsidR="006058B3" w:rsidRDefault="006058B3">
      <w:pPr>
        <w:spacing w:before="240"/>
        <w:rPr>
          <w:bCs/>
        </w:rPr>
      </w:pPr>
    </w:p>
    <w:p w:rsidR="006058B3" w:rsidRDefault="006058B3" w:rsidP="00CE1011">
      <w:pPr>
        <w:spacing w:before="240"/>
        <w:jc w:val="center"/>
        <w:rPr>
          <w:bCs/>
        </w:rPr>
      </w:pPr>
      <w:r w:rsidRPr="00554065">
        <w:rPr>
          <w:noProof/>
          <w:lang w:val="en-US"/>
        </w:rPr>
        <w:pict>
          <v:shape id="图片 10" o:spid="_x0000_i1030" type="#_x0000_t75" style="width:261pt;height:366pt;visibility:visible">
            <v:imagedata r:id="rId10" o:title=""/>
          </v:shape>
        </w:pict>
      </w:r>
    </w:p>
    <w:p w:rsidR="006058B3" w:rsidRDefault="006058B3" w:rsidP="0000638D">
      <w:pPr>
        <w:rPr>
          <w:bCs/>
        </w:rPr>
      </w:pPr>
    </w:p>
    <w:p w:rsidR="006058B3" w:rsidRPr="00DA442D" w:rsidRDefault="006058B3" w:rsidP="00222838">
      <w:pPr>
        <w:spacing w:after="240"/>
        <w:rPr>
          <w:bCs/>
        </w:rPr>
      </w:pPr>
      <w:r w:rsidRPr="00204C6E">
        <w:rPr>
          <w:b/>
        </w:rPr>
        <w:t>Figure S</w:t>
      </w:r>
      <w:r>
        <w:rPr>
          <w:b/>
        </w:rPr>
        <w:t>4</w:t>
      </w:r>
      <w:r w:rsidRPr="00204C6E">
        <w:rPr>
          <w:b/>
        </w:rPr>
        <w:t xml:space="preserve"> </w:t>
      </w:r>
      <w:r>
        <w:rPr>
          <w:b/>
        </w:rPr>
        <w:t>HCD</w:t>
      </w:r>
      <w:r w:rsidRPr="00FF5412">
        <w:rPr>
          <w:b/>
        </w:rPr>
        <w:t xml:space="preserve"> analysis of the </w:t>
      </w:r>
      <w:r>
        <w:rPr>
          <w:b/>
        </w:rPr>
        <w:t xml:space="preserve">PhoP </w:t>
      </w:r>
      <w:r w:rsidRPr="00FF5412">
        <w:rPr>
          <w:b/>
        </w:rPr>
        <w:t>peptides</w:t>
      </w:r>
      <w:r>
        <w:rPr>
          <w:b/>
        </w:rPr>
        <w:t xml:space="preserve"> around Arg65 and Arg66</w:t>
      </w:r>
      <w:r w:rsidRPr="00FF5412">
        <w:t>.</w:t>
      </w:r>
      <w:r>
        <w:t xml:space="preserve"> HCD m</w:t>
      </w:r>
      <w:r w:rsidRPr="00FF5412">
        <w:t>ass spectrum of Arg</w:t>
      </w:r>
      <w:r>
        <w:t>65</w:t>
      </w:r>
      <w:r w:rsidRPr="00FF5412">
        <w:t xml:space="preserve"> (</w:t>
      </w:r>
      <w:r w:rsidRPr="00FF5412">
        <w:rPr>
          <w:b/>
        </w:rPr>
        <w:t>A</w:t>
      </w:r>
      <w:r w:rsidRPr="00FF5412">
        <w:t>) and Arg</w:t>
      </w:r>
      <w:r>
        <w:t>66</w:t>
      </w:r>
      <w:r w:rsidRPr="00FF5412">
        <w:t xml:space="preserve"> (</w:t>
      </w:r>
      <w:r>
        <w:rPr>
          <w:b/>
        </w:rPr>
        <w:t>B</w:t>
      </w:r>
      <w:r w:rsidRPr="00FF5412">
        <w:t>) containing tryptic peptide</w:t>
      </w:r>
      <w:r>
        <w:t>s</w:t>
      </w:r>
      <w:r w:rsidRPr="00FF5412">
        <w:t xml:space="preserve"> from </w:t>
      </w:r>
      <w:r>
        <w:t>PhoP catalyzed by SseK</w:t>
      </w:r>
      <w:smartTag w:uri="urn:schemas-microsoft-com:office:smarttags" w:element="chmetcnv">
        <w:smartTagPr>
          <w:attr w:name="TCSC" w:val="0"/>
          <w:attr w:name="NumberType" w:val="1"/>
          <w:attr w:name="Negative" w:val="False"/>
          <w:attr w:name="HasSpace" w:val="True"/>
          <w:attr w:name="SourceValue" w:val="3"/>
          <w:attr w:name="UnitName" w:val="in"/>
        </w:smartTagPr>
        <w:r>
          <w:t>3</w:t>
        </w:r>
        <w:r w:rsidRPr="00FF5412">
          <w:t xml:space="preserve"> in</w:t>
        </w:r>
      </w:smartTag>
      <w:r w:rsidRPr="00FF5412">
        <w:t xml:space="preserve"> bacteria. The fragmentation patterns of the generated ions were exhibited along the peptide sequence on top of the spectrum.</w:t>
      </w:r>
    </w:p>
    <w:p w:rsidR="006058B3" w:rsidRPr="00DA442D" w:rsidRDefault="006058B3" w:rsidP="00222838">
      <w:pPr>
        <w:rPr>
          <w:bCs/>
        </w:rPr>
      </w:pPr>
      <w:r w:rsidRPr="00204C6E">
        <w:t xml:space="preserve"> </w:t>
      </w:r>
    </w:p>
    <w:p w:rsidR="006058B3" w:rsidRDefault="006058B3" w:rsidP="00CE1011">
      <w:pPr>
        <w:autoSpaceDE w:val="0"/>
        <w:autoSpaceDN w:val="0"/>
        <w:adjustRightInd w:val="0"/>
        <w:rPr>
          <w:b/>
          <w:bCs/>
        </w:rPr>
      </w:pPr>
      <w:r>
        <w:rPr>
          <w:b/>
          <w:bCs/>
        </w:rPr>
        <w:t xml:space="preserve"> </w:t>
      </w: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93440A">
      <w:pPr>
        <w:autoSpaceDE w:val="0"/>
        <w:autoSpaceDN w:val="0"/>
        <w:adjustRightInd w:val="0"/>
        <w:jc w:val="center"/>
        <w:rPr>
          <w:b/>
          <w:bCs/>
        </w:rPr>
      </w:pPr>
      <w:r w:rsidRPr="00554065">
        <w:rPr>
          <w:b/>
          <w:noProof/>
          <w:lang w:val="en-US"/>
        </w:rPr>
        <w:pict>
          <v:shape id="_x0000_i1031" type="#_x0000_t75" style="width:345.75pt;height:219pt;visibility:visible">
            <v:imagedata r:id="rId11" o:title=""/>
          </v:shape>
        </w:pict>
      </w:r>
    </w:p>
    <w:p w:rsidR="006058B3" w:rsidRPr="00DA442D" w:rsidRDefault="006058B3" w:rsidP="00AA6455">
      <w:pPr>
        <w:spacing w:after="240"/>
        <w:rPr>
          <w:bCs/>
        </w:rPr>
      </w:pPr>
      <w:r w:rsidRPr="00204C6E">
        <w:rPr>
          <w:b/>
        </w:rPr>
        <w:t>Figure S</w:t>
      </w:r>
      <w:r>
        <w:rPr>
          <w:b/>
        </w:rPr>
        <w:t>5</w:t>
      </w:r>
      <w:r w:rsidRPr="00204C6E">
        <w:rPr>
          <w:b/>
        </w:rPr>
        <w:t xml:space="preserve"> </w:t>
      </w:r>
      <w:r>
        <w:rPr>
          <w:b/>
        </w:rPr>
        <w:t>S</w:t>
      </w:r>
      <w:r w:rsidRPr="00AA6455">
        <w:rPr>
          <w:b/>
        </w:rPr>
        <w:t>ize exclusion chromatography</w:t>
      </w:r>
      <w:r>
        <w:rPr>
          <w:b/>
        </w:rPr>
        <w:t xml:space="preserve"> of PhoP wild-type protein and PhoP mutants</w:t>
      </w:r>
      <w:r w:rsidRPr="00FF5412">
        <w:t>.</w:t>
      </w:r>
      <w:r>
        <w:t xml:space="preserve"> </w:t>
      </w:r>
      <w:r w:rsidRPr="00AA333F">
        <w:t>Size exclusion chromatography</w:t>
      </w:r>
      <w:r>
        <w:t xml:space="preserve"> was performed with Superdex 200 increase 10/300GL columns (GE). The column was calibrated with thyroglobulin (669 kDa), ferritin (440 kDa), aldolase (158 kDa), conalbumin (75 kDa), ovalbumin (44 kDa), carbonic anhydrase (29 kDa) and ribonuclease A (13.7 kDa).</w:t>
      </w: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p>
    <w:p w:rsidR="006058B3" w:rsidRDefault="006058B3" w:rsidP="00CE1011">
      <w:pPr>
        <w:autoSpaceDE w:val="0"/>
        <w:autoSpaceDN w:val="0"/>
        <w:adjustRightInd w:val="0"/>
        <w:rPr>
          <w:b/>
          <w:bCs/>
        </w:rPr>
      </w:pPr>
      <w:r w:rsidRPr="00554065">
        <w:rPr>
          <w:b/>
          <w:bCs/>
        </w:rPr>
        <w:pict>
          <v:shape id="_x0000_i1032" type="#_x0000_t75" style="width:487.5pt;height:435.75pt">
            <v:imagedata r:id="rId12" o:title=""/>
          </v:shape>
        </w:pict>
      </w:r>
    </w:p>
    <w:p w:rsidR="006058B3" w:rsidRDefault="006058B3" w:rsidP="00AF7330">
      <w:pPr>
        <w:autoSpaceDE w:val="0"/>
        <w:autoSpaceDN w:val="0"/>
        <w:adjustRightInd w:val="0"/>
        <w:jc w:val="center"/>
        <w:rPr>
          <w:b/>
          <w:bCs/>
        </w:rPr>
      </w:pPr>
    </w:p>
    <w:p w:rsidR="006058B3" w:rsidRDefault="006058B3" w:rsidP="005871BC">
      <w:pPr>
        <w:autoSpaceDE w:val="0"/>
        <w:autoSpaceDN w:val="0"/>
        <w:adjustRightInd w:val="0"/>
        <w:jc w:val="center"/>
        <w:rPr>
          <w:b/>
          <w:bCs/>
        </w:rPr>
      </w:pPr>
    </w:p>
    <w:p w:rsidR="006058B3" w:rsidRPr="005871BC" w:rsidRDefault="006058B3" w:rsidP="00BD55C4">
      <w:pPr>
        <w:autoSpaceDE w:val="0"/>
        <w:autoSpaceDN w:val="0"/>
        <w:adjustRightInd w:val="0"/>
        <w:rPr>
          <w:b/>
        </w:rPr>
      </w:pPr>
      <w:r w:rsidRPr="00204C6E">
        <w:rPr>
          <w:b/>
        </w:rPr>
        <w:t>Figure S</w:t>
      </w:r>
      <w:r>
        <w:rPr>
          <w:b/>
        </w:rPr>
        <w:t>6</w:t>
      </w:r>
      <w:r w:rsidRPr="00204C6E">
        <w:rPr>
          <w:b/>
        </w:rPr>
        <w:t xml:space="preserve"> </w:t>
      </w:r>
      <w:bookmarkStart w:id="0" w:name="OLE_LINK3"/>
      <w:bookmarkStart w:id="1" w:name="OLE_LINK4"/>
      <w:r>
        <w:rPr>
          <w:b/>
        </w:rPr>
        <w:t>G</w:t>
      </w:r>
      <w:r w:rsidRPr="003F2633">
        <w:rPr>
          <w:b/>
        </w:rPr>
        <w:t>lycosylation</w:t>
      </w:r>
      <w:r>
        <w:rPr>
          <w:b/>
        </w:rPr>
        <w:t xml:space="preserve"> ratios of the modified PhoP peptides digested by trypsin. </w:t>
      </w:r>
      <w:r>
        <w:t xml:space="preserve">His-PhoP and GST-SseK3 were co-expressed and purified in </w:t>
      </w:r>
      <w:r w:rsidRPr="00AB1FB3">
        <w:rPr>
          <w:i/>
        </w:rPr>
        <w:t>E. coli</w:t>
      </w:r>
      <w:r>
        <w:t xml:space="preserve"> BL21 (DE3). </w:t>
      </w:r>
      <w:r>
        <w:rPr>
          <w:rStyle w:val="jlqj4b"/>
        </w:rPr>
        <w:t xml:space="preserve">The purified </w:t>
      </w:r>
      <w:r>
        <w:t>His-PhoP was then digested with trypsin and analyzed by LC-MS/MS.</w:t>
      </w:r>
      <w:r w:rsidRPr="00A738B1">
        <w:rPr>
          <w:b/>
        </w:rPr>
        <w:t xml:space="preserve"> </w:t>
      </w:r>
      <w:bookmarkStart w:id="2" w:name="OLE_LINK7"/>
      <w:bookmarkStart w:id="3" w:name="OLE_LINK8"/>
      <w:bookmarkStart w:id="4" w:name="OLE_LINK5"/>
      <w:bookmarkStart w:id="5" w:name="OLE_LINK6"/>
      <w:bookmarkStart w:id="6" w:name="OLE_LINK11"/>
      <w:bookmarkStart w:id="7" w:name="OLE_LINK12"/>
      <w:bookmarkStart w:id="8" w:name="OLE_LINK1"/>
      <w:bookmarkStart w:id="9" w:name="OLE_LINK2"/>
      <w:r w:rsidRPr="00BD55C4">
        <w:t>S</w:t>
      </w:r>
      <w:bookmarkStart w:id="10" w:name="OLE_LINK9"/>
      <w:bookmarkStart w:id="11" w:name="OLE_LINK10"/>
      <w:r w:rsidRPr="00BD55C4">
        <w:t>hown are the</w:t>
      </w:r>
      <w:r>
        <w:t xml:space="preserve"> extracted ion chromatograms of the indicated peptides for R64/65</w:t>
      </w:r>
      <w:r w:rsidRPr="00A738B1">
        <w:rPr>
          <w:b/>
        </w:rPr>
        <w:t xml:space="preserve"> (A)</w:t>
      </w:r>
      <w:r w:rsidRPr="00A738B1">
        <w:t>, R118</w:t>
      </w:r>
      <w:r>
        <w:rPr>
          <w:b/>
        </w:rPr>
        <w:t xml:space="preserve"> (B)</w:t>
      </w:r>
      <w:r w:rsidRPr="00A738B1">
        <w:t>, R215</w:t>
      </w:r>
      <w:r>
        <w:rPr>
          <w:b/>
        </w:rPr>
        <w:t xml:space="preserve"> (C)</w:t>
      </w:r>
      <w:bookmarkEnd w:id="2"/>
      <w:bookmarkEnd w:id="3"/>
      <w:r>
        <w:t>.</w:t>
      </w:r>
      <w:bookmarkEnd w:id="4"/>
      <w:bookmarkEnd w:id="5"/>
      <w:r>
        <w:t xml:space="preserve"> </w:t>
      </w:r>
      <w:bookmarkEnd w:id="6"/>
      <w:bookmarkEnd w:id="7"/>
      <w:bookmarkEnd w:id="10"/>
      <w:bookmarkEnd w:id="11"/>
      <w:r>
        <w:t>The peak intensity indicated the relative abundance</w:t>
      </w:r>
      <w:r w:rsidRPr="00566E18">
        <w:t>.</w:t>
      </w:r>
      <w:r>
        <w:t xml:space="preserve"> </w:t>
      </w:r>
      <w:bookmarkEnd w:id="8"/>
      <w:bookmarkEnd w:id="9"/>
      <w:r>
        <w:t>The modification ratio</w:t>
      </w:r>
      <w:bookmarkStart w:id="12" w:name="_GoBack"/>
      <w:bookmarkEnd w:id="12"/>
      <w:r>
        <w:t xml:space="preserve"> was calculated by peak area. The black peak and red peak denote the unmodified and modified peptide, respectively.</w:t>
      </w:r>
    </w:p>
    <w:bookmarkEnd w:id="0"/>
    <w:bookmarkEnd w:id="1"/>
    <w:p w:rsidR="006058B3" w:rsidRDefault="006058B3" w:rsidP="00CE1011">
      <w:pPr>
        <w:autoSpaceDE w:val="0"/>
        <w:autoSpaceDN w:val="0"/>
        <w:adjustRightInd w:val="0"/>
      </w:pPr>
    </w:p>
    <w:p w:rsidR="006058B3" w:rsidRDefault="006058B3" w:rsidP="00CE1011">
      <w:pPr>
        <w:autoSpaceDE w:val="0"/>
        <w:autoSpaceDN w:val="0"/>
        <w:adjustRightInd w:val="0"/>
      </w:pPr>
    </w:p>
    <w:p w:rsidR="006058B3" w:rsidRDefault="006058B3" w:rsidP="00CE1011">
      <w:pPr>
        <w:autoSpaceDE w:val="0"/>
        <w:autoSpaceDN w:val="0"/>
        <w:adjustRightInd w:val="0"/>
      </w:pPr>
    </w:p>
    <w:p w:rsidR="006058B3" w:rsidRDefault="006058B3" w:rsidP="00CE1011">
      <w:pPr>
        <w:autoSpaceDE w:val="0"/>
        <w:autoSpaceDN w:val="0"/>
        <w:adjustRightInd w:val="0"/>
      </w:pPr>
    </w:p>
    <w:p w:rsidR="006058B3" w:rsidRDefault="006058B3" w:rsidP="00CE1011">
      <w:pPr>
        <w:autoSpaceDE w:val="0"/>
        <w:autoSpaceDN w:val="0"/>
        <w:adjustRightInd w:val="0"/>
      </w:pPr>
    </w:p>
    <w:p w:rsidR="006058B3" w:rsidRPr="00E1400C" w:rsidRDefault="006058B3" w:rsidP="00CE1011">
      <w:pPr>
        <w:autoSpaceDE w:val="0"/>
        <w:autoSpaceDN w:val="0"/>
        <w:adjustRightInd w:val="0"/>
      </w:pPr>
      <w:r w:rsidRPr="00E1400C">
        <w:pict>
          <v:shape id="_x0000_i1033" type="#_x0000_t75" style="width:507.75pt;height:402pt">
            <v:imagedata r:id="rId13" o:title=""/>
          </v:shape>
        </w:pict>
      </w:r>
    </w:p>
    <w:p w:rsidR="006058B3" w:rsidRDefault="006058B3" w:rsidP="00CE1011">
      <w:pPr>
        <w:autoSpaceDE w:val="0"/>
        <w:autoSpaceDN w:val="0"/>
        <w:adjustRightInd w:val="0"/>
      </w:pPr>
      <w:r w:rsidRPr="00204C6E">
        <w:rPr>
          <w:b/>
        </w:rPr>
        <w:t>Figure S</w:t>
      </w:r>
      <w:r>
        <w:rPr>
          <w:b/>
        </w:rPr>
        <w:t>7</w:t>
      </w:r>
      <w:r w:rsidRPr="00204C6E">
        <w:rPr>
          <w:b/>
        </w:rPr>
        <w:t xml:space="preserve"> </w:t>
      </w:r>
      <w:r>
        <w:rPr>
          <w:b/>
        </w:rPr>
        <w:t>G</w:t>
      </w:r>
      <w:r w:rsidRPr="003F2633">
        <w:rPr>
          <w:b/>
        </w:rPr>
        <w:t>lycosylation</w:t>
      </w:r>
      <w:r>
        <w:rPr>
          <w:b/>
        </w:rPr>
        <w:t xml:space="preserve"> ratios of the modified PhoP peptides</w:t>
      </w:r>
      <w:r w:rsidRPr="001659C6">
        <w:rPr>
          <w:b/>
        </w:rPr>
        <w:t xml:space="preserve"> </w:t>
      </w:r>
      <w:r>
        <w:rPr>
          <w:b/>
        </w:rPr>
        <w:t xml:space="preserve">digested by Glu-C/Lys-C. </w:t>
      </w:r>
      <w:r>
        <w:t xml:space="preserve">His-PhoP and GST-SseK3 were co-expressed and purified in </w:t>
      </w:r>
      <w:r w:rsidRPr="00AB1FB3">
        <w:rPr>
          <w:i/>
        </w:rPr>
        <w:t>E. coli</w:t>
      </w:r>
      <w:r>
        <w:t xml:space="preserve"> BL21 (DE3). </w:t>
      </w:r>
      <w:r>
        <w:rPr>
          <w:rStyle w:val="jlqj4b"/>
        </w:rPr>
        <w:t xml:space="preserve">The purified </w:t>
      </w:r>
      <w:r>
        <w:t xml:space="preserve">His-PhoP was then digested with </w:t>
      </w:r>
      <w:r w:rsidRPr="001659C6">
        <w:t>Glu-C/Lys-C</w:t>
      </w:r>
      <w:r>
        <w:t xml:space="preserve"> and analyzed by LC-MS/MS.</w:t>
      </w:r>
      <w:r w:rsidRPr="00A738B1">
        <w:rPr>
          <w:b/>
        </w:rPr>
        <w:t xml:space="preserve"> </w:t>
      </w:r>
      <w:r w:rsidRPr="00BD55C4">
        <w:t>Shown are the</w:t>
      </w:r>
      <w:r>
        <w:t xml:space="preserve"> extracted ion chromatograms of the indicated peptides for</w:t>
      </w:r>
      <w:r w:rsidRPr="00A738B1">
        <w:t xml:space="preserve"> R118</w:t>
      </w:r>
      <w:r>
        <w:rPr>
          <w:b/>
        </w:rPr>
        <w:t xml:space="preserve"> (A)</w:t>
      </w:r>
      <w:r>
        <w:t xml:space="preserve"> and </w:t>
      </w:r>
      <w:r w:rsidRPr="00A738B1">
        <w:t>R215</w:t>
      </w:r>
      <w:r>
        <w:rPr>
          <w:b/>
        </w:rPr>
        <w:t xml:space="preserve"> (B)</w:t>
      </w:r>
      <w:r>
        <w:t>. The peak intensity indicated the relative abundance</w:t>
      </w:r>
      <w:r w:rsidRPr="00566E18">
        <w:t>.</w:t>
      </w:r>
      <w:r>
        <w:t xml:space="preserve"> The modification ratio was calculated by peak area. The black peak and red peak denote the unmodified and modified peptide, respectively.</w:t>
      </w:r>
    </w:p>
    <w:p w:rsidR="006058B3" w:rsidRDefault="006058B3" w:rsidP="00CE1011">
      <w:pPr>
        <w:autoSpaceDE w:val="0"/>
        <w:autoSpaceDN w:val="0"/>
        <w:adjustRightInd w:val="0"/>
      </w:pPr>
    </w:p>
    <w:p w:rsidR="006058B3" w:rsidRDefault="006058B3" w:rsidP="00CE1011">
      <w:pPr>
        <w:autoSpaceDE w:val="0"/>
        <w:autoSpaceDN w:val="0"/>
        <w:adjustRightInd w:val="0"/>
      </w:pPr>
    </w:p>
    <w:p w:rsidR="006058B3" w:rsidRDefault="006058B3" w:rsidP="00CE1011">
      <w:pPr>
        <w:autoSpaceDE w:val="0"/>
        <w:autoSpaceDN w:val="0"/>
        <w:adjustRightInd w:val="0"/>
      </w:pPr>
    </w:p>
    <w:p w:rsidR="006058B3" w:rsidRDefault="006058B3" w:rsidP="00CE1011">
      <w:pPr>
        <w:autoSpaceDE w:val="0"/>
        <w:autoSpaceDN w:val="0"/>
        <w:adjustRightInd w:val="0"/>
      </w:pPr>
    </w:p>
    <w:p w:rsidR="006058B3" w:rsidRDefault="006058B3" w:rsidP="00CE1011">
      <w:pPr>
        <w:autoSpaceDE w:val="0"/>
        <w:autoSpaceDN w:val="0"/>
        <w:adjustRightInd w:val="0"/>
      </w:pPr>
    </w:p>
    <w:p w:rsidR="006058B3" w:rsidRDefault="006058B3" w:rsidP="00CE1011">
      <w:pPr>
        <w:autoSpaceDE w:val="0"/>
        <w:autoSpaceDN w:val="0"/>
        <w:adjustRightInd w:val="0"/>
      </w:pPr>
    </w:p>
    <w:p w:rsidR="006058B3" w:rsidRDefault="006058B3" w:rsidP="00CE1011">
      <w:pPr>
        <w:autoSpaceDE w:val="0"/>
        <w:autoSpaceDN w:val="0"/>
        <w:adjustRightInd w:val="0"/>
      </w:pPr>
    </w:p>
    <w:p w:rsidR="006058B3" w:rsidRDefault="006058B3" w:rsidP="00CE1011">
      <w:pPr>
        <w:autoSpaceDE w:val="0"/>
        <w:autoSpaceDN w:val="0"/>
        <w:adjustRightInd w:val="0"/>
      </w:pPr>
    </w:p>
    <w:p w:rsidR="006058B3" w:rsidRDefault="006058B3" w:rsidP="00CE1011">
      <w:pPr>
        <w:autoSpaceDE w:val="0"/>
        <w:autoSpaceDN w:val="0"/>
        <w:adjustRightInd w:val="0"/>
      </w:pPr>
    </w:p>
    <w:p w:rsidR="006058B3" w:rsidRDefault="006058B3" w:rsidP="00CE1011">
      <w:pPr>
        <w:autoSpaceDE w:val="0"/>
        <w:autoSpaceDN w:val="0"/>
        <w:adjustRightInd w:val="0"/>
      </w:pPr>
    </w:p>
    <w:p w:rsidR="006058B3" w:rsidRDefault="006058B3" w:rsidP="00CE1011">
      <w:pPr>
        <w:autoSpaceDE w:val="0"/>
        <w:autoSpaceDN w:val="0"/>
        <w:adjustRightInd w:val="0"/>
      </w:pPr>
    </w:p>
    <w:p w:rsidR="006058B3" w:rsidRDefault="006058B3" w:rsidP="00CE1011">
      <w:pPr>
        <w:autoSpaceDE w:val="0"/>
        <w:autoSpaceDN w:val="0"/>
        <w:adjustRightInd w:val="0"/>
      </w:pPr>
    </w:p>
    <w:p w:rsidR="006058B3" w:rsidRPr="00E1400C" w:rsidRDefault="006058B3" w:rsidP="00CE1011">
      <w:pPr>
        <w:autoSpaceDE w:val="0"/>
        <w:autoSpaceDN w:val="0"/>
        <w:adjustRightInd w:val="0"/>
      </w:pPr>
    </w:p>
    <w:p w:rsidR="006058B3" w:rsidRDefault="006058B3" w:rsidP="00CE1011">
      <w:pPr>
        <w:autoSpaceDE w:val="0"/>
        <w:autoSpaceDN w:val="0"/>
        <w:adjustRightInd w:val="0"/>
      </w:pPr>
    </w:p>
    <w:p w:rsidR="006058B3" w:rsidRDefault="006058B3" w:rsidP="0000638D">
      <w:pPr>
        <w:rPr>
          <w:rFonts w:ascii="Times New Roman Bold" w:hAnsi="Times New Roman Bold" w:cs="Times New Roman Bold"/>
          <w:b/>
          <w:bCs/>
        </w:rPr>
      </w:pPr>
      <w:r>
        <w:rPr>
          <w:rFonts w:ascii="Times New Roman Bold" w:hAnsi="Times New Roman Bold" w:cs="Times New Roman Bold"/>
          <w:b/>
          <w:bCs/>
        </w:rPr>
        <w:t>Table S1 Strains and plasmids used in this study.</w:t>
      </w:r>
    </w:p>
    <w:p w:rsidR="006058B3" w:rsidRDefault="006058B3" w:rsidP="0000638D">
      <w:pPr>
        <w:rPr>
          <w:rFonts w:ascii="Times New Roman Bold" w:hAnsi="Times New Roman Bold" w:cs="Times New Roman Bold"/>
          <w:b/>
          <w:bCs/>
        </w:rPr>
      </w:pPr>
    </w:p>
    <w:tbl>
      <w:tblPr>
        <w:tblW w:w="4992" w:type="pct"/>
        <w:jc w:val="center"/>
        <w:tblLook w:val="00A0"/>
      </w:tblPr>
      <w:tblGrid>
        <w:gridCol w:w="3765"/>
        <w:gridCol w:w="3965"/>
        <w:gridCol w:w="2247"/>
      </w:tblGrid>
      <w:tr w:rsidR="006058B3" w:rsidRPr="00B064E3" w:rsidTr="00B357C8">
        <w:trPr>
          <w:trHeight w:val="244"/>
          <w:jc w:val="center"/>
        </w:trPr>
        <w:tc>
          <w:tcPr>
            <w:tcW w:w="1886" w:type="pct"/>
            <w:tcBorders>
              <w:top w:val="single" w:sz="12" w:space="0" w:color="auto"/>
              <w:bottom w:val="single" w:sz="8" w:space="0" w:color="auto"/>
            </w:tcBorders>
          </w:tcPr>
          <w:p w:rsidR="006058B3" w:rsidRPr="00B357C8" w:rsidRDefault="006058B3" w:rsidP="00C37372">
            <w:pPr>
              <w:rPr>
                <w:b/>
                <w:bCs/>
                <w:sz w:val="16"/>
                <w:szCs w:val="16"/>
              </w:rPr>
            </w:pPr>
            <w:r w:rsidRPr="00B357C8">
              <w:rPr>
                <w:rFonts w:eastAsia="Times New Roman"/>
                <w:b/>
                <w:color w:val="000000"/>
                <w:sz w:val="16"/>
                <w:szCs w:val="16"/>
              </w:rPr>
              <w:t>Strains or plasmids</w:t>
            </w:r>
          </w:p>
        </w:tc>
        <w:tc>
          <w:tcPr>
            <w:tcW w:w="1986" w:type="pct"/>
            <w:tcBorders>
              <w:top w:val="single" w:sz="12" w:space="0" w:color="auto"/>
              <w:bottom w:val="single" w:sz="8" w:space="0" w:color="auto"/>
            </w:tcBorders>
          </w:tcPr>
          <w:p w:rsidR="006058B3" w:rsidRPr="00B357C8" w:rsidRDefault="006058B3" w:rsidP="00C37372">
            <w:pPr>
              <w:rPr>
                <w:b/>
                <w:bCs/>
                <w:sz w:val="16"/>
                <w:szCs w:val="16"/>
              </w:rPr>
            </w:pPr>
            <w:r w:rsidRPr="00B357C8">
              <w:rPr>
                <w:rFonts w:eastAsia="Times New Roman"/>
                <w:b/>
                <w:color w:val="000000"/>
                <w:sz w:val="16"/>
                <w:szCs w:val="16"/>
              </w:rPr>
              <w:t xml:space="preserve">Description </w:t>
            </w:r>
          </w:p>
        </w:tc>
        <w:tc>
          <w:tcPr>
            <w:tcW w:w="1126" w:type="pct"/>
            <w:tcBorders>
              <w:top w:val="single" w:sz="12" w:space="0" w:color="auto"/>
              <w:bottom w:val="single" w:sz="8" w:space="0" w:color="auto"/>
            </w:tcBorders>
          </w:tcPr>
          <w:p w:rsidR="006058B3" w:rsidRPr="00B357C8" w:rsidRDefault="006058B3" w:rsidP="00C37372">
            <w:pPr>
              <w:rPr>
                <w:b/>
                <w:bCs/>
                <w:sz w:val="16"/>
                <w:szCs w:val="16"/>
              </w:rPr>
            </w:pPr>
            <w:r w:rsidRPr="00B357C8">
              <w:rPr>
                <w:rFonts w:eastAsia="Times New Roman"/>
                <w:b/>
                <w:color w:val="000000"/>
                <w:sz w:val="16"/>
                <w:szCs w:val="16"/>
              </w:rPr>
              <w:t xml:space="preserve">Sources </w:t>
            </w:r>
          </w:p>
        </w:tc>
      </w:tr>
      <w:tr w:rsidR="006058B3" w:rsidRPr="00B064E3" w:rsidTr="00B357C8">
        <w:trPr>
          <w:jc w:val="center"/>
        </w:trPr>
        <w:tc>
          <w:tcPr>
            <w:tcW w:w="1886" w:type="pct"/>
            <w:tcBorders>
              <w:top w:val="single" w:sz="8" w:space="0" w:color="auto"/>
            </w:tcBorders>
          </w:tcPr>
          <w:p w:rsidR="006058B3" w:rsidRPr="00B357C8" w:rsidRDefault="006058B3" w:rsidP="00C37372">
            <w:pPr>
              <w:rPr>
                <w:sz w:val="16"/>
                <w:szCs w:val="16"/>
              </w:rPr>
            </w:pPr>
            <w:r w:rsidRPr="00B357C8">
              <w:rPr>
                <w:sz w:val="16"/>
                <w:szCs w:val="16"/>
              </w:rPr>
              <w:t>Strains</w:t>
            </w:r>
          </w:p>
        </w:tc>
        <w:tc>
          <w:tcPr>
            <w:tcW w:w="1986" w:type="pct"/>
            <w:tcBorders>
              <w:top w:val="single" w:sz="8" w:space="0" w:color="auto"/>
            </w:tcBorders>
          </w:tcPr>
          <w:p w:rsidR="006058B3" w:rsidRPr="00B357C8" w:rsidRDefault="006058B3" w:rsidP="00C37372">
            <w:pPr>
              <w:rPr>
                <w:sz w:val="16"/>
                <w:szCs w:val="16"/>
              </w:rPr>
            </w:pPr>
          </w:p>
        </w:tc>
        <w:tc>
          <w:tcPr>
            <w:tcW w:w="1126" w:type="pct"/>
            <w:tcBorders>
              <w:top w:val="single" w:sz="8" w:space="0" w:color="auto"/>
            </w:tcBorders>
          </w:tcPr>
          <w:p w:rsidR="006058B3" w:rsidRPr="00B357C8" w:rsidRDefault="006058B3" w:rsidP="00C37372">
            <w:pPr>
              <w:rPr>
                <w:sz w:val="16"/>
                <w:szCs w:val="16"/>
              </w:rPr>
            </w:pPr>
          </w:p>
        </w:tc>
      </w:tr>
      <w:tr w:rsidR="006058B3" w:rsidRPr="00B064E3" w:rsidTr="00B357C8">
        <w:trPr>
          <w:jc w:val="center"/>
        </w:trPr>
        <w:tc>
          <w:tcPr>
            <w:tcW w:w="1886" w:type="pct"/>
          </w:tcPr>
          <w:p w:rsidR="006058B3" w:rsidRPr="00B357C8" w:rsidRDefault="006058B3" w:rsidP="00C37372">
            <w:pPr>
              <w:rPr>
                <w:sz w:val="16"/>
                <w:szCs w:val="16"/>
              </w:rPr>
            </w:pPr>
            <w:r w:rsidRPr="00B357C8">
              <w:rPr>
                <w:i/>
                <w:iCs/>
                <w:sz w:val="16"/>
                <w:szCs w:val="16"/>
              </w:rPr>
              <w:t xml:space="preserve">E. coli </w:t>
            </w:r>
            <w:r w:rsidRPr="00B357C8">
              <w:rPr>
                <w:sz w:val="16"/>
                <w:szCs w:val="16"/>
              </w:rPr>
              <w:t>TOP10</w:t>
            </w:r>
            <w:r w:rsidRPr="00B357C8">
              <w:rPr>
                <w:i/>
                <w:iCs/>
                <w:sz w:val="16"/>
                <w:szCs w:val="16"/>
              </w:rPr>
              <w:t xml:space="preserve"> </w:t>
            </w:r>
          </w:p>
        </w:tc>
        <w:tc>
          <w:tcPr>
            <w:tcW w:w="1986" w:type="pct"/>
          </w:tcPr>
          <w:p w:rsidR="006058B3" w:rsidRPr="00B357C8" w:rsidRDefault="006058B3" w:rsidP="00C37372">
            <w:pPr>
              <w:rPr>
                <w:sz w:val="16"/>
                <w:szCs w:val="16"/>
              </w:rPr>
            </w:pPr>
            <w:r w:rsidRPr="00B357C8">
              <w:rPr>
                <w:i/>
                <w:iCs/>
                <w:sz w:val="16"/>
                <w:szCs w:val="16"/>
              </w:rPr>
              <w:t xml:space="preserve">phoP </w:t>
            </w:r>
            <w:r w:rsidRPr="00B357C8">
              <w:rPr>
                <w:sz w:val="16"/>
                <w:szCs w:val="16"/>
              </w:rPr>
              <w:t>(Strep</w:t>
            </w:r>
            <w:r w:rsidRPr="00B357C8">
              <w:rPr>
                <w:sz w:val="16"/>
                <w:szCs w:val="16"/>
                <w:vertAlign w:val="superscript"/>
              </w:rPr>
              <w:t>R</w:t>
            </w:r>
            <w:r w:rsidRPr="00B357C8">
              <w:rPr>
                <w:sz w:val="16"/>
                <w:szCs w:val="16"/>
              </w:rPr>
              <w:t>)</w:t>
            </w:r>
          </w:p>
        </w:tc>
        <w:tc>
          <w:tcPr>
            <w:tcW w:w="1126" w:type="pct"/>
          </w:tcPr>
          <w:p w:rsidR="006058B3" w:rsidRPr="00B357C8" w:rsidRDefault="006058B3" w:rsidP="00C37372">
            <w:pPr>
              <w:rPr>
                <w:sz w:val="16"/>
                <w:szCs w:val="16"/>
              </w:rPr>
            </w:pPr>
            <w:r w:rsidRPr="00B357C8">
              <w:rPr>
                <w:sz w:val="16"/>
                <w:szCs w:val="16"/>
              </w:rPr>
              <w:t>T</w:t>
            </w:r>
            <w:r w:rsidRPr="00B357C8">
              <w:rPr>
                <w:rFonts w:ascii="Cambria" w:hAnsi="Cambria"/>
                <w:sz w:val="16"/>
                <w:szCs w:val="16"/>
              </w:rPr>
              <w:t>his study</w:t>
            </w:r>
          </w:p>
        </w:tc>
      </w:tr>
      <w:tr w:rsidR="006058B3" w:rsidRPr="00B064E3" w:rsidTr="00B357C8">
        <w:trPr>
          <w:jc w:val="center"/>
        </w:trPr>
        <w:tc>
          <w:tcPr>
            <w:tcW w:w="1886" w:type="pct"/>
          </w:tcPr>
          <w:p w:rsidR="006058B3" w:rsidRPr="00B357C8" w:rsidRDefault="006058B3" w:rsidP="00C37372">
            <w:pPr>
              <w:rPr>
                <w:sz w:val="16"/>
                <w:szCs w:val="16"/>
              </w:rPr>
            </w:pPr>
            <w:r w:rsidRPr="00B357C8">
              <w:rPr>
                <w:i/>
                <w:iCs/>
                <w:sz w:val="16"/>
                <w:szCs w:val="16"/>
              </w:rPr>
              <w:t xml:space="preserve">E. coli </w:t>
            </w:r>
            <w:r w:rsidRPr="00B357C8">
              <w:rPr>
                <w:sz w:val="16"/>
                <w:szCs w:val="16"/>
              </w:rPr>
              <w:t>TOP10</w:t>
            </w:r>
            <w:r w:rsidRPr="00B357C8">
              <w:rPr>
                <w:i/>
                <w:iCs/>
                <w:sz w:val="16"/>
                <w:szCs w:val="16"/>
              </w:rPr>
              <w:t xml:space="preserve"> </w:t>
            </w:r>
          </w:p>
        </w:tc>
        <w:tc>
          <w:tcPr>
            <w:tcW w:w="1986" w:type="pct"/>
          </w:tcPr>
          <w:p w:rsidR="006058B3" w:rsidRPr="00B357C8" w:rsidRDefault="006058B3" w:rsidP="00C37372">
            <w:pPr>
              <w:rPr>
                <w:sz w:val="16"/>
                <w:szCs w:val="16"/>
              </w:rPr>
            </w:pPr>
            <w:r w:rsidRPr="00B357C8">
              <w:rPr>
                <w:i/>
                <w:iCs/>
                <w:sz w:val="16"/>
                <w:szCs w:val="16"/>
              </w:rPr>
              <w:t>phop</w:t>
            </w:r>
            <w:r w:rsidRPr="00B357C8">
              <w:rPr>
                <w:sz w:val="16"/>
                <w:szCs w:val="16"/>
              </w:rPr>
              <w:t>(R</w:t>
            </w:r>
            <w:smartTag w:uri="urn:schemas-microsoft-com:office:smarttags" w:element="chmetcnv">
              <w:smartTagPr>
                <w:attr w:name="TCSC" w:val="0"/>
                <w:attr w:name="NumberType" w:val="1"/>
                <w:attr w:name="Negative" w:val="False"/>
                <w:attr w:name="HasSpace" w:val="False"/>
                <w:attr w:name="SourceValue" w:val="215"/>
                <w:attr w:name="UnitName" w:val="a"/>
              </w:smartTagPr>
              <w:r w:rsidRPr="00B357C8">
                <w:rPr>
                  <w:sz w:val="16"/>
                  <w:szCs w:val="16"/>
                </w:rPr>
                <w:t>118A</w:t>
              </w:r>
            </w:smartTag>
            <w:r w:rsidRPr="00B357C8">
              <w:rPr>
                <w:sz w:val="16"/>
                <w:szCs w:val="16"/>
              </w:rPr>
              <w:t>)</w:t>
            </w:r>
            <w:r w:rsidRPr="00B357C8">
              <w:rPr>
                <w:i/>
                <w:iCs/>
                <w:sz w:val="16"/>
                <w:szCs w:val="16"/>
              </w:rPr>
              <w:t xml:space="preserve"> </w:t>
            </w:r>
            <w:r w:rsidRPr="00B357C8">
              <w:rPr>
                <w:sz w:val="16"/>
                <w:szCs w:val="16"/>
              </w:rPr>
              <w:t>(Strep</w:t>
            </w:r>
            <w:r w:rsidRPr="00B357C8">
              <w:rPr>
                <w:sz w:val="16"/>
                <w:szCs w:val="16"/>
                <w:vertAlign w:val="superscript"/>
              </w:rPr>
              <w:t>R</w:t>
            </w:r>
            <w:r w:rsidRPr="00B357C8">
              <w:rPr>
                <w:sz w:val="16"/>
                <w:szCs w:val="16"/>
              </w:rPr>
              <w:t>)</w:t>
            </w:r>
          </w:p>
        </w:tc>
        <w:tc>
          <w:tcPr>
            <w:tcW w:w="1126" w:type="pct"/>
          </w:tcPr>
          <w:p w:rsidR="006058B3" w:rsidRPr="00B357C8" w:rsidRDefault="006058B3" w:rsidP="00C37372">
            <w:pPr>
              <w:rPr>
                <w:sz w:val="16"/>
                <w:szCs w:val="16"/>
              </w:rPr>
            </w:pPr>
            <w:r w:rsidRPr="00B357C8">
              <w:rPr>
                <w:sz w:val="16"/>
                <w:szCs w:val="16"/>
              </w:rPr>
              <w:t>T</w:t>
            </w:r>
            <w:r w:rsidRPr="00B357C8">
              <w:rPr>
                <w:rFonts w:ascii="Cambria" w:hAnsi="Cambria"/>
                <w:sz w:val="16"/>
                <w:szCs w:val="16"/>
              </w:rPr>
              <w:t>his study</w:t>
            </w:r>
          </w:p>
        </w:tc>
      </w:tr>
      <w:tr w:rsidR="006058B3" w:rsidRPr="00B064E3" w:rsidTr="00B357C8">
        <w:trPr>
          <w:jc w:val="center"/>
        </w:trPr>
        <w:tc>
          <w:tcPr>
            <w:tcW w:w="1886" w:type="pct"/>
          </w:tcPr>
          <w:p w:rsidR="006058B3" w:rsidRPr="00B357C8" w:rsidRDefault="006058B3" w:rsidP="00C37372">
            <w:pPr>
              <w:rPr>
                <w:sz w:val="16"/>
                <w:szCs w:val="16"/>
              </w:rPr>
            </w:pPr>
            <w:r w:rsidRPr="00B357C8">
              <w:rPr>
                <w:i/>
                <w:iCs/>
                <w:sz w:val="16"/>
                <w:szCs w:val="16"/>
              </w:rPr>
              <w:t>S.</w:t>
            </w:r>
            <w:r w:rsidRPr="00B357C8">
              <w:rPr>
                <w:sz w:val="16"/>
                <w:szCs w:val="16"/>
              </w:rPr>
              <w:t xml:space="preserve"> Typhimurium SL1344 </w:t>
            </w:r>
          </w:p>
        </w:tc>
        <w:tc>
          <w:tcPr>
            <w:tcW w:w="1986" w:type="pct"/>
          </w:tcPr>
          <w:p w:rsidR="006058B3" w:rsidRPr="00B357C8" w:rsidRDefault="006058B3" w:rsidP="00C37372">
            <w:pPr>
              <w:rPr>
                <w:sz w:val="16"/>
                <w:szCs w:val="16"/>
              </w:rPr>
            </w:pPr>
            <w:r w:rsidRPr="00B357C8">
              <w:rPr>
                <w:sz w:val="16"/>
                <w:szCs w:val="16"/>
              </w:rPr>
              <w:t>WT(Strep</w:t>
            </w:r>
            <w:r w:rsidRPr="00B357C8">
              <w:rPr>
                <w:sz w:val="16"/>
                <w:szCs w:val="16"/>
                <w:vertAlign w:val="superscript"/>
              </w:rPr>
              <w:t>R</w:t>
            </w:r>
            <w:r w:rsidRPr="00B357C8">
              <w:rPr>
                <w:sz w:val="16"/>
                <w:szCs w:val="16"/>
              </w:rPr>
              <w:t>)</w:t>
            </w:r>
          </w:p>
        </w:tc>
        <w:tc>
          <w:tcPr>
            <w:tcW w:w="1126" w:type="pct"/>
          </w:tcPr>
          <w:p w:rsidR="006058B3" w:rsidRPr="00B357C8" w:rsidRDefault="006058B3" w:rsidP="00C37372">
            <w:pPr>
              <w:rPr>
                <w:sz w:val="16"/>
                <w:szCs w:val="16"/>
              </w:rPr>
            </w:pPr>
            <w:r w:rsidRPr="00B357C8">
              <w:rPr>
                <w:sz w:val="16"/>
                <w:szCs w:val="16"/>
              </w:rPr>
              <w:t>Laboratory stock</w:t>
            </w:r>
          </w:p>
        </w:tc>
      </w:tr>
      <w:tr w:rsidR="006058B3" w:rsidRPr="00B064E3" w:rsidTr="00B357C8">
        <w:trPr>
          <w:jc w:val="center"/>
        </w:trPr>
        <w:tc>
          <w:tcPr>
            <w:tcW w:w="1886" w:type="pct"/>
          </w:tcPr>
          <w:p w:rsidR="006058B3" w:rsidRPr="00B357C8" w:rsidRDefault="006058B3" w:rsidP="00C37372">
            <w:pPr>
              <w:rPr>
                <w:sz w:val="16"/>
                <w:szCs w:val="16"/>
              </w:rPr>
            </w:pPr>
            <w:r w:rsidRPr="00B357C8">
              <w:rPr>
                <w:sz w:val="16"/>
                <w:szCs w:val="16"/>
              </w:rPr>
              <w:t>SL1344 ∆123</w:t>
            </w:r>
          </w:p>
        </w:tc>
        <w:tc>
          <w:tcPr>
            <w:tcW w:w="1986" w:type="pct"/>
          </w:tcPr>
          <w:p w:rsidR="006058B3" w:rsidRPr="00B357C8" w:rsidRDefault="006058B3" w:rsidP="00C37372">
            <w:pPr>
              <w:rPr>
                <w:sz w:val="16"/>
                <w:szCs w:val="16"/>
              </w:rPr>
            </w:pPr>
            <w:r w:rsidRPr="00B357C8">
              <w:rPr>
                <w:i/>
                <w:iCs/>
                <w:sz w:val="16"/>
                <w:szCs w:val="16"/>
              </w:rPr>
              <w:t>∆sseK</w:t>
            </w:r>
            <w:smartTag w:uri="urn:schemas-microsoft-com:office:smarttags" w:element="chmetcnv">
              <w:smartTagPr>
                <w:attr w:name="TCSC" w:val="0"/>
                <w:attr w:name="NumberType" w:val="1"/>
                <w:attr w:name="Negative" w:val="False"/>
                <w:attr w:name="HasSpace" w:val="False"/>
                <w:attr w:name="SourceValue" w:val="215"/>
                <w:attr w:name="UnitName" w:val="a"/>
              </w:smartTagPr>
              <w:smartTag w:uri="urn:schemas-microsoft-com:office:smarttags" w:element="chsdate">
                <w:smartTagPr>
                  <w:attr w:name="IsROCDate" w:val="False"/>
                  <w:attr w:name="IsLunarDate" w:val="False"/>
                  <w:attr w:name="Day" w:val="3"/>
                  <w:attr w:name="Month" w:val="2"/>
                  <w:attr w:name="Year" w:val="2001"/>
                </w:smartTagPr>
                <w:r w:rsidRPr="00B357C8">
                  <w:rPr>
                    <w:i/>
                    <w:iCs/>
                    <w:sz w:val="16"/>
                    <w:szCs w:val="16"/>
                  </w:rPr>
                  <w:t>1/2/3</w:t>
                </w:r>
              </w:smartTag>
            </w:smartTag>
            <w:r w:rsidRPr="00B357C8">
              <w:rPr>
                <w:sz w:val="16"/>
                <w:szCs w:val="16"/>
              </w:rPr>
              <w:t>(Strep</w:t>
            </w:r>
            <w:r w:rsidRPr="00B357C8">
              <w:rPr>
                <w:sz w:val="16"/>
                <w:szCs w:val="16"/>
                <w:vertAlign w:val="superscript"/>
              </w:rPr>
              <w:t>R</w:t>
            </w:r>
            <w:r w:rsidRPr="00B357C8">
              <w:rPr>
                <w:sz w:val="16"/>
                <w:szCs w:val="16"/>
              </w:rPr>
              <w:t>)</w:t>
            </w:r>
          </w:p>
        </w:tc>
        <w:tc>
          <w:tcPr>
            <w:tcW w:w="1126" w:type="pct"/>
          </w:tcPr>
          <w:p w:rsidR="006058B3" w:rsidRPr="00B357C8" w:rsidRDefault="006058B3" w:rsidP="00C37372">
            <w:pPr>
              <w:rPr>
                <w:sz w:val="16"/>
                <w:szCs w:val="16"/>
              </w:rPr>
            </w:pPr>
            <w:r w:rsidRPr="00B357C8">
              <w:rPr>
                <w:sz w:val="16"/>
                <w:szCs w:val="16"/>
              </w:rPr>
              <w:fldChar w:fldCharType="begin"/>
            </w:r>
            <w:r w:rsidRPr="00B357C8">
              <w:rPr>
                <w:sz w:val="16"/>
                <w:szCs w:val="16"/>
              </w:rPr>
              <w:instrText xml:space="preserve"> ADDIN EN.CITE &lt;EndNote&gt;&lt;Cite&gt;&lt;Author&gt;Xue&lt;/Author&gt;&lt;Year&gt;2020&lt;/Year&gt;&lt;RecNum&gt;26&lt;/RecNum&gt;&lt;DisplayText&gt;(Xue et al., 2020)&lt;/DisplayText&gt;&lt;record&gt;&lt;rec-number&gt;26&lt;/rec-number&gt;&lt;foreign-keys&gt;&lt;key app="EN" db-id="srvwxax230pr0sea2aev25srwtedax9t2xtz" timestamp="1622510040"&gt;26&lt;/key&gt;&lt;/foreign-keys&gt;&lt;ref-type name="Journal Article"&gt;17&lt;/ref-type&gt;&lt;contributors&gt;&lt;authors&gt;&lt;author&gt;Xue, Juan&lt;/author&gt;&lt;author&gt;Pan, Xing&lt;/author&gt;&lt;author&gt;Peng, Ting&lt;/author&gt;&lt;author&gt;Duan, Meimei&lt;/author&gt;&lt;author&gt;Du, Lijie&lt;/author&gt;&lt;author&gt;Zhuang, Xiaohui&lt;/author&gt;&lt;author&gt;Cai, Xiaobin&lt;/author&gt;&lt;author&gt;Yi, Xueying&lt;/author&gt;&lt;author&gt;Fu, Yang&lt;/author&gt;&lt;author&gt;Li, Shan&lt;/author&gt;&lt;/authors&gt;&lt;/contributors&gt;&lt;titles&gt;&lt;title&gt;Auto Arginine-GlcNAcylation Is Crucial for Bacterial Pathogens in Regulating Host Cell Death&lt;/title&gt;&lt;secondary-title&gt;Frontiers in Cellular and Infection Microbiology&lt;/secondary-title&gt;&lt;/titles&gt;&lt;periodical&gt;&lt;full-title&gt;Frontiers in Cellular and Infection Microbiology&lt;/full-title&gt;&lt;/periodical&gt;&lt;pages&gt;197&lt;/pages&gt;&lt;volume&gt;10&lt;/volume&gt;&lt;dates&gt;&lt;year&gt;2020&lt;/year&gt;&lt;/dates&gt;&lt;isbn&gt;2235-2988&lt;/isbn&gt;&lt;urls&gt;&lt;/urls&gt;&lt;/record&gt;&lt;/Cite&gt;&lt;/EndNote&gt;</w:instrText>
            </w:r>
            <w:r w:rsidRPr="00B357C8">
              <w:rPr>
                <w:sz w:val="16"/>
                <w:szCs w:val="16"/>
              </w:rPr>
              <w:fldChar w:fldCharType="separate"/>
            </w:r>
            <w:r w:rsidRPr="00B357C8">
              <w:rPr>
                <w:sz w:val="16"/>
                <w:szCs w:val="16"/>
              </w:rPr>
              <w:t>(Xue et al., 2020)</w:t>
            </w:r>
            <w:r w:rsidRPr="00B357C8">
              <w:rPr>
                <w:sz w:val="16"/>
                <w:szCs w:val="16"/>
              </w:rPr>
              <w:fldChar w:fldCharType="end"/>
            </w:r>
          </w:p>
        </w:tc>
      </w:tr>
      <w:tr w:rsidR="006058B3" w:rsidRPr="00B064E3" w:rsidTr="00B357C8">
        <w:trPr>
          <w:jc w:val="center"/>
        </w:trPr>
        <w:tc>
          <w:tcPr>
            <w:tcW w:w="1886" w:type="pct"/>
          </w:tcPr>
          <w:p w:rsidR="006058B3" w:rsidRPr="00B357C8" w:rsidRDefault="006058B3" w:rsidP="00C37372">
            <w:pPr>
              <w:rPr>
                <w:i/>
                <w:iCs/>
                <w:sz w:val="16"/>
                <w:szCs w:val="16"/>
              </w:rPr>
            </w:pPr>
            <w:r w:rsidRPr="00B357C8">
              <w:rPr>
                <w:sz w:val="16"/>
                <w:szCs w:val="16"/>
              </w:rPr>
              <w:t>SL1344 ∆123+pS1</w:t>
            </w:r>
          </w:p>
        </w:tc>
        <w:tc>
          <w:tcPr>
            <w:tcW w:w="1986" w:type="pct"/>
          </w:tcPr>
          <w:p w:rsidR="006058B3" w:rsidRPr="00B357C8" w:rsidRDefault="006058B3" w:rsidP="00C37372">
            <w:pPr>
              <w:rPr>
                <w:i/>
                <w:iCs/>
                <w:sz w:val="16"/>
                <w:szCs w:val="16"/>
              </w:rPr>
            </w:pPr>
            <w:r w:rsidRPr="00B357C8">
              <w:rPr>
                <w:i/>
                <w:iCs/>
                <w:sz w:val="16"/>
                <w:szCs w:val="16"/>
              </w:rPr>
              <w:t>∆sseK</w:t>
            </w:r>
            <w:smartTag w:uri="urn:schemas-microsoft-com:office:smarttags" w:element="chmetcnv">
              <w:smartTagPr>
                <w:attr w:name="TCSC" w:val="0"/>
                <w:attr w:name="NumberType" w:val="1"/>
                <w:attr w:name="Negative" w:val="False"/>
                <w:attr w:name="HasSpace" w:val="False"/>
                <w:attr w:name="SourceValue" w:val="215"/>
                <w:attr w:name="UnitName" w:val="a"/>
              </w:smartTagPr>
              <w:smartTag w:uri="urn:schemas-microsoft-com:office:smarttags" w:element="chsdate">
                <w:smartTagPr>
                  <w:attr w:name="IsROCDate" w:val="False"/>
                  <w:attr w:name="IsLunarDate" w:val="False"/>
                  <w:attr w:name="Day" w:val="3"/>
                  <w:attr w:name="Month" w:val="2"/>
                  <w:attr w:name="Year" w:val="2001"/>
                </w:smartTagPr>
                <w:r w:rsidRPr="00B357C8">
                  <w:rPr>
                    <w:i/>
                    <w:iCs/>
                    <w:sz w:val="16"/>
                    <w:szCs w:val="16"/>
                  </w:rPr>
                  <w:t>1/2/3</w:t>
                </w:r>
              </w:smartTag>
            </w:smartTag>
            <w:r w:rsidRPr="00B357C8">
              <w:rPr>
                <w:i/>
                <w:iCs/>
                <w:sz w:val="16"/>
                <w:szCs w:val="16"/>
              </w:rPr>
              <w:t>+</w:t>
            </w:r>
            <w:r w:rsidRPr="00B357C8">
              <w:rPr>
                <w:sz w:val="16"/>
                <w:szCs w:val="16"/>
              </w:rPr>
              <w:t>pET</w:t>
            </w:r>
            <w:smartTag w:uri="urn:schemas-microsoft-com:office:smarttags" w:element="chmetcnv">
              <w:smartTagPr>
                <w:attr w:name="TCSC" w:val="0"/>
                <w:attr w:name="NumberType" w:val="1"/>
                <w:attr w:name="Negative" w:val="False"/>
                <w:attr w:name="HasSpace" w:val="False"/>
                <w:attr w:name="SourceValue" w:val="215"/>
                <w:attr w:name="UnitName" w:val="a"/>
              </w:smartTagPr>
              <w:r w:rsidRPr="00B357C8">
                <w:rPr>
                  <w:sz w:val="16"/>
                  <w:szCs w:val="16"/>
                </w:rPr>
                <w:t>28a</w:t>
              </w:r>
            </w:smartTag>
            <w:r w:rsidRPr="00B357C8">
              <w:rPr>
                <w:sz w:val="16"/>
                <w:szCs w:val="16"/>
              </w:rPr>
              <w:t>-</w:t>
            </w:r>
            <w:r w:rsidRPr="00B357C8">
              <w:rPr>
                <w:i/>
                <w:iCs/>
                <w:sz w:val="16"/>
                <w:szCs w:val="16"/>
              </w:rPr>
              <w:t>sseK1</w:t>
            </w:r>
          </w:p>
        </w:tc>
        <w:tc>
          <w:tcPr>
            <w:tcW w:w="1126" w:type="pct"/>
          </w:tcPr>
          <w:p w:rsidR="006058B3" w:rsidRPr="00B357C8" w:rsidRDefault="006058B3" w:rsidP="00C37372">
            <w:pPr>
              <w:rPr>
                <w:sz w:val="16"/>
                <w:szCs w:val="16"/>
              </w:rPr>
            </w:pPr>
            <w:r w:rsidRPr="00B357C8">
              <w:rPr>
                <w:sz w:val="16"/>
                <w:szCs w:val="16"/>
              </w:rPr>
              <w:fldChar w:fldCharType="begin"/>
            </w:r>
            <w:r w:rsidRPr="00B357C8">
              <w:rPr>
                <w:sz w:val="16"/>
                <w:szCs w:val="16"/>
              </w:rPr>
              <w:instrText xml:space="preserve"> ADDIN EN.CITE &lt;EndNote&gt;&lt;Cite&gt;&lt;Author&gt;Xue&lt;/Author&gt;&lt;Year&gt;2020&lt;/Year&gt;&lt;RecNum&gt;26&lt;/RecNum&gt;&lt;DisplayText&gt;(Xue et al., 2020)&lt;/DisplayText&gt;&lt;record&gt;&lt;rec-number&gt;26&lt;/rec-number&gt;&lt;foreign-keys&gt;&lt;key app="EN" db-id="srvwxax230pr0sea2aev25srwtedax9t2xtz" timestamp="1622510040"&gt;26&lt;/key&gt;&lt;/foreign-keys&gt;&lt;ref-type name="Journal Article"&gt;17&lt;/ref-type&gt;&lt;contributors&gt;&lt;authors&gt;&lt;author&gt;Xue, Juan&lt;/author&gt;&lt;author&gt;Pan, Xing&lt;/author&gt;&lt;author&gt;Peng, Ting&lt;/author&gt;&lt;author&gt;Duan, Meimei&lt;/author&gt;&lt;author&gt;Du, Lijie&lt;/author&gt;&lt;author&gt;Zhuang, Xiaohui&lt;/author&gt;&lt;author&gt;Cai, Xiaobin&lt;/author&gt;&lt;author&gt;Yi, Xueying&lt;/author&gt;&lt;author&gt;Fu, Yang&lt;/author&gt;&lt;author&gt;Li, Shan&lt;/author&gt;&lt;/authors&gt;&lt;/contributors&gt;&lt;titles&gt;&lt;title&gt;Auto Arginine-GlcNAcylation Is Crucial for Bacterial Pathogens in Regulating Host Cell Death&lt;/title&gt;&lt;secondary-title&gt;Frontiers in Cellular and Infection Microbiology&lt;/secondary-title&gt;&lt;/titles&gt;&lt;periodical&gt;&lt;full-title&gt;Frontiers in Cellular and Infection Microbiology&lt;/full-title&gt;&lt;/periodical&gt;&lt;pages&gt;197&lt;/pages&gt;&lt;volume&gt;10&lt;/volume&gt;&lt;dates&gt;&lt;year&gt;2020&lt;/year&gt;&lt;/dates&gt;&lt;isbn&gt;2235-2988&lt;/isbn&gt;&lt;urls&gt;&lt;/urls&gt;&lt;/record&gt;&lt;/Cite&gt;&lt;/EndNote&gt;</w:instrText>
            </w:r>
            <w:r w:rsidRPr="00B357C8">
              <w:rPr>
                <w:sz w:val="16"/>
                <w:szCs w:val="16"/>
              </w:rPr>
              <w:fldChar w:fldCharType="separate"/>
            </w:r>
            <w:r w:rsidRPr="00B357C8">
              <w:rPr>
                <w:sz w:val="16"/>
                <w:szCs w:val="16"/>
              </w:rPr>
              <w:t>(Xue et al., 2020)</w:t>
            </w:r>
            <w:r w:rsidRPr="00B357C8">
              <w:rPr>
                <w:sz w:val="16"/>
                <w:szCs w:val="16"/>
              </w:rPr>
              <w:fldChar w:fldCharType="end"/>
            </w:r>
          </w:p>
        </w:tc>
      </w:tr>
      <w:tr w:rsidR="006058B3" w:rsidRPr="00B064E3" w:rsidTr="00B357C8">
        <w:trPr>
          <w:jc w:val="center"/>
        </w:trPr>
        <w:tc>
          <w:tcPr>
            <w:tcW w:w="1886" w:type="pct"/>
          </w:tcPr>
          <w:p w:rsidR="006058B3" w:rsidRPr="00B357C8" w:rsidRDefault="006058B3" w:rsidP="00C37372">
            <w:pPr>
              <w:rPr>
                <w:i/>
                <w:iCs/>
                <w:sz w:val="16"/>
                <w:szCs w:val="16"/>
              </w:rPr>
            </w:pPr>
            <w:r w:rsidRPr="00B357C8">
              <w:rPr>
                <w:sz w:val="16"/>
                <w:szCs w:val="16"/>
              </w:rPr>
              <w:t>SL1344 ∆123+pS1(DXD)</w:t>
            </w:r>
          </w:p>
        </w:tc>
        <w:tc>
          <w:tcPr>
            <w:tcW w:w="1986" w:type="pct"/>
          </w:tcPr>
          <w:p w:rsidR="006058B3" w:rsidRPr="00B357C8" w:rsidRDefault="006058B3" w:rsidP="00C37372">
            <w:pPr>
              <w:rPr>
                <w:i/>
                <w:iCs/>
                <w:sz w:val="16"/>
                <w:szCs w:val="16"/>
              </w:rPr>
            </w:pPr>
            <w:r w:rsidRPr="00B357C8">
              <w:rPr>
                <w:i/>
                <w:iCs/>
                <w:sz w:val="16"/>
                <w:szCs w:val="16"/>
              </w:rPr>
              <w:t>∆sseK</w:t>
            </w:r>
            <w:smartTag w:uri="urn:schemas-microsoft-com:office:smarttags" w:element="chmetcnv">
              <w:smartTagPr>
                <w:attr w:name="TCSC" w:val="0"/>
                <w:attr w:name="NumberType" w:val="1"/>
                <w:attr w:name="Negative" w:val="False"/>
                <w:attr w:name="HasSpace" w:val="False"/>
                <w:attr w:name="SourceValue" w:val="215"/>
                <w:attr w:name="UnitName" w:val="a"/>
              </w:smartTagPr>
              <w:smartTag w:uri="urn:schemas-microsoft-com:office:smarttags" w:element="chsdate">
                <w:smartTagPr>
                  <w:attr w:name="IsROCDate" w:val="False"/>
                  <w:attr w:name="IsLunarDate" w:val="False"/>
                  <w:attr w:name="Day" w:val="3"/>
                  <w:attr w:name="Month" w:val="2"/>
                  <w:attr w:name="Year" w:val="2001"/>
                </w:smartTagPr>
                <w:r w:rsidRPr="00B357C8">
                  <w:rPr>
                    <w:i/>
                    <w:iCs/>
                    <w:sz w:val="16"/>
                    <w:szCs w:val="16"/>
                  </w:rPr>
                  <w:t>1/2/3</w:t>
                </w:r>
              </w:smartTag>
            </w:smartTag>
            <w:r w:rsidRPr="00B357C8">
              <w:rPr>
                <w:i/>
                <w:iCs/>
                <w:sz w:val="16"/>
                <w:szCs w:val="16"/>
              </w:rPr>
              <w:t>+</w:t>
            </w:r>
            <w:r w:rsidRPr="00B357C8">
              <w:rPr>
                <w:sz w:val="16"/>
                <w:szCs w:val="16"/>
              </w:rPr>
              <w:t>pET</w:t>
            </w:r>
            <w:smartTag w:uri="urn:schemas-microsoft-com:office:smarttags" w:element="chmetcnv">
              <w:smartTagPr>
                <w:attr w:name="TCSC" w:val="0"/>
                <w:attr w:name="NumberType" w:val="1"/>
                <w:attr w:name="Negative" w:val="False"/>
                <w:attr w:name="HasSpace" w:val="False"/>
                <w:attr w:name="SourceValue" w:val="215"/>
                <w:attr w:name="UnitName" w:val="a"/>
              </w:smartTagPr>
              <w:r w:rsidRPr="00B357C8">
                <w:rPr>
                  <w:sz w:val="16"/>
                  <w:szCs w:val="16"/>
                </w:rPr>
                <w:t>28a</w:t>
              </w:r>
            </w:smartTag>
            <w:r w:rsidRPr="00B357C8">
              <w:rPr>
                <w:sz w:val="16"/>
                <w:szCs w:val="16"/>
              </w:rPr>
              <w:t>-</w:t>
            </w:r>
            <w:r w:rsidRPr="00B357C8">
              <w:rPr>
                <w:i/>
                <w:iCs/>
                <w:sz w:val="16"/>
                <w:szCs w:val="16"/>
              </w:rPr>
              <w:t>sseK1</w:t>
            </w:r>
            <w:r w:rsidRPr="00B357C8">
              <w:rPr>
                <w:sz w:val="16"/>
                <w:szCs w:val="16"/>
              </w:rPr>
              <w:t>(D</w:t>
            </w:r>
            <w:smartTag w:uri="urn:schemas-microsoft-com:office:smarttags" w:element="chmetcnv">
              <w:smartTagPr>
                <w:attr w:name="TCSC" w:val="0"/>
                <w:attr w:name="NumberType" w:val="1"/>
                <w:attr w:name="Negative" w:val="False"/>
                <w:attr w:name="HasSpace" w:val="False"/>
                <w:attr w:name="SourceValue" w:val="215"/>
                <w:attr w:name="UnitName" w:val="a"/>
              </w:smartTagPr>
              <w:r w:rsidRPr="00B357C8">
                <w:rPr>
                  <w:sz w:val="16"/>
                  <w:szCs w:val="16"/>
                </w:rPr>
                <w:t>223A</w:t>
              </w:r>
            </w:smartTag>
            <w:r w:rsidRPr="00B357C8">
              <w:rPr>
                <w:sz w:val="16"/>
                <w:szCs w:val="16"/>
              </w:rPr>
              <w:t>,D</w:t>
            </w:r>
            <w:smartTag w:uri="urn:schemas-microsoft-com:office:smarttags" w:element="chmetcnv">
              <w:smartTagPr>
                <w:attr w:name="TCSC" w:val="0"/>
                <w:attr w:name="NumberType" w:val="1"/>
                <w:attr w:name="Negative" w:val="False"/>
                <w:attr w:name="HasSpace" w:val="False"/>
                <w:attr w:name="SourceValue" w:val="215"/>
                <w:attr w:name="UnitName" w:val="a"/>
              </w:smartTagPr>
              <w:r w:rsidRPr="00B357C8">
                <w:rPr>
                  <w:sz w:val="16"/>
                  <w:szCs w:val="16"/>
                </w:rPr>
                <w:t>225A</w:t>
              </w:r>
            </w:smartTag>
            <w:r w:rsidRPr="00B357C8">
              <w:rPr>
                <w:sz w:val="16"/>
                <w:szCs w:val="16"/>
              </w:rPr>
              <w:t>)</w:t>
            </w:r>
          </w:p>
        </w:tc>
        <w:tc>
          <w:tcPr>
            <w:tcW w:w="1126" w:type="pct"/>
          </w:tcPr>
          <w:p w:rsidR="006058B3" w:rsidRPr="00B357C8" w:rsidRDefault="006058B3" w:rsidP="00C37372">
            <w:pPr>
              <w:rPr>
                <w:sz w:val="16"/>
                <w:szCs w:val="16"/>
              </w:rPr>
            </w:pPr>
            <w:r w:rsidRPr="00B357C8">
              <w:rPr>
                <w:sz w:val="16"/>
                <w:szCs w:val="16"/>
              </w:rPr>
              <w:fldChar w:fldCharType="begin"/>
            </w:r>
            <w:r w:rsidRPr="00B357C8">
              <w:rPr>
                <w:sz w:val="16"/>
                <w:szCs w:val="16"/>
              </w:rPr>
              <w:instrText xml:space="preserve"> ADDIN EN.CITE &lt;EndNote&gt;&lt;Cite&gt;&lt;Author&gt;Xue&lt;/Author&gt;&lt;Year&gt;2020&lt;/Year&gt;&lt;RecNum&gt;26&lt;/RecNum&gt;&lt;DisplayText&gt;(Xue et al., 2020)&lt;/DisplayText&gt;&lt;record&gt;&lt;rec-number&gt;26&lt;/rec-number&gt;&lt;foreign-keys&gt;&lt;key app="EN" db-id="srvwxax230pr0sea2aev25srwtedax9t2xtz" timestamp="1622510040"&gt;26&lt;/key&gt;&lt;/foreign-keys&gt;&lt;ref-type name="Journal Article"&gt;17&lt;/ref-type&gt;&lt;contributors&gt;&lt;authors&gt;&lt;author&gt;Xue, Juan&lt;/author&gt;&lt;author&gt;Pan, Xing&lt;/author&gt;&lt;author&gt;Peng, Ting&lt;/author&gt;&lt;author&gt;Duan, Meimei&lt;/author&gt;&lt;author&gt;Du, Lijie&lt;/author&gt;&lt;author&gt;Zhuang, Xiaohui&lt;/author&gt;&lt;author&gt;Cai, Xiaobin&lt;/author&gt;&lt;author&gt;Yi, Xueying&lt;/author&gt;&lt;author&gt;Fu, Yang&lt;/author&gt;&lt;author&gt;Li, Shan&lt;/author&gt;&lt;/authors&gt;&lt;/contributors&gt;&lt;titles&gt;&lt;title&gt;Auto Arginine-GlcNAcylation Is Crucial for Bacterial Pathogens in Regulating Host Cell Death&lt;/title&gt;&lt;secondary-title&gt;Frontiers in Cellular and Infection Microbiology&lt;/secondary-title&gt;&lt;/titles&gt;&lt;periodical&gt;&lt;full-title&gt;Frontiers in Cellular and Infection Microbiology&lt;/full-title&gt;&lt;/periodical&gt;&lt;pages&gt;197&lt;/pages&gt;&lt;volume&gt;10&lt;/volume&gt;&lt;dates&gt;&lt;year&gt;2020&lt;/year&gt;&lt;/dates&gt;&lt;isbn&gt;2235-2988&lt;/isbn&gt;&lt;urls&gt;&lt;/urls&gt;&lt;/record&gt;&lt;/Cite&gt;&lt;/EndNote&gt;</w:instrText>
            </w:r>
            <w:r w:rsidRPr="00B357C8">
              <w:rPr>
                <w:sz w:val="16"/>
                <w:szCs w:val="16"/>
              </w:rPr>
              <w:fldChar w:fldCharType="separate"/>
            </w:r>
            <w:r w:rsidRPr="00B357C8">
              <w:rPr>
                <w:sz w:val="16"/>
                <w:szCs w:val="16"/>
              </w:rPr>
              <w:t>(Xue et al., 2020)</w:t>
            </w:r>
            <w:r w:rsidRPr="00B357C8">
              <w:rPr>
                <w:sz w:val="16"/>
                <w:szCs w:val="16"/>
              </w:rPr>
              <w:fldChar w:fldCharType="end"/>
            </w:r>
          </w:p>
        </w:tc>
      </w:tr>
      <w:tr w:rsidR="006058B3" w:rsidRPr="00B064E3" w:rsidTr="00B357C8">
        <w:trPr>
          <w:jc w:val="center"/>
        </w:trPr>
        <w:tc>
          <w:tcPr>
            <w:tcW w:w="1886" w:type="pct"/>
          </w:tcPr>
          <w:p w:rsidR="006058B3" w:rsidRPr="00B357C8" w:rsidRDefault="006058B3" w:rsidP="00C37372">
            <w:pPr>
              <w:rPr>
                <w:i/>
                <w:iCs/>
                <w:sz w:val="16"/>
                <w:szCs w:val="16"/>
              </w:rPr>
            </w:pPr>
            <w:r w:rsidRPr="00B357C8">
              <w:rPr>
                <w:sz w:val="16"/>
                <w:szCs w:val="16"/>
              </w:rPr>
              <w:t>SL1344 ∆123+pS3</w:t>
            </w:r>
          </w:p>
        </w:tc>
        <w:tc>
          <w:tcPr>
            <w:tcW w:w="1986" w:type="pct"/>
          </w:tcPr>
          <w:p w:rsidR="006058B3" w:rsidRPr="00B357C8" w:rsidRDefault="006058B3" w:rsidP="00C37372">
            <w:pPr>
              <w:rPr>
                <w:i/>
                <w:iCs/>
                <w:sz w:val="16"/>
                <w:szCs w:val="16"/>
              </w:rPr>
            </w:pPr>
            <w:r w:rsidRPr="00B357C8">
              <w:rPr>
                <w:i/>
                <w:iCs/>
                <w:sz w:val="16"/>
                <w:szCs w:val="16"/>
              </w:rPr>
              <w:t>∆sseK</w:t>
            </w:r>
            <w:smartTag w:uri="urn:schemas-microsoft-com:office:smarttags" w:element="chmetcnv">
              <w:smartTagPr>
                <w:attr w:name="TCSC" w:val="0"/>
                <w:attr w:name="NumberType" w:val="1"/>
                <w:attr w:name="Negative" w:val="False"/>
                <w:attr w:name="HasSpace" w:val="False"/>
                <w:attr w:name="SourceValue" w:val="215"/>
                <w:attr w:name="UnitName" w:val="a"/>
              </w:smartTagPr>
              <w:smartTag w:uri="urn:schemas-microsoft-com:office:smarttags" w:element="chsdate">
                <w:smartTagPr>
                  <w:attr w:name="IsROCDate" w:val="False"/>
                  <w:attr w:name="IsLunarDate" w:val="False"/>
                  <w:attr w:name="Day" w:val="3"/>
                  <w:attr w:name="Month" w:val="2"/>
                  <w:attr w:name="Year" w:val="2001"/>
                </w:smartTagPr>
                <w:r w:rsidRPr="00B357C8">
                  <w:rPr>
                    <w:i/>
                    <w:iCs/>
                    <w:sz w:val="16"/>
                    <w:szCs w:val="16"/>
                  </w:rPr>
                  <w:t>1/2/3</w:t>
                </w:r>
              </w:smartTag>
            </w:smartTag>
            <w:r w:rsidRPr="00B357C8">
              <w:rPr>
                <w:i/>
                <w:iCs/>
                <w:sz w:val="16"/>
                <w:szCs w:val="16"/>
              </w:rPr>
              <w:t>+</w:t>
            </w:r>
            <w:r w:rsidRPr="00B357C8">
              <w:rPr>
                <w:sz w:val="16"/>
                <w:szCs w:val="16"/>
              </w:rPr>
              <w:t>pET</w:t>
            </w:r>
            <w:smartTag w:uri="urn:schemas-microsoft-com:office:smarttags" w:element="chmetcnv">
              <w:smartTagPr>
                <w:attr w:name="TCSC" w:val="0"/>
                <w:attr w:name="NumberType" w:val="1"/>
                <w:attr w:name="Negative" w:val="False"/>
                <w:attr w:name="HasSpace" w:val="False"/>
                <w:attr w:name="SourceValue" w:val="215"/>
                <w:attr w:name="UnitName" w:val="a"/>
              </w:smartTagPr>
              <w:r w:rsidRPr="00B357C8">
                <w:rPr>
                  <w:sz w:val="16"/>
                  <w:szCs w:val="16"/>
                </w:rPr>
                <w:t>28a</w:t>
              </w:r>
            </w:smartTag>
            <w:r w:rsidRPr="00B357C8">
              <w:rPr>
                <w:sz w:val="16"/>
                <w:szCs w:val="16"/>
              </w:rPr>
              <w:t>-</w:t>
            </w:r>
            <w:r w:rsidRPr="00B357C8">
              <w:rPr>
                <w:i/>
                <w:iCs/>
                <w:sz w:val="16"/>
                <w:szCs w:val="16"/>
              </w:rPr>
              <w:t>sseK3</w:t>
            </w:r>
          </w:p>
        </w:tc>
        <w:tc>
          <w:tcPr>
            <w:tcW w:w="1126" w:type="pct"/>
          </w:tcPr>
          <w:p w:rsidR="006058B3" w:rsidRPr="00B357C8" w:rsidRDefault="006058B3" w:rsidP="00C37372">
            <w:pPr>
              <w:rPr>
                <w:sz w:val="16"/>
                <w:szCs w:val="16"/>
              </w:rPr>
            </w:pPr>
            <w:r w:rsidRPr="00B357C8">
              <w:rPr>
                <w:sz w:val="16"/>
                <w:szCs w:val="16"/>
              </w:rPr>
              <w:fldChar w:fldCharType="begin"/>
            </w:r>
            <w:r w:rsidRPr="00B357C8">
              <w:rPr>
                <w:sz w:val="16"/>
                <w:szCs w:val="16"/>
              </w:rPr>
              <w:instrText xml:space="preserve"> ADDIN EN.CITE &lt;EndNote&gt;&lt;Cite&gt;&lt;Author&gt;Xue&lt;/Author&gt;&lt;Year&gt;2020&lt;/Year&gt;&lt;RecNum&gt;26&lt;/RecNum&gt;&lt;DisplayText&gt;(Xue et al., 2020)&lt;/DisplayText&gt;&lt;record&gt;&lt;rec-number&gt;26&lt;/rec-number&gt;&lt;foreign-keys&gt;&lt;key app="EN" db-id="srvwxax230pr0sea2aev25srwtedax9t2xtz" timestamp="1622510040"&gt;26&lt;/key&gt;&lt;/foreign-keys&gt;&lt;ref-type name="Journal Article"&gt;17&lt;/ref-type&gt;&lt;contributors&gt;&lt;authors&gt;&lt;author&gt;Xue, Juan&lt;/author&gt;&lt;author&gt;Pan, Xing&lt;/author&gt;&lt;author&gt;Peng, Ting&lt;/author&gt;&lt;author&gt;Duan, Meimei&lt;/author&gt;&lt;author&gt;Du, Lijie&lt;/author&gt;&lt;author&gt;Zhuang, Xiaohui&lt;/author&gt;&lt;author&gt;Cai, Xiaobin&lt;/author&gt;&lt;author&gt;Yi, Xueying&lt;/author&gt;&lt;author&gt;Fu, Yang&lt;/author&gt;&lt;author&gt;Li, Shan&lt;/author&gt;&lt;/authors&gt;&lt;/contributors&gt;&lt;titles&gt;&lt;title&gt;Auto Arginine-GlcNAcylation Is Crucial for Bacterial Pathogens in Regulating Host Cell Death&lt;/title&gt;&lt;secondary-title&gt;Frontiers in Cellular and Infection Microbiology&lt;/secondary-title&gt;&lt;/titles&gt;&lt;periodical&gt;&lt;full-title&gt;Frontiers in Cellular and Infection Microbiology&lt;/full-title&gt;&lt;/periodical&gt;&lt;pages&gt;197&lt;/pages&gt;&lt;volume&gt;10&lt;/volume&gt;&lt;dates&gt;&lt;year&gt;2020&lt;/year&gt;&lt;/dates&gt;&lt;isbn&gt;2235-2988&lt;/isbn&gt;&lt;urls&gt;&lt;/urls&gt;&lt;/record&gt;&lt;/Cite&gt;&lt;/EndNote&gt;</w:instrText>
            </w:r>
            <w:r w:rsidRPr="00B357C8">
              <w:rPr>
                <w:sz w:val="16"/>
                <w:szCs w:val="16"/>
              </w:rPr>
              <w:fldChar w:fldCharType="separate"/>
            </w:r>
            <w:r w:rsidRPr="00B357C8">
              <w:rPr>
                <w:sz w:val="16"/>
                <w:szCs w:val="16"/>
              </w:rPr>
              <w:t>(Xue et al., 2020)</w:t>
            </w:r>
            <w:r w:rsidRPr="00B357C8">
              <w:rPr>
                <w:sz w:val="16"/>
                <w:szCs w:val="16"/>
              </w:rPr>
              <w:fldChar w:fldCharType="end"/>
            </w:r>
          </w:p>
        </w:tc>
      </w:tr>
      <w:tr w:rsidR="006058B3" w:rsidRPr="00B064E3" w:rsidTr="00B357C8">
        <w:trPr>
          <w:jc w:val="center"/>
        </w:trPr>
        <w:tc>
          <w:tcPr>
            <w:tcW w:w="1886" w:type="pct"/>
          </w:tcPr>
          <w:p w:rsidR="006058B3" w:rsidRPr="00B357C8" w:rsidRDefault="006058B3" w:rsidP="00C37372">
            <w:pPr>
              <w:rPr>
                <w:i/>
                <w:iCs/>
                <w:sz w:val="16"/>
                <w:szCs w:val="16"/>
              </w:rPr>
            </w:pPr>
            <w:r w:rsidRPr="00B357C8">
              <w:rPr>
                <w:sz w:val="16"/>
                <w:szCs w:val="16"/>
              </w:rPr>
              <w:t>SL1344 ∆123+pS3(DXD)</w:t>
            </w:r>
          </w:p>
        </w:tc>
        <w:tc>
          <w:tcPr>
            <w:tcW w:w="1986" w:type="pct"/>
          </w:tcPr>
          <w:p w:rsidR="006058B3" w:rsidRPr="00B357C8" w:rsidRDefault="006058B3" w:rsidP="00C37372">
            <w:pPr>
              <w:rPr>
                <w:i/>
                <w:iCs/>
                <w:sz w:val="16"/>
                <w:szCs w:val="16"/>
              </w:rPr>
            </w:pPr>
            <w:r w:rsidRPr="00B357C8">
              <w:rPr>
                <w:i/>
                <w:iCs/>
                <w:sz w:val="16"/>
                <w:szCs w:val="16"/>
              </w:rPr>
              <w:t>∆sseK</w:t>
            </w:r>
            <w:smartTag w:uri="urn:schemas-microsoft-com:office:smarttags" w:element="chmetcnv">
              <w:smartTagPr>
                <w:attr w:name="TCSC" w:val="0"/>
                <w:attr w:name="NumberType" w:val="1"/>
                <w:attr w:name="Negative" w:val="False"/>
                <w:attr w:name="HasSpace" w:val="False"/>
                <w:attr w:name="SourceValue" w:val="215"/>
                <w:attr w:name="UnitName" w:val="a"/>
              </w:smartTagPr>
              <w:smartTag w:uri="urn:schemas-microsoft-com:office:smarttags" w:element="chsdate">
                <w:smartTagPr>
                  <w:attr w:name="IsROCDate" w:val="False"/>
                  <w:attr w:name="IsLunarDate" w:val="False"/>
                  <w:attr w:name="Day" w:val="3"/>
                  <w:attr w:name="Month" w:val="2"/>
                  <w:attr w:name="Year" w:val="2001"/>
                </w:smartTagPr>
                <w:r w:rsidRPr="00B357C8">
                  <w:rPr>
                    <w:i/>
                    <w:iCs/>
                    <w:sz w:val="16"/>
                    <w:szCs w:val="16"/>
                  </w:rPr>
                  <w:t>1/2/3</w:t>
                </w:r>
              </w:smartTag>
            </w:smartTag>
            <w:r w:rsidRPr="00B357C8">
              <w:rPr>
                <w:i/>
                <w:iCs/>
                <w:sz w:val="16"/>
                <w:szCs w:val="16"/>
              </w:rPr>
              <w:t>+</w:t>
            </w:r>
            <w:r w:rsidRPr="00B357C8">
              <w:rPr>
                <w:sz w:val="16"/>
                <w:szCs w:val="16"/>
              </w:rPr>
              <w:t>pET</w:t>
            </w:r>
            <w:smartTag w:uri="urn:schemas-microsoft-com:office:smarttags" w:element="chmetcnv">
              <w:smartTagPr>
                <w:attr w:name="TCSC" w:val="0"/>
                <w:attr w:name="NumberType" w:val="1"/>
                <w:attr w:name="Negative" w:val="False"/>
                <w:attr w:name="HasSpace" w:val="False"/>
                <w:attr w:name="SourceValue" w:val="215"/>
                <w:attr w:name="UnitName" w:val="a"/>
              </w:smartTagPr>
              <w:r w:rsidRPr="00B357C8">
                <w:rPr>
                  <w:sz w:val="16"/>
                  <w:szCs w:val="16"/>
                </w:rPr>
                <w:t>28a</w:t>
              </w:r>
            </w:smartTag>
            <w:r w:rsidRPr="00B357C8">
              <w:rPr>
                <w:sz w:val="16"/>
                <w:szCs w:val="16"/>
              </w:rPr>
              <w:t>-</w:t>
            </w:r>
            <w:r w:rsidRPr="00B357C8">
              <w:rPr>
                <w:i/>
                <w:iCs/>
                <w:sz w:val="16"/>
                <w:szCs w:val="16"/>
              </w:rPr>
              <w:t>sseK3</w:t>
            </w:r>
            <w:r w:rsidRPr="00B357C8">
              <w:rPr>
                <w:sz w:val="16"/>
                <w:szCs w:val="16"/>
              </w:rPr>
              <w:t>(D</w:t>
            </w:r>
            <w:smartTag w:uri="urn:schemas-microsoft-com:office:smarttags" w:element="chmetcnv">
              <w:smartTagPr>
                <w:attr w:name="TCSC" w:val="0"/>
                <w:attr w:name="NumberType" w:val="1"/>
                <w:attr w:name="Negative" w:val="False"/>
                <w:attr w:name="HasSpace" w:val="False"/>
                <w:attr w:name="SourceValue" w:val="215"/>
                <w:attr w:name="UnitName" w:val="a"/>
              </w:smartTagPr>
              <w:r w:rsidRPr="00B357C8">
                <w:rPr>
                  <w:sz w:val="16"/>
                  <w:szCs w:val="16"/>
                </w:rPr>
                <w:t>226A</w:t>
              </w:r>
            </w:smartTag>
            <w:r w:rsidRPr="00B357C8">
              <w:rPr>
                <w:sz w:val="16"/>
                <w:szCs w:val="16"/>
              </w:rPr>
              <w:t>,D</w:t>
            </w:r>
            <w:smartTag w:uri="urn:schemas-microsoft-com:office:smarttags" w:element="chmetcnv">
              <w:smartTagPr>
                <w:attr w:name="TCSC" w:val="0"/>
                <w:attr w:name="NumberType" w:val="1"/>
                <w:attr w:name="Negative" w:val="False"/>
                <w:attr w:name="HasSpace" w:val="False"/>
                <w:attr w:name="SourceValue" w:val="215"/>
                <w:attr w:name="UnitName" w:val="a"/>
              </w:smartTagPr>
              <w:r w:rsidRPr="00B357C8">
                <w:rPr>
                  <w:sz w:val="16"/>
                  <w:szCs w:val="16"/>
                </w:rPr>
                <w:t>228A</w:t>
              </w:r>
            </w:smartTag>
            <w:r w:rsidRPr="00B357C8">
              <w:rPr>
                <w:sz w:val="16"/>
                <w:szCs w:val="16"/>
              </w:rPr>
              <w:t>)</w:t>
            </w:r>
          </w:p>
        </w:tc>
        <w:tc>
          <w:tcPr>
            <w:tcW w:w="1126" w:type="pct"/>
          </w:tcPr>
          <w:p w:rsidR="006058B3" w:rsidRPr="00B357C8" w:rsidRDefault="006058B3" w:rsidP="00C37372">
            <w:pPr>
              <w:rPr>
                <w:sz w:val="16"/>
                <w:szCs w:val="16"/>
              </w:rPr>
            </w:pPr>
            <w:r w:rsidRPr="00B357C8">
              <w:rPr>
                <w:sz w:val="16"/>
                <w:szCs w:val="16"/>
              </w:rPr>
              <w:fldChar w:fldCharType="begin"/>
            </w:r>
            <w:r w:rsidRPr="00B357C8">
              <w:rPr>
                <w:sz w:val="16"/>
                <w:szCs w:val="16"/>
              </w:rPr>
              <w:instrText xml:space="preserve"> ADDIN EN.CITE &lt;EndNote&gt;&lt;Cite&gt;&lt;Author&gt;Xue&lt;/Author&gt;&lt;Year&gt;2020&lt;/Year&gt;&lt;RecNum&gt;26&lt;/RecNum&gt;&lt;DisplayText&gt;(Xue et al., 2020)&lt;/DisplayText&gt;&lt;record&gt;&lt;rec-number&gt;26&lt;/rec-number&gt;&lt;foreign-keys&gt;&lt;key app="EN" db-id="srvwxax230pr0sea2aev25srwtedax9t2xtz" timestamp="1622510040"&gt;26&lt;/key&gt;&lt;/foreign-keys&gt;&lt;ref-type name="Journal Article"&gt;17&lt;/ref-type&gt;&lt;contributors&gt;&lt;authors&gt;&lt;author&gt;Xue, Juan&lt;/author&gt;&lt;author&gt;Pan, Xing&lt;/author&gt;&lt;author&gt;Peng, Ting&lt;/author&gt;&lt;author&gt;Duan, Meimei&lt;/author&gt;&lt;author&gt;Du, Lijie&lt;/author&gt;&lt;author&gt;Zhuang, Xiaohui&lt;/author&gt;&lt;author&gt;Cai, Xiaobin&lt;/author&gt;&lt;author&gt;Yi, Xueying&lt;/author&gt;&lt;author&gt;Fu, Yang&lt;/author&gt;&lt;author&gt;Li, Shan&lt;/author&gt;&lt;/authors&gt;&lt;/contributors&gt;&lt;titles&gt;&lt;title&gt;Auto Arginine-GlcNAcylation Is Crucial for Bacterial Pathogens in Regulating Host Cell Death&lt;/title&gt;&lt;secondary-title&gt;Frontiers in Cellular and Infection Microbiology&lt;/secondary-title&gt;&lt;/titles&gt;&lt;periodical&gt;&lt;full-title&gt;Frontiers in Cellular and Infection Microbiology&lt;/full-title&gt;&lt;/periodical&gt;&lt;pages&gt;197&lt;/pages&gt;&lt;volume&gt;10&lt;/volume&gt;&lt;dates&gt;&lt;year&gt;2020&lt;/year&gt;&lt;/dates&gt;&lt;isbn&gt;2235-2988&lt;/isbn&gt;&lt;urls&gt;&lt;/urls&gt;&lt;/record&gt;&lt;/Cite&gt;&lt;/EndNote&gt;</w:instrText>
            </w:r>
            <w:r w:rsidRPr="00B357C8">
              <w:rPr>
                <w:sz w:val="16"/>
                <w:szCs w:val="16"/>
              </w:rPr>
              <w:fldChar w:fldCharType="separate"/>
            </w:r>
            <w:r w:rsidRPr="00B357C8">
              <w:rPr>
                <w:sz w:val="16"/>
                <w:szCs w:val="16"/>
              </w:rPr>
              <w:t>(Xue et al., 2020)</w:t>
            </w:r>
            <w:r w:rsidRPr="00B357C8">
              <w:rPr>
                <w:sz w:val="16"/>
                <w:szCs w:val="16"/>
              </w:rPr>
              <w:fldChar w:fldCharType="end"/>
            </w:r>
          </w:p>
        </w:tc>
      </w:tr>
      <w:tr w:rsidR="006058B3" w:rsidRPr="00B064E3" w:rsidTr="00B357C8">
        <w:trPr>
          <w:jc w:val="center"/>
        </w:trPr>
        <w:tc>
          <w:tcPr>
            <w:tcW w:w="1886" w:type="pct"/>
          </w:tcPr>
          <w:p w:rsidR="006058B3" w:rsidRPr="00B357C8" w:rsidRDefault="006058B3" w:rsidP="00C37372">
            <w:pPr>
              <w:rPr>
                <w:i/>
                <w:iCs/>
                <w:sz w:val="16"/>
                <w:szCs w:val="16"/>
              </w:rPr>
            </w:pPr>
            <w:r w:rsidRPr="00B357C8">
              <w:rPr>
                <w:sz w:val="16"/>
                <w:szCs w:val="16"/>
              </w:rPr>
              <w:t>SL1344 ∆123+pPhoP</w:t>
            </w:r>
          </w:p>
        </w:tc>
        <w:tc>
          <w:tcPr>
            <w:tcW w:w="1986" w:type="pct"/>
          </w:tcPr>
          <w:p w:rsidR="006058B3" w:rsidRPr="00B357C8" w:rsidRDefault="006058B3" w:rsidP="00C37372">
            <w:pPr>
              <w:rPr>
                <w:i/>
                <w:iCs/>
                <w:sz w:val="16"/>
                <w:szCs w:val="16"/>
              </w:rPr>
            </w:pPr>
            <w:r w:rsidRPr="00B357C8">
              <w:rPr>
                <w:i/>
                <w:iCs/>
                <w:sz w:val="16"/>
                <w:szCs w:val="16"/>
              </w:rPr>
              <w:t>∆sseK1/2/3+</w:t>
            </w:r>
            <w:r w:rsidRPr="00B357C8">
              <w:rPr>
                <w:sz w:val="16"/>
                <w:szCs w:val="16"/>
              </w:rPr>
              <w:t>pTrc99a-</w:t>
            </w:r>
            <w:r w:rsidRPr="00B357C8">
              <w:rPr>
                <w:i/>
                <w:iCs/>
                <w:sz w:val="16"/>
                <w:szCs w:val="16"/>
              </w:rPr>
              <w:t>phoP</w:t>
            </w:r>
          </w:p>
        </w:tc>
        <w:tc>
          <w:tcPr>
            <w:tcW w:w="1126" w:type="pct"/>
          </w:tcPr>
          <w:p w:rsidR="006058B3" w:rsidRPr="00B357C8" w:rsidRDefault="006058B3" w:rsidP="00C37372">
            <w:pPr>
              <w:rPr>
                <w:sz w:val="16"/>
                <w:szCs w:val="16"/>
              </w:rPr>
            </w:pPr>
            <w:r w:rsidRPr="00B357C8">
              <w:rPr>
                <w:sz w:val="16"/>
                <w:szCs w:val="16"/>
              </w:rPr>
              <w:t>This study</w:t>
            </w:r>
          </w:p>
        </w:tc>
      </w:tr>
      <w:tr w:rsidR="006058B3" w:rsidRPr="00B064E3" w:rsidTr="00B357C8">
        <w:trPr>
          <w:jc w:val="center"/>
        </w:trPr>
        <w:tc>
          <w:tcPr>
            <w:tcW w:w="1886" w:type="pct"/>
          </w:tcPr>
          <w:p w:rsidR="006058B3" w:rsidRPr="00B357C8" w:rsidRDefault="006058B3" w:rsidP="00C37372">
            <w:pPr>
              <w:rPr>
                <w:sz w:val="16"/>
                <w:szCs w:val="16"/>
              </w:rPr>
            </w:pPr>
            <w:r w:rsidRPr="00B357C8">
              <w:rPr>
                <w:sz w:val="16"/>
                <w:szCs w:val="16"/>
              </w:rPr>
              <w:t>SL1344 ∆123+pPhoP(R118A)</w:t>
            </w:r>
          </w:p>
        </w:tc>
        <w:tc>
          <w:tcPr>
            <w:tcW w:w="1986" w:type="pct"/>
          </w:tcPr>
          <w:p w:rsidR="006058B3" w:rsidRPr="00B357C8" w:rsidRDefault="006058B3" w:rsidP="00C37372">
            <w:pPr>
              <w:rPr>
                <w:i/>
                <w:iCs/>
                <w:sz w:val="16"/>
                <w:szCs w:val="16"/>
              </w:rPr>
            </w:pPr>
            <w:r w:rsidRPr="00B357C8">
              <w:rPr>
                <w:i/>
                <w:iCs/>
                <w:sz w:val="16"/>
                <w:szCs w:val="16"/>
              </w:rPr>
              <w:t>∆sseK1/2/3+</w:t>
            </w:r>
            <w:r w:rsidRPr="00B357C8">
              <w:rPr>
                <w:sz w:val="16"/>
                <w:szCs w:val="16"/>
              </w:rPr>
              <w:t>pTrc99a-</w:t>
            </w:r>
            <w:r w:rsidRPr="00B357C8">
              <w:rPr>
                <w:i/>
                <w:iCs/>
                <w:sz w:val="16"/>
                <w:szCs w:val="16"/>
              </w:rPr>
              <w:t>phoP</w:t>
            </w:r>
            <w:r w:rsidRPr="00B357C8">
              <w:rPr>
                <w:sz w:val="16"/>
                <w:szCs w:val="16"/>
              </w:rPr>
              <w:t>(R118A)</w:t>
            </w:r>
          </w:p>
        </w:tc>
        <w:tc>
          <w:tcPr>
            <w:tcW w:w="1126" w:type="pct"/>
          </w:tcPr>
          <w:p w:rsidR="006058B3" w:rsidRPr="00B357C8" w:rsidRDefault="006058B3" w:rsidP="00C37372">
            <w:pPr>
              <w:rPr>
                <w:sz w:val="16"/>
                <w:szCs w:val="16"/>
              </w:rPr>
            </w:pPr>
            <w:r w:rsidRPr="00B357C8">
              <w:rPr>
                <w:sz w:val="16"/>
                <w:szCs w:val="16"/>
              </w:rPr>
              <w:t>This study</w:t>
            </w:r>
          </w:p>
        </w:tc>
      </w:tr>
      <w:tr w:rsidR="006058B3" w:rsidRPr="00B064E3" w:rsidTr="00B357C8">
        <w:trPr>
          <w:jc w:val="center"/>
        </w:trPr>
        <w:tc>
          <w:tcPr>
            <w:tcW w:w="1886" w:type="pct"/>
          </w:tcPr>
          <w:p w:rsidR="006058B3" w:rsidRPr="00B357C8" w:rsidRDefault="006058B3" w:rsidP="00C37372">
            <w:pPr>
              <w:rPr>
                <w:sz w:val="16"/>
                <w:szCs w:val="16"/>
              </w:rPr>
            </w:pPr>
            <w:r w:rsidRPr="00B357C8">
              <w:rPr>
                <w:sz w:val="16"/>
                <w:szCs w:val="16"/>
              </w:rPr>
              <w:t>SL1344 ∆12+pPhoP</w:t>
            </w:r>
          </w:p>
        </w:tc>
        <w:tc>
          <w:tcPr>
            <w:tcW w:w="1986" w:type="pct"/>
          </w:tcPr>
          <w:p w:rsidR="006058B3" w:rsidRPr="00B357C8" w:rsidRDefault="006058B3" w:rsidP="00C37372">
            <w:pPr>
              <w:rPr>
                <w:i/>
                <w:iCs/>
                <w:sz w:val="16"/>
                <w:szCs w:val="16"/>
              </w:rPr>
            </w:pPr>
            <w:r w:rsidRPr="00B357C8">
              <w:rPr>
                <w:i/>
                <w:iCs/>
                <w:sz w:val="16"/>
                <w:szCs w:val="16"/>
              </w:rPr>
              <w:t>∆sseK1/2+</w:t>
            </w:r>
            <w:r w:rsidRPr="00B357C8">
              <w:rPr>
                <w:sz w:val="16"/>
                <w:szCs w:val="16"/>
              </w:rPr>
              <w:t>pTRC99a-</w:t>
            </w:r>
            <w:r w:rsidRPr="00B357C8">
              <w:rPr>
                <w:i/>
                <w:iCs/>
                <w:sz w:val="16"/>
                <w:szCs w:val="16"/>
              </w:rPr>
              <w:t>phoP</w:t>
            </w:r>
          </w:p>
        </w:tc>
        <w:tc>
          <w:tcPr>
            <w:tcW w:w="1126" w:type="pct"/>
          </w:tcPr>
          <w:p w:rsidR="006058B3" w:rsidRPr="00B357C8" w:rsidRDefault="006058B3" w:rsidP="00C37372">
            <w:pPr>
              <w:rPr>
                <w:sz w:val="16"/>
                <w:szCs w:val="16"/>
              </w:rPr>
            </w:pPr>
            <w:r w:rsidRPr="00B357C8">
              <w:rPr>
                <w:sz w:val="16"/>
                <w:szCs w:val="16"/>
              </w:rPr>
              <w:t>This study</w:t>
            </w:r>
          </w:p>
        </w:tc>
      </w:tr>
      <w:tr w:rsidR="006058B3" w:rsidRPr="00B064E3" w:rsidTr="00B357C8">
        <w:trPr>
          <w:jc w:val="center"/>
        </w:trPr>
        <w:tc>
          <w:tcPr>
            <w:tcW w:w="1886" w:type="pct"/>
          </w:tcPr>
          <w:p w:rsidR="006058B3" w:rsidRPr="00B357C8" w:rsidRDefault="006058B3" w:rsidP="00C37372">
            <w:pPr>
              <w:rPr>
                <w:sz w:val="16"/>
                <w:szCs w:val="16"/>
              </w:rPr>
            </w:pPr>
            <w:r w:rsidRPr="00B357C8">
              <w:rPr>
                <w:sz w:val="16"/>
                <w:szCs w:val="16"/>
              </w:rPr>
              <w:t>SL1344 ∆23+pPhoP</w:t>
            </w:r>
          </w:p>
        </w:tc>
        <w:tc>
          <w:tcPr>
            <w:tcW w:w="1986" w:type="pct"/>
          </w:tcPr>
          <w:p w:rsidR="006058B3" w:rsidRPr="00B357C8" w:rsidRDefault="006058B3" w:rsidP="00C37372">
            <w:pPr>
              <w:rPr>
                <w:i/>
                <w:iCs/>
                <w:sz w:val="16"/>
                <w:szCs w:val="16"/>
              </w:rPr>
            </w:pPr>
            <w:r w:rsidRPr="00B357C8">
              <w:rPr>
                <w:i/>
                <w:iCs/>
                <w:sz w:val="16"/>
                <w:szCs w:val="16"/>
              </w:rPr>
              <w:t>∆sseK2/3+</w:t>
            </w:r>
            <w:r w:rsidRPr="00B357C8">
              <w:rPr>
                <w:sz w:val="16"/>
                <w:szCs w:val="16"/>
              </w:rPr>
              <w:t>pTRC99a-</w:t>
            </w:r>
            <w:r w:rsidRPr="00B357C8">
              <w:rPr>
                <w:i/>
                <w:iCs/>
                <w:sz w:val="16"/>
                <w:szCs w:val="16"/>
              </w:rPr>
              <w:t>phoP</w:t>
            </w:r>
          </w:p>
        </w:tc>
        <w:tc>
          <w:tcPr>
            <w:tcW w:w="1126" w:type="pct"/>
          </w:tcPr>
          <w:p w:rsidR="006058B3" w:rsidRPr="00B357C8" w:rsidRDefault="006058B3" w:rsidP="00C37372">
            <w:pPr>
              <w:rPr>
                <w:sz w:val="16"/>
                <w:szCs w:val="16"/>
              </w:rPr>
            </w:pPr>
            <w:r w:rsidRPr="00B357C8">
              <w:rPr>
                <w:sz w:val="16"/>
                <w:szCs w:val="16"/>
              </w:rPr>
              <w:t>This study</w:t>
            </w:r>
          </w:p>
        </w:tc>
      </w:tr>
      <w:tr w:rsidR="006058B3" w:rsidRPr="00B064E3" w:rsidTr="00B357C8">
        <w:trPr>
          <w:jc w:val="center"/>
        </w:trPr>
        <w:tc>
          <w:tcPr>
            <w:tcW w:w="1886" w:type="pct"/>
          </w:tcPr>
          <w:p w:rsidR="006058B3" w:rsidRPr="00B357C8" w:rsidRDefault="006058B3" w:rsidP="00C37372">
            <w:pPr>
              <w:rPr>
                <w:sz w:val="16"/>
                <w:szCs w:val="16"/>
              </w:rPr>
            </w:pPr>
            <w:r w:rsidRPr="00B357C8">
              <w:rPr>
                <w:rFonts w:eastAsia="Times New Roman"/>
                <w:color w:val="000000"/>
                <w:sz w:val="16"/>
                <w:szCs w:val="16"/>
              </w:rPr>
              <w:t>plasmids</w:t>
            </w:r>
          </w:p>
        </w:tc>
        <w:tc>
          <w:tcPr>
            <w:tcW w:w="1986" w:type="pct"/>
          </w:tcPr>
          <w:p w:rsidR="006058B3" w:rsidRPr="00B357C8" w:rsidRDefault="006058B3" w:rsidP="00C37372">
            <w:pPr>
              <w:rPr>
                <w:i/>
                <w:iCs/>
                <w:sz w:val="16"/>
                <w:szCs w:val="16"/>
              </w:rPr>
            </w:pPr>
          </w:p>
        </w:tc>
        <w:tc>
          <w:tcPr>
            <w:tcW w:w="1126" w:type="pct"/>
          </w:tcPr>
          <w:p w:rsidR="006058B3" w:rsidRPr="00B357C8" w:rsidRDefault="006058B3" w:rsidP="00C37372">
            <w:pPr>
              <w:rPr>
                <w:sz w:val="16"/>
                <w:szCs w:val="16"/>
              </w:rPr>
            </w:pPr>
          </w:p>
        </w:tc>
      </w:tr>
      <w:tr w:rsidR="006058B3" w:rsidRPr="00B064E3" w:rsidTr="00B357C8">
        <w:trPr>
          <w:jc w:val="center"/>
        </w:trPr>
        <w:tc>
          <w:tcPr>
            <w:tcW w:w="1886" w:type="pct"/>
          </w:tcPr>
          <w:p w:rsidR="006058B3" w:rsidRPr="00B357C8" w:rsidRDefault="006058B3" w:rsidP="00C37372">
            <w:pPr>
              <w:rPr>
                <w:rFonts w:eastAsia="Times New Roman"/>
                <w:color w:val="000000"/>
                <w:sz w:val="16"/>
                <w:szCs w:val="16"/>
              </w:rPr>
            </w:pPr>
            <w:r w:rsidRPr="00B357C8">
              <w:rPr>
                <w:rFonts w:eastAsia="Times New Roman"/>
                <w:color w:val="000000"/>
                <w:sz w:val="16"/>
                <w:szCs w:val="16"/>
              </w:rPr>
              <w:t>pET28a-</w:t>
            </w:r>
            <w:r w:rsidRPr="00B357C8">
              <w:rPr>
                <w:rFonts w:eastAsia="Times New Roman"/>
                <w:i/>
                <w:iCs/>
                <w:color w:val="000000"/>
                <w:sz w:val="16"/>
                <w:szCs w:val="16"/>
              </w:rPr>
              <w:t>sseK1</w:t>
            </w:r>
            <w:r w:rsidRPr="00B357C8">
              <w:rPr>
                <w:rFonts w:eastAsia="Times New Roman"/>
                <w:color w:val="000000"/>
                <w:sz w:val="16"/>
                <w:szCs w:val="16"/>
              </w:rPr>
              <w:t>(DXD)</w:t>
            </w:r>
          </w:p>
        </w:tc>
        <w:tc>
          <w:tcPr>
            <w:tcW w:w="1986" w:type="pct"/>
          </w:tcPr>
          <w:p w:rsidR="006058B3" w:rsidRPr="00B357C8" w:rsidRDefault="006058B3" w:rsidP="00C37372">
            <w:pPr>
              <w:rPr>
                <w:sz w:val="16"/>
                <w:szCs w:val="16"/>
              </w:rPr>
            </w:pPr>
            <w:r w:rsidRPr="00B357C8">
              <w:rPr>
                <w:sz w:val="16"/>
                <w:szCs w:val="16"/>
              </w:rPr>
              <w:t xml:space="preserve">endogenous promoter of </w:t>
            </w:r>
            <w:r w:rsidRPr="00B357C8">
              <w:rPr>
                <w:i/>
                <w:iCs/>
                <w:sz w:val="16"/>
                <w:szCs w:val="16"/>
              </w:rPr>
              <w:t>sseK1</w:t>
            </w:r>
          </w:p>
        </w:tc>
        <w:tc>
          <w:tcPr>
            <w:tcW w:w="1126" w:type="pct"/>
          </w:tcPr>
          <w:p w:rsidR="006058B3" w:rsidRPr="00B357C8" w:rsidRDefault="006058B3" w:rsidP="00C37372">
            <w:pPr>
              <w:rPr>
                <w:sz w:val="16"/>
                <w:szCs w:val="16"/>
              </w:rPr>
            </w:pPr>
            <w:r w:rsidRPr="00B357C8">
              <w:rPr>
                <w:sz w:val="16"/>
                <w:szCs w:val="16"/>
              </w:rPr>
              <w:t>This study</w:t>
            </w:r>
          </w:p>
        </w:tc>
      </w:tr>
      <w:tr w:rsidR="006058B3" w:rsidRPr="00B064E3" w:rsidTr="00B357C8">
        <w:trPr>
          <w:jc w:val="center"/>
        </w:trPr>
        <w:tc>
          <w:tcPr>
            <w:tcW w:w="1886" w:type="pct"/>
          </w:tcPr>
          <w:p w:rsidR="006058B3" w:rsidRPr="00B357C8" w:rsidRDefault="006058B3" w:rsidP="00C37372">
            <w:pPr>
              <w:rPr>
                <w:rFonts w:eastAsia="Times New Roman"/>
                <w:color w:val="000000"/>
                <w:sz w:val="16"/>
                <w:szCs w:val="16"/>
              </w:rPr>
            </w:pPr>
            <w:r w:rsidRPr="00B357C8">
              <w:rPr>
                <w:rFonts w:eastAsia="Times New Roman"/>
                <w:color w:val="000000"/>
                <w:sz w:val="16"/>
                <w:szCs w:val="16"/>
              </w:rPr>
              <w:t>pET28a-</w:t>
            </w:r>
            <w:r w:rsidRPr="00B357C8">
              <w:rPr>
                <w:rFonts w:eastAsia="Times New Roman"/>
                <w:i/>
                <w:iCs/>
                <w:color w:val="000000"/>
                <w:sz w:val="16"/>
                <w:szCs w:val="16"/>
              </w:rPr>
              <w:t>sseK3</w:t>
            </w:r>
            <w:r w:rsidRPr="00B357C8">
              <w:rPr>
                <w:rFonts w:eastAsia="Times New Roman"/>
                <w:color w:val="000000"/>
                <w:sz w:val="16"/>
                <w:szCs w:val="16"/>
              </w:rPr>
              <w:t>(DXD)</w:t>
            </w:r>
          </w:p>
        </w:tc>
        <w:tc>
          <w:tcPr>
            <w:tcW w:w="1986" w:type="pct"/>
          </w:tcPr>
          <w:p w:rsidR="006058B3" w:rsidRPr="00B357C8" w:rsidRDefault="006058B3" w:rsidP="00C37372">
            <w:pPr>
              <w:rPr>
                <w:sz w:val="16"/>
                <w:szCs w:val="16"/>
              </w:rPr>
            </w:pPr>
            <w:r w:rsidRPr="00B357C8">
              <w:rPr>
                <w:sz w:val="16"/>
                <w:szCs w:val="16"/>
              </w:rPr>
              <w:t>endogenous promoter of ss</w:t>
            </w:r>
            <w:r w:rsidRPr="00B357C8">
              <w:rPr>
                <w:i/>
                <w:iCs/>
                <w:sz w:val="16"/>
                <w:szCs w:val="16"/>
              </w:rPr>
              <w:t>eK3</w:t>
            </w:r>
          </w:p>
        </w:tc>
        <w:tc>
          <w:tcPr>
            <w:tcW w:w="1126" w:type="pct"/>
          </w:tcPr>
          <w:p w:rsidR="006058B3" w:rsidRPr="00B357C8" w:rsidRDefault="006058B3" w:rsidP="00C37372">
            <w:pPr>
              <w:rPr>
                <w:sz w:val="16"/>
                <w:szCs w:val="16"/>
              </w:rPr>
            </w:pPr>
            <w:r w:rsidRPr="00B357C8">
              <w:rPr>
                <w:sz w:val="16"/>
                <w:szCs w:val="16"/>
              </w:rPr>
              <w:t>This study</w:t>
            </w:r>
          </w:p>
        </w:tc>
      </w:tr>
      <w:tr w:rsidR="006058B3" w:rsidRPr="00B064E3" w:rsidTr="00B357C8">
        <w:trPr>
          <w:jc w:val="center"/>
        </w:trPr>
        <w:tc>
          <w:tcPr>
            <w:tcW w:w="1886" w:type="pct"/>
          </w:tcPr>
          <w:p w:rsidR="006058B3" w:rsidRPr="00B357C8" w:rsidRDefault="006058B3" w:rsidP="00C37372">
            <w:pPr>
              <w:rPr>
                <w:rFonts w:eastAsia="Times New Roman"/>
                <w:color w:val="000000"/>
                <w:sz w:val="16"/>
                <w:szCs w:val="16"/>
              </w:rPr>
            </w:pPr>
            <w:r w:rsidRPr="00B357C8">
              <w:rPr>
                <w:rFonts w:eastAsia="Times New Roman"/>
                <w:color w:val="000000"/>
                <w:sz w:val="16"/>
                <w:szCs w:val="16"/>
              </w:rPr>
              <w:t>pTrc99a-</w:t>
            </w:r>
            <w:r w:rsidRPr="00B357C8">
              <w:rPr>
                <w:rFonts w:eastAsia="Times New Roman"/>
                <w:i/>
                <w:iCs/>
                <w:color w:val="000000"/>
                <w:sz w:val="16"/>
                <w:szCs w:val="16"/>
              </w:rPr>
              <w:t>phoP</w:t>
            </w:r>
          </w:p>
        </w:tc>
        <w:tc>
          <w:tcPr>
            <w:tcW w:w="1986" w:type="pct"/>
          </w:tcPr>
          <w:p w:rsidR="006058B3" w:rsidRPr="00B357C8" w:rsidRDefault="006058B3" w:rsidP="00C37372">
            <w:pPr>
              <w:rPr>
                <w:sz w:val="16"/>
                <w:szCs w:val="16"/>
              </w:rPr>
            </w:pPr>
            <w:r w:rsidRPr="00B357C8">
              <w:rPr>
                <w:sz w:val="16"/>
                <w:szCs w:val="16"/>
              </w:rPr>
              <w:t xml:space="preserve">C-terminal with 1xFlag </w:t>
            </w:r>
          </w:p>
        </w:tc>
        <w:tc>
          <w:tcPr>
            <w:tcW w:w="1126" w:type="pct"/>
          </w:tcPr>
          <w:p w:rsidR="006058B3" w:rsidRPr="00B357C8" w:rsidRDefault="006058B3" w:rsidP="00C37372">
            <w:pPr>
              <w:rPr>
                <w:sz w:val="16"/>
                <w:szCs w:val="16"/>
              </w:rPr>
            </w:pPr>
            <w:r w:rsidRPr="00B357C8">
              <w:rPr>
                <w:sz w:val="16"/>
                <w:szCs w:val="16"/>
              </w:rPr>
              <w:t>This study</w:t>
            </w:r>
          </w:p>
        </w:tc>
      </w:tr>
      <w:tr w:rsidR="006058B3" w:rsidRPr="00B064E3" w:rsidTr="004F118C">
        <w:trPr>
          <w:jc w:val="center"/>
        </w:trPr>
        <w:tc>
          <w:tcPr>
            <w:tcW w:w="1886" w:type="pct"/>
          </w:tcPr>
          <w:p w:rsidR="006058B3" w:rsidRPr="00B357C8" w:rsidRDefault="006058B3" w:rsidP="00C37372">
            <w:pPr>
              <w:rPr>
                <w:rFonts w:eastAsia="Times New Roman"/>
                <w:color w:val="000000"/>
                <w:sz w:val="16"/>
                <w:szCs w:val="16"/>
              </w:rPr>
            </w:pPr>
            <w:r w:rsidRPr="00B357C8">
              <w:rPr>
                <w:rFonts w:eastAsia="Times New Roman"/>
                <w:color w:val="000000"/>
                <w:sz w:val="16"/>
                <w:szCs w:val="16"/>
              </w:rPr>
              <w:t>pTrc99a-</w:t>
            </w:r>
            <w:r w:rsidRPr="00B357C8">
              <w:rPr>
                <w:rFonts w:eastAsia="Times New Roman"/>
                <w:i/>
                <w:iCs/>
                <w:color w:val="000000"/>
                <w:sz w:val="16"/>
                <w:szCs w:val="16"/>
              </w:rPr>
              <w:t>phoP</w:t>
            </w:r>
            <w:r w:rsidRPr="00B357C8">
              <w:rPr>
                <w:rFonts w:eastAsia="Times New Roman"/>
                <w:color w:val="000000"/>
                <w:sz w:val="16"/>
                <w:szCs w:val="16"/>
              </w:rPr>
              <w:t>(R118A)</w:t>
            </w:r>
          </w:p>
        </w:tc>
        <w:tc>
          <w:tcPr>
            <w:tcW w:w="1986" w:type="pct"/>
          </w:tcPr>
          <w:p w:rsidR="006058B3" w:rsidRPr="00B357C8" w:rsidRDefault="006058B3" w:rsidP="00C37372">
            <w:pPr>
              <w:rPr>
                <w:sz w:val="16"/>
                <w:szCs w:val="16"/>
              </w:rPr>
            </w:pPr>
            <w:r w:rsidRPr="00B357C8">
              <w:rPr>
                <w:sz w:val="16"/>
                <w:szCs w:val="16"/>
              </w:rPr>
              <w:t xml:space="preserve">C-terminal with 1xFlag </w:t>
            </w:r>
          </w:p>
        </w:tc>
        <w:tc>
          <w:tcPr>
            <w:tcW w:w="1126" w:type="pct"/>
          </w:tcPr>
          <w:p w:rsidR="006058B3" w:rsidRPr="00B357C8" w:rsidRDefault="006058B3" w:rsidP="00C37372">
            <w:pPr>
              <w:rPr>
                <w:sz w:val="16"/>
                <w:szCs w:val="16"/>
              </w:rPr>
            </w:pPr>
            <w:r w:rsidRPr="00B357C8">
              <w:rPr>
                <w:sz w:val="16"/>
                <w:szCs w:val="16"/>
              </w:rPr>
              <w:t>This study</w:t>
            </w:r>
          </w:p>
        </w:tc>
      </w:tr>
      <w:tr w:rsidR="006058B3" w:rsidRPr="00B064E3" w:rsidTr="004F118C">
        <w:trPr>
          <w:jc w:val="center"/>
        </w:trPr>
        <w:tc>
          <w:tcPr>
            <w:tcW w:w="1886" w:type="pct"/>
          </w:tcPr>
          <w:p w:rsidR="006058B3" w:rsidRPr="004F118C" w:rsidRDefault="006058B3" w:rsidP="00C37372">
            <w:pPr>
              <w:rPr>
                <w:color w:val="000000"/>
                <w:sz w:val="16"/>
                <w:szCs w:val="16"/>
              </w:rPr>
            </w:pPr>
            <w:r>
              <w:rPr>
                <w:color w:val="000000"/>
                <w:sz w:val="16"/>
                <w:szCs w:val="16"/>
              </w:rPr>
              <w:t>pET28a-</w:t>
            </w:r>
            <w:r w:rsidRPr="004F118C">
              <w:rPr>
                <w:i/>
                <w:color w:val="000000"/>
                <w:sz w:val="16"/>
                <w:szCs w:val="16"/>
              </w:rPr>
              <w:t>phoP</w:t>
            </w:r>
          </w:p>
        </w:tc>
        <w:tc>
          <w:tcPr>
            <w:tcW w:w="1986" w:type="pct"/>
          </w:tcPr>
          <w:p w:rsidR="006058B3" w:rsidRPr="00B357C8" w:rsidRDefault="006058B3" w:rsidP="00C37372">
            <w:pPr>
              <w:rPr>
                <w:sz w:val="16"/>
                <w:szCs w:val="16"/>
              </w:rPr>
            </w:pPr>
            <w:r>
              <w:rPr>
                <w:sz w:val="16"/>
                <w:szCs w:val="16"/>
              </w:rPr>
              <w:t>PhoP expression plasmid</w:t>
            </w:r>
          </w:p>
        </w:tc>
        <w:tc>
          <w:tcPr>
            <w:tcW w:w="1126" w:type="pct"/>
          </w:tcPr>
          <w:p w:rsidR="006058B3" w:rsidRPr="00B357C8" w:rsidRDefault="006058B3" w:rsidP="00C37372">
            <w:pPr>
              <w:rPr>
                <w:sz w:val="16"/>
                <w:szCs w:val="16"/>
              </w:rPr>
            </w:pPr>
            <w:r w:rsidRPr="00B357C8">
              <w:rPr>
                <w:sz w:val="16"/>
                <w:szCs w:val="16"/>
              </w:rPr>
              <w:t>This study</w:t>
            </w:r>
          </w:p>
        </w:tc>
      </w:tr>
      <w:tr w:rsidR="006058B3" w:rsidRPr="00B064E3" w:rsidTr="004F118C">
        <w:trPr>
          <w:jc w:val="center"/>
        </w:trPr>
        <w:tc>
          <w:tcPr>
            <w:tcW w:w="1886" w:type="pct"/>
          </w:tcPr>
          <w:p w:rsidR="006058B3" w:rsidRPr="00B357C8" w:rsidRDefault="006058B3" w:rsidP="00C37372">
            <w:pPr>
              <w:rPr>
                <w:rFonts w:eastAsia="Times New Roman"/>
                <w:color w:val="000000"/>
                <w:sz w:val="16"/>
                <w:szCs w:val="16"/>
              </w:rPr>
            </w:pPr>
            <w:r>
              <w:rPr>
                <w:color w:val="000000"/>
                <w:sz w:val="16"/>
                <w:szCs w:val="16"/>
              </w:rPr>
              <w:t>pET28a-</w:t>
            </w:r>
            <w:r w:rsidRPr="004F118C">
              <w:rPr>
                <w:i/>
                <w:color w:val="000000"/>
                <w:sz w:val="16"/>
                <w:szCs w:val="16"/>
              </w:rPr>
              <w:t>phoP</w:t>
            </w:r>
            <w:r w:rsidRPr="004F118C">
              <w:rPr>
                <w:color w:val="000000"/>
                <w:sz w:val="16"/>
                <w:szCs w:val="16"/>
              </w:rPr>
              <w:t>(R65A)</w:t>
            </w:r>
          </w:p>
        </w:tc>
        <w:tc>
          <w:tcPr>
            <w:tcW w:w="1986" w:type="pct"/>
          </w:tcPr>
          <w:p w:rsidR="006058B3" w:rsidRPr="00B357C8" w:rsidRDefault="006058B3" w:rsidP="00C37372">
            <w:pPr>
              <w:rPr>
                <w:sz w:val="16"/>
                <w:szCs w:val="16"/>
              </w:rPr>
            </w:pPr>
            <w:r>
              <w:rPr>
                <w:sz w:val="16"/>
                <w:szCs w:val="16"/>
              </w:rPr>
              <w:t>PhoP mutant expression plasmid</w:t>
            </w:r>
          </w:p>
        </w:tc>
        <w:tc>
          <w:tcPr>
            <w:tcW w:w="1126" w:type="pct"/>
          </w:tcPr>
          <w:p w:rsidR="006058B3" w:rsidRPr="00B357C8" w:rsidRDefault="006058B3" w:rsidP="00C37372">
            <w:pPr>
              <w:rPr>
                <w:sz w:val="16"/>
                <w:szCs w:val="16"/>
              </w:rPr>
            </w:pPr>
            <w:r w:rsidRPr="00B357C8">
              <w:rPr>
                <w:sz w:val="16"/>
                <w:szCs w:val="16"/>
              </w:rPr>
              <w:t>This study</w:t>
            </w:r>
          </w:p>
        </w:tc>
      </w:tr>
      <w:tr w:rsidR="006058B3" w:rsidRPr="004F118C" w:rsidTr="004F118C">
        <w:trPr>
          <w:jc w:val="center"/>
        </w:trPr>
        <w:tc>
          <w:tcPr>
            <w:tcW w:w="1886" w:type="pct"/>
          </w:tcPr>
          <w:p w:rsidR="006058B3" w:rsidRPr="00B357C8" w:rsidRDefault="006058B3" w:rsidP="00C37372">
            <w:pPr>
              <w:rPr>
                <w:rFonts w:eastAsia="Times New Roman"/>
                <w:color w:val="000000"/>
                <w:sz w:val="16"/>
                <w:szCs w:val="16"/>
              </w:rPr>
            </w:pPr>
            <w:r>
              <w:rPr>
                <w:color w:val="000000"/>
                <w:sz w:val="16"/>
                <w:szCs w:val="16"/>
              </w:rPr>
              <w:t>pET28a-</w:t>
            </w:r>
            <w:r w:rsidRPr="004F118C">
              <w:rPr>
                <w:i/>
                <w:color w:val="000000"/>
                <w:sz w:val="16"/>
                <w:szCs w:val="16"/>
              </w:rPr>
              <w:t>phoP</w:t>
            </w:r>
            <w:r w:rsidRPr="004F118C">
              <w:rPr>
                <w:color w:val="000000"/>
                <w:sz w:val="16"/>
                <w:szCs w:val="16"/>
              </w:rPr>
              <w:t>(R6</w:t>
            </w:r>
            <w:r>
              <w:rPr>
                <w:color w:val="000000"/>
                <w:sz w:val="16"/>
                <w:szCs w:val="16"/>
              </w:rPr>
              <w:t>6</w:t>
            </w:r>
            <w:r w:rsidRPr="004F118C">
              <w:rPr>
                <w:color w:val="000000"/>
                <w:sz w:val="16"/>
                <w:szCs w:val="16"/>
              </w:rPr>
              <w:t>A)</w:t>
            </w:r>
          </w:p>
        </w:tc>
        <w:tc>
          <w:tcPr>
            <w:tcW w:w="1986" w:type="pct"/>
          </w:tcPr>
          <w:p w:rsidR="006058B3" w:rsidRPr="004F118C" w:rsidRDefault="006058B3" w:rsidP="00C37372">
            <w:pPr>
              <w:rPr>
                <w:sz w:val="16"/>
                <w:szCs w:val="16"/>
                <w:lang w:val="fr-FR"/>
              </w:rPr>
            </w:pPr>
            <w:r w:rsidRPr="004F118C">
              <w:rPr>
                <w:sz w:val="16"/>
                <w:szCs w:val="16"/>
                <w:lang w:val="fr-FR"/>
              </w:rPr>
              <w:t>PhoP mutant expression plasmid</w:t>
            </w:r>
          </w:p>
        </w:tc>
        <w:tc>
          <w:tcPr>
            <w:tcW w:w="1126" w:type="pct"/>
          </w:tcPr>
          <w:p w:rsidR="006058B3" w:rsidRPr="004F118C" w:rsidRDefault="006058B3" w:rsidP="00C37372">
            <w:pPr>
              <w:rPr>
                <w:sz w:val="16"/>
                <w:szCs w:val="16"/>
                <w:lang w:val="fr-FR"/>
              </w:rPr>
            </w:pPr>
            <w:r w:rsidRPr="00B357C8">
              <w:rPr>
                <w:sz w:val="16"/>
                <w:szCs w:val="16"/>
              </w:rPr>
              <w:t>This study</w:t>
            </w:r>
          </w:p>
        </w:tc>
      </w:tr>
      <w:tr w:rsidR="006058B3" w:rsidRPr="00B064E3" w:rsidTr="004F118C">
        <w:trPr>
          <w:jc w:val="center"/>
        </w:trPr>
        <w:tc>
          <w:tcPr>
            <w:tcW w:w="1886" w:type="pct"/>
          </w:tcPr>
          <w:p w:rsidR="006058B3" w:rsidRPr="00B357C8" w:rsidRDefault="006058B3" w:rsidP="00C37372">
            <w:pPr>
              <w:rPr>
                <w:rFonts w:eastAsia="Times New Roman"/>
                <w:color w:val="000000"/>
                <w:sz w:val="16"/>
                <w:szCs w:val="16"/>
              </w:rPr>
            </w:pPr>
            <w:r>
              <w:rPr>
                <w:color w:val="000000"/>
                <w:sz w:val="16"/>
                <w:szCs w:val="16"/>
              </w:rPr>
              <w:t>pET28a-</w:t>
            </w:r>
            <w:r w:rsidRPr="004F118C">
              <w:rPr>
                <w:i/>
                <w:color w:val="000000"/>
                <w:sz w:val="16"/>
                <w:szCs w:val="16"/>
              </w:rPr>
              <w:t>phoP</w:t>
            </w:r>
            <w:r w:rsidRPr="004F118C">
              <w:rPr>
                <w:color w:val="000000"/>
                <w:sz w:val="16"/>
                <w:szCs w:val="16"/>
              </w:rPr>
              <w:t>(R</w:t>
            </w:r>
            <w:r>
              <w:rPr>
                <w:color w:val="000000"/>
                <w:sz w:val="16"/>
                <w:szCs w:val="16"/>
              </w:rPr>
              <w:t>118</w:t>
            </w:r>
            <w:r w:rsidRPr="004F118C">
              <w:rPr>
                <w:color w:val="000000"/>
                <w:sz w:val="16"/>
                <w:szCs w:val="16"/>
              </w:rPr>
              <w:t>A)</w:t>
            </w:r>
          </w:p>
        </w:tc>
        <w:tc>
          <w:tcPr>
            <w:tcW w:w="1986" w:type="pct"/>
          </w:tcPr>
          <w:p w:rsidR="006058B3" w:rsidRPr="00B357C8" w:rsidRDefault="006058B3" w:rsidP="00C37372">
            <w:pPr>
              <w:rPr>
                <w:sz w:val="16"/>
                <w:szCs w:val="16"/>
              </w:rPr>
            </w:pPr>
            <w:r>
              <w:rPr>
                <w:sz w:val="16"/>
                <w:szCs w:val="16"/>
              </w:rPr>
              <w:t>PhoP mutant expression plasmid</w:t>
            </w:r>
          </w:p>
        </w:tc>
        <w:tc>
          <w:tcPr>
            <w:tcW w:w="1126" w:type="pct"/>
          </w:tcPr>
          <w:p w:rsidR="006058B3" w:rsidRPr="00B357C8" w:rsidRDefault="006058B3" w:rsidP="00C37372">
            <w:pPr>
              <w:rPr>
                <w:sz w:val="16"/>
                <w:szCs w:val="16"/>
              </w:rPr>
            </w:pPr>
            <w:r w:rsidRPr="00B357C8">
              <w:rPr>
                <w:sz w:val="16"/>
                <w:szCs w:val="16"/>
              </w:rPr>
              <w:t>This study</w:t>
            </w:r>
          </w:p>
        </w:tc>
      </w:tr>
      <w:tr w:rsidR="006058B3" w:rsidRPr="00B064E3" w:rsidTr="004F118C">
        <w:trPr>
          <w:jc w:val="center"/>
        </w:trPr>
        <w:tc>
          <w:tcPr>
            <w:tcW w:w="1886" w:type="pct"/>
          </w:tcPr>
          <w:p w:rsidR="006058B3" w:rsidRPr="00B357C8" w:rsidRDefault="006058B3" w:rsidP="00C37372">
            <w:pPr>
              <w:rPr>
                <w:rFonts w:eastAsia="Times New Roman"/>
                <w:color w:val="000000"/>
                <w:sz w:val="16"/>
                <w:szCs w:val="16"/>
              </w:rPr>
            </w:pPr>
            <w:r>
              <w:rPr>
                <w:color w:val="000000"/>
                <w:sz w:val="16"/>
                <w:szCs w:val="16"/>
              </w:rPr>
              <w:t>pET28a-</w:t>
            </w:r>
            <w:r w:rsidRPr="004F118C">
              <w:rPr>
                <w:i/>
                <w:color w:val="000000"/>
                <w:sz w:val="16"/>
                <w:szCs w:val="16"/>
              </w:rPr>
              <w:t>phoP</w:t>
            </w:r>
            <w:r w:rsidRPr="004F118C">
              <w:rPr>
                <w:color w:val="000000"/>
                <w:sz w:val="16"/>
                <w:szCs w:val="16"/>
              </w:rPr>
              <w:t>(R</w:t>
            </w:r>
            <w:r>
              <w:rPr>
                <w:color w:val="000000"/>
                <w:sz w:val="16"/>
                <w:szCs w:val="16"/>
              </w:rPr>
              <w:t>215</w:t>
            </w:r>
            <w:r w:rsidRPr="004F118C">
              <w:rPr>
                <w:color w:val="000000"/>
                <w:sz w:val="16"/>
                <w:szCs w:val="16"/>
              </w:rPr>
              <w:t>A)</w:t>
            </w:r>
          </w:p>
        </w:tc>
        <w:tc>
          <w:tcPr>
            <w:tcW w:w="1986" w:type="pct"/>
          </w:tcPr>
          <w:p w:rsidR="006058B3" w:rsidRPr="00B357C8" w:rsidRDefault="006058B3" w:rsidP="00C37372">
            <w:pPr>
              <w:rPr>
                <w:sz w:val="16"/>
                <w:szCs w:val="16"/>
              </w:rPr>
            </w:pPr>
            <w:r>
              <w:rPr>
                <w:sz w:val="16"/>
                <w:szCs w:val="16"/>
              </w:rPr>
              <w:t>PhoP mutant expression plasmid</w:t>
            </w:r>
          </w:p>
        </w:tc>
        <w:tc>
          <w:tcPr>
            <w:tcW w:w="1126" w:type="pct"/>
          </w:tcPr>
          <w:p w:rsidR="006058B3" w:rsidRPr="00B357C8" w:rsidRDefault="006058B3" w:rsidP="00C37372">
            <w:pPr>
              <w:rPr>
                <w:sz w:val="16"/>
                <w:szCs w:val="16"/>
              </w:rPr>
            </w:pPr>
            <w:r w:rsidRPr="00B357C8">
              <w:rPr>
                <w:sz w:val="16"/>
                <w:szCs w:val="16"/>
              </w:rPr>
              <w:t>This study</w:t>
            </w:r>
          </w:p>
        </w:tc>
      </w:tr>
      <w:tr w:rsidR="006058B3" w:rsidRPr="00B064E3" w:rsidTr="004F118C">
        <w:trPr>
          <w:jc w:val="center"/>
        </w:trPr>
        <w:tc>
          <w:tcPr>
            <w:tcW w:w="1886" w:type="pct"/>
          </w:tcPr>
          <w:p w:rsidR="006058B3" w:rsidRPr="00B357C8" w:rsidRDefault="006058B3" w:rsidP="00C37372">
            <w:pPr>
              <w:rPr>
                <w:rFonts w:eastAsia="Times New Roman"/>
                <w:color w:val="000000"/>
                <w:sz w:val="16"/>
                <w:szCs w:val="16"/>
              </w:rPr>
            </w:pPr>
            <w:r>
              <w:rPr>
                <w:color w:val="000000"/>
                <w:sz w:val="16"/>
                <w:szCs w:val="16"/>
              </w:rPr>
              <w:t>pET28a-</w:t>
            </w:r>
            <w:r w:rsidRPr="004F118C">
              <w:rPr>
                <w:i/>
                <w:color w:val="000000"/>
                <w:sz w:val="16"/>
                <w:szCs w:val="16"/>
              </w:rPr>
              <w:t>phoP</w:t>
            </w:r>
            <w:r w:rsidRPr="004F118C">
              <w:rPr>
                <w:color w:val="000000"/>
                <w:sz w:val="16"/>
                <w:szCs w:val="16"/>
              </w:rPr>
              <w:t>(R65</w:t>
            </w:r>
            <w:r>
              <w:rPr>
                <w:color w:val="000000"/>
                <w:sz w:val="16"/>
                <w:szCs w:val="16"/>
              </w:rPr>
              <w:t>/66/118/215</w:t>
            </w:r>
            <w:r w:rsidRPr="004F118C">
              <w:rPr>
                <w:color w:val="000000"/>
                <w:sz w:val="16"/>
                <w:szCs w:val="16"/>
              </w:rPr>
              <w:t>A)</w:t>
            </w:r>
          </w:p>
        </w:tc>
        <w:tc>
          <w:tcPr>
            <w:tcW w:w="1986" w:type="pct"/>
          </w:tcPr>
          <w:p w:rsidR="006058B3" w:rsidRPr="00B357C8" w:rsidRDefault="006058B3" w:rsidP="00C37372">
            <w:pPr>
              <w:rPr>
                <w:sz w:val="16"/>
                <w:szCs w:val="16"/>
              </w:rPr>
            </w:pPr>
            <w:r>
              <w:rPr>
                <w:sz w:val="16"/>
                <w:szCs w:val="16"/>
              </w:rPr>
              <w:t>PhoP mutant expression plasmid</w:t>
            </w:r>
          </w:p>
        </w:tc>
        <w:tc>
          <w:tcPr>
            <w:tcW w:w="1126" w:type="pct"/>
          </w:tcPr>
          <w:p w:rsidR="006058B3" w:rsidRPr="00B357C8" w:rsidRDefault="006058B3" w:rsidP="00C37372">
            <w:pPr>
              <w:rPr>
                <w:sz w:val="16"/>
                <w:szCs w:val="16"/>
              </w:rPr>
            </w:pPr>
            <w:r w:rsidRPr="00B357C8">
              <w:rPr>
                <w:sz w:val="16"/>
                <w:szCs w:val="16"/>
              </w:rPr>
              <w:t>This study</w:t>
            </w:r>
          </w:p>
        </w:tc>
      </w:tr>
      <w:tr w:rsidR="006058B3" w:rsidRPr="00B064E3" w:rsidTr="004F118C">
        <w:trPr>
          <w:jc w:val="center"/>
        </w:trPr>
        <w:tc>
          <w:tcPr>
            <w:tcW w:w="1886" w:type="pct"/>
          </w:tcPr>
          <w:p w:rsidR="006058B3" w:rsidRPr="004F118C" w:rsidRDefault="006058B3" w:rsidP="00C37372">
            <w:pPr>
              <w:rPr>
                <w:color w:val="000000"/>
                <w:sz w:val="16"/>
                <w:szCs w:val="16"/>
              </w:rPr>
            </w:pPr>
            <w:r>
              <w:rPr>
                <w:color w:val="000000"/>
                <w:sz w:val="16"/>
                <w:szCs w:val="16"/>
              </w:rPr>
              <w:t>pGEX-</w:t>
            </w:r>
            <w:r w:rsidRPr="004F118C">
              <w:rPr>
                <w:i/>
                <w:color w:val="000000"/>
                <w:sz w:val="16"/>
                <w:szCs w:val="16"/>
              </w:rPr>
              <w:t>sseK1</w:t>
            </w:r>
          </w:p>
        </w:tc>
        <w:tc>
          <w:tcPr>
            <w:tcW w:w="1986" w:type="pct"/>
          </w:tcPr>
          <w:p w:rsidR="006058B3" w:rsidRPr="00B357C8" w:rsidRDefault="006058B3" w:rsidP="00C37372">
            <w:pPr>
              <w:rPr>
                <w:sz w:val="16"/>
                <w:szCs w:val="16"/>
              </w:rPr>
            </w:pPr>
            <w:r>
              <w:rPr>
                <w:sz w:val="16"/>
                <w:szCs w:val="16"/>
              </w:rPr>
              <w:t>GST-SseK1 expression plasmid</w:t>
            </w:r>
          </w:p>
        </w:tc>
        <w:tc>
          <w:tcPr>
            <w:tcW w:w="1126" w:type="pct"/>
          </w:tcPr>
          <w:p w:rsidR="006058B3" w:rsidRPr="00B357C8" w:rsidRDefault="006058B3" w:rsidP="00C37372">
            <w:pPr>
              <w:rPr>
                <w:sz w:val="16"/>
                <w:szCs w:val="16"/>
              </w:rPr>
            </w:pPr>
            <w:r w:rsidRPr="00B357C8">
              <w:rPr>
                <w:sz w:val="16"/>
                <w:szCs w:val="16"/>
              </w:rPr>
              <w:t>This study</w:t>
            </w:r>
          </w:p>
        </w:tc>
      </w:tr>
      <w:tr w:rsidR="006058B3" w:rsidRPr="00B064E3" w:rsidTr="00B357C8">
        <w:trPr>
          <w:jc w:val="center"/>
        </w:trPr>
        <w:tc>
          <w:tcPr>
            <w:tcW w:w="1886" w:type="pct"/>
            <w:tcBorders>
              <w:bottom w:val="single" w:sz="12" w:space="0" w:color="auto"/>
            </w:tcBorders>
          </w:tcPr>
          <w:p w:rsidR="006058B3" w:rsidRDefault="006058B3" w:rsidP="00C37372">
            <w:pPr>
              <w:rPr>
                <w:color w:val="000000"/>
                <w:sz w:val="16"/>
                <w:szCs w:val="16"/>
              </w:rPr>
            </w:pPr>
            <w:r>
              <w:rPr>
                <w:color w:val="000000"/>
                <w:sz w:val="16"/>
                <w:szCs w:val="16"/>
              </w:rPr>
              <w:t>pGEX-</w:t>
            </w:r>
            <w:r w:rsidRPr="004F118C">
              <w:rPr>
                <w:i/>
                <w:color w:val="000000"/>
                <w:sz w:val="16"/>
                <w:szCs w:val="16"/>
              </w:rPr>
              <w:t>sseK3</w:t>
            </w:r>
          </w:p>
        </w:tc>
        <w:tc>
          <w:tcPr>
            <w:tcW w:w="1986" w:type="pct"/>
            <w:tcBorders>
              <w:bottom w:val="single" w:sz="12" w:space="0" w:color="auto"/>
            </w:tcBorders>
          </w:tcPr>
          <w:p w:rsidR="006058B3" w:rsidRPr="00B357C8" w:rsidRDefault="006058B3" w:rsidP="00C37372">
            <w:pPr>
              <w:rPr>
                <w:sz w:val="16"/>
                <w:szCs w:val="16"/>
              </w:rPr>
            </w:pPr>
            <w:r>
              <w:rPr>
                <w:sz w:val="16"/>
                <w:szCs w:val="16"/>
              </w:rPr>
              <w:t>GST-SseK3 expression plasmid</w:t>
            </w:r>
          </w:p>
        </w:tc>
        <w:tc>
          <w:tcPr>
            <w:tcW w:w="1126" w:type="pct"/>
            <w:tcBorders>
              <w:bottom w:val="single" w:sz="12" w:space="0" w:color="auto"/>
            </w:tcBorders>
          </w:tcPr>
          <w:p w:rsidR="006058B3" w:rsidRPr="00B357C8" w:rsidRDefault="006058B3" w:rsidP="00C37372">
            <w:pPr>
              <w:rPr>
                <w:sz w:val="16"/>
                <w:szCs w:val="16"/>
              </w:rPr>
            </w:pPr>
            <w:r w:rsidRPr="00B357C8">
              <w:rPr>
                <w:sz w:val="16"/>
                <w:szCs w:val="16"/>
              </w:rPr>
              <w:t>This study</w:t>
            </w:r>
          </w:p>
        </w:tc>
      </w:tr>
    </w:tbl>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r>
        <w:rPr>
          <w:rFonts w:ascii="Times New Roman Bold" w:hAnsi="Times New Roman Bold" w:cs="Times New Roman Bold"/>
          <w:b/>
          <w:bCs/>
        </w:rPr>
        <w:t>Table S2 Primers pairs for real-time PCR</w:t>
      </w:r>
    </w:p>
    <w:p w:rsidR="006058B3" w:rsidRDefault="006058B3" w:rsidP="0000638D">
      <w:pPr>
        <w:rPr>
          <w:rFonts w:ascii="Times New Roman Bold" w:hAnsi="Times New Roman Bold" w:cs="Times New Roman Bold"/>
          <w:b/>
          <w:bCs/>
        </w:rPr>
      </w:pPr>
    </w:p>
    <w:tbl>
      <w:tblPr>
        <w:tblW w:w="5000" w:type="pct"/>
        <w:tblLook w:val="00A0"/>
      </w:tblPr>
      <w:tblGrid>
        <w:gridCol w:w="3571"/>
        <w:gridCol w:w="6422"/>
      </w:tblGrid>
      <w:tr w:rsidR="006058B3" w:rsidRPr="00B064E3" w:rsidTr="000B223E">
        <w:trPr>
          <w:trHeight w:val="330"/>
        </w:trPr>
        <w:tc>
          <w:tcPr>
            <w:tcW w:w="1787" w:type="pct"/>
            <w:tcBorders>
              <w:top w:val="single" w:sz="12" w:space="0" w:color="auto"/>
              <w:left w:val="nil"/>
              <w:bottom w:val="single" w:sz="8" w:space="0" w:color="auto"/>
              <w:right w:val="nil"/>
            </w:tcBorders>
            <w:vAlign w:val="center"/>
          </w:tcPr>
          <w:p w:rsidR="006058B3" w:rsidRPr="00B064E3" w:rsidRDefault="006058B3" w:rsidP="00C37372">
            <w:pPr>
              <w:rPr>
                <w:b/>
                <w:bCs/>
                <w:color w:val="000000"/>
                <w:sz w:val="16"/>
                <w:szCs w:val="16"/>
              </w:rPr>
            </w:pPr>
            <w:r w:rsidRPr="00B064E3">
              <w:rPr>
                <w:b/>
                <w:bCs/>
                <w:color w:val="000000"/>
                <w:sz w:val="16"/>
                <w:szCs w:val="16"/>
              </w:rPr>
              <w:t xml:space="preserve">Primer name </w:t>
            </w:r>
          </w:p>
        </w:tc>
        <w:tc>
          <w:tcPr>
            <w:tcW w:w="3213" w:type="pct"/>
            <w:tcBorders>
              <w:top w:val="single" w:sz="12" w:space="0" w:color="auto"/>
              <w:left w:val="nil"/>
              <w:bottom w:val="single" w:sz="8" w:space="0" w:color="auto"/>
              <w:right w:val="nil"/>
            </w:tcBorders>
            <w:vAlign w:val="center"/>
          </w:tcPr>
          <w:p w:rsidR="006058B3" w:rsidRPr="00B064E3" w:rsidRDefault="006058B3" w:rsidP="009A3047">
            <w:pPr>
              <w:rPr>
                <w:b/>
                <w:bCs/>
                <w:color w:val="000000"/>
                <w:sz w:val="16"/>
                <w:szCs w:val="16"/>
              </w:rPr>
            </w:pPr>
            <w:r w:rsidRPr="00B064E3">
              <w:rPr>
                <w:b/>
                <w:bCs/>
                <w:color w:val="000000"/>
                <w:sz w:val="16"/>
                <w:szCs w:val="16"/>
              </w:rPr>
              <w:t>Primer sequence (5’-3’)</w:t>
            </w:r>
          </w:p>
        </w:tc>
      </w:tr>
      <w:tr w:rsidR="006058B3" w:rsidRPr="00B064E3" w:rsidTr="000B223E">
        <w:trPr>
          <w:trHeight w:val="300"/>
        </w:trPr>
        <w:tc>
          <w:tcPr>
            <w:tcW w:w="1787" w:type="pct"/>
            <w:tcBorders>
              <w:top w:val="nil"/>
              <w:left w:val="nil"/>
              <w:bottom w:val="nil"/>
              <w:right w:val="nil"/>
            </w:tcBorders>
            <w:noWrap/>
            <w:vAlign w:val="center"/>
          </w:tcPr>
          <w:p w:rsidR="006058B3" w:rsidRPr="00B064E3" w:rsidRDefault="006058B3" w:rsidP="00C37372">
            <w:pPr>
              <w:rPr>
                <w:i/>
                <w:iCs/>
                <w:color w:val="000000"/>
                <w:sz w:val="16"/>
                <w:szCs w:val="16"/>
              </w:rPr>
            </w:pPr>
            <w:r w:rsidRPr="00B064E3">
              <w:rPr>
                <w:i/>
                <w:iCs/>
                <w:color w:val="000000"/>
                <w:sz w:val="16"/>
                <w:szCs w:val="16"/>
              </w:rPr>
              <w:t xml:space="preserve">sseK1 </w:t>
            </w:r>
            <w:r w:rsidRPr="00B064E3">
              <w:rPr>
                <w:color w:val="000000"/>
                <w:sz w:val="16"/>
                <w:szCs w:val="16"/>
              </w:rPr>
              <w:t>F</w:t>
            </w:r>
          </w:p>
        </w:tc>
        <w:tc>
          <w:tcPr>
            <w:tcW w:w="3213" w:type="pct"/>
            <w:tcBorders>
              <w:top w:val="nil"/>
              <w:left w:val="nil"/>
              <w:bottom w:val="nil"/>
              <w:right w:val="nil"/>
            </w:tcBorders>
            <w:noWrap/>
            <w:vAlign w:val="center"/>
          </w:tcPr>
          <w:p w:rsidR="006058B3" w:rsidRPr="00B064E3" w:rsidRDefault="006058B3" w:rsidP="00C37372">
            <w:pPr>
              <w:rPr>
                <w:color w:val="000000"/>
                <w:sz w:val="16"/>
                <w:szCs w:val="16"/>
              </w:rPr>
            </w:pPr>
            <w:r w:rsidRPr="00B064E3">
              <w:rPr>
                <w:color w:val="000000"/>
                <w:sz w:val="16"/>
                <w:szCs w:val="16"/>
              </w:rPr>
              <w:t>GGAAAACGGGATAATAGCTG</w:t>
            </w:r>
          </w:p>
        </w:tc>
      </w:tr>
      <w:tr w:rsidR="006058B3" w:rsidRPr="00B064E3" w:rsidTr="000B223E">
        <w:trPr>
          <w:trHeight w:val="300"/>
        </w:trPr>
        <w:tc>
          <w:tcPr>
            <w:tcW w:w="1787" w:type="pct"/>
            <w:tcBorders>
              <w:top w:val="nil"/>
              <w:left w:val="nil"/>
              <w:bottom w:val="nil"/>
              <w:right w:val="nil"/>
            </w:tcBorders>
            <w:noWrap/>
            <w:vAlign w:val="center"/>
          </w:tcPr>
          <w:p w:rsidR="006058B3" w:rsidRPr="00B064E3" w:rsidRDefault="006058B3" w:rsidP="00C37372">
            <w:pPr>
              <w:rPr>
                <w:i/>
                <w:iCs/>
                <w:color w:val="000000"/>
                <w:sz w:val="16"/>
                <w:szCs w:val="16"/>
              </w:rPr>
            </w:pPr>
            <w:r w:rsidRPr="00B064E3">
              <w:rPr>
                <w:i/>
                <w:iCs/>
                <w:color w:val="000000"/>
                <w:sz w:val="16"/>
                <w:szCs w:val="16"/>
              </w:rPr>
              <w:t xml:space="preserve">sseK2 </w:t>
            </w:r>
            <w:r w:rsidRPr="00B064E3">
              <w:rPr>
                <w:color w:val="000000"/>
                <w:sz w:val="16"/>
                <w:szCs w:val="16"/>
              </w:rPr>
              <w:t>F</w:t>
            </w:r>
          </w:p>
        </w:tc>
        <w:tc>
          <w:tcPr>
            <w:tcW w:w="3213" w:type="pct"/>
            <w:tcBorders>
              <w:top w:val="nil"/>
              <w:left w:val="nil"/>
              <w:bottom w:val="nil"/>
              <w:right w:val="nil"/>
            </w:tcBorders>
            <w:noWrap/>
            <w:vAlign w:val="center"/>
          </w:tcPr>
          <w:p w:rsidR="006058B3" w:rsidRPr="00B064E3" w:rsidRDefault="006058B3" w:rsidP="00C37372">
            <w:pPr>
              <w:rPr>
                <w:color w:val="000000"/>
                <w:sz w:val="16"/>
                <w:szCs w:val="16"/>
              </w:rPr>
            </w:pPr>
            <w:r w:rsidRPr="00B064E3">
              <w:rPr>
                <w:color w:val="000000"/>
                <w:sz w:val="16"/>
                <w:szCs w:val="16"/>
              </w:rPr>
              <w:t>GAAAACATCACCAAACTGGA</w:t>
            </w:r>
          </w:p>
        </w:tc>
      </w:tr>
      <w:tr w:rsidR="006058B3" w:rsidRPr="00B064E3" w:rsidTr="000B223E">
        <w:trPr>
          <w:trHeight w:val="300"/>
        </w:trPr>
        <w:tc>
          <w:tcPr>
            <w:tcW w:w="1787" w:type="pct"/>
            <w:tcBorders>
              <w:top w:val="nil"/>
              <w:left w:val="nil"/>
              <w:bottom w:val="nil"/>
              <w:right w:val="nil"/>
            </w:tcBorders>
            <w:noWrap/>
            <w:vAlign w:val="center"/>
          </w:tcPr>
          <w:p w:rsidR="006058B3" w:rsidRPr="00B064E3" w:rsidRDefault="006058B3" w:rsidP="00C37372">
            <w:pPr>
              <w:rPr>
                <w:i/>
                <w:iCs/>
                <w:color w:val="000000"/>
                <w:sz w:val="16"/>
                <w:szCs w:val="16"/>
              </w:rPr>
            </w:pPr>
            <w:r w:rsidRPr="00B064E3">
              <w:rPr>
                <w:i/>
                <w:iCs/>
                <w:color w:val="000000"/>
                <w:sz w:val="16"/>
                <w:szCs w:val="16"/>
              </w:rPr>
              <w:t xml:space="preserve">sseK3 </w:t>
            </w:r>
            <w:r w:rsidRPr="00B064E3">
              <w:rPr>
                <w:color w:val="000000"/>
                <w:sz w:val="16"/>
                <w:szCs w:val="16"/>
              </w:rPr>
              <w:t>F</w:t>
            </w:r>
          </w:p>
        </w:tc>
        <w:tc>
          <w:tcPr>
            <w:tcW w:w="3213" w:type="pct"/>
            <w:tcBorders>
              <w:top w:val="nil"/>
              <w:left w:val="nil"/>
              <w:bottom w:val="nil"/>
              <w:right w:val="nil"/>
            </w:tcBorders>
            <w:noWrap/>
            <w:vAlign w:val="center"/>
          </w:tcPr>
          <w:p w:rsidR="006058B3" w:rsidRPr="00B064E3" w:rsidRDefault="006058B3" w:rsidP="00C37372">
            <w:pPr>
              <w:rPr>
                <w:color w:val="000000"/>
                <w:sz w:val="16"/>
                <w:szCs w:val="16"/>
              </w:rPr>
            </w:pPr>
            <w:r w:rsidRPr="00B064E3">
              <w:rPr>
                <w:color w:val="000000"/>
                <w:sz w:val="16"/>
                <w:szCs w:val="16"/>
              </w:rPr>
              <w:t>TCAACAAAACCCCTATCTCA</w:t>
            </w:r>
          </w:p>
        </w:tc>
      </w:tr>
      <w:tr w:rsidR="006058B3" w:rsidRPr="00B064E3" w:rsidTr="000B223E">
        <w:trPr>
          <w:trHeight w:val="300"/>
        </w:trPr>
        <w:tc>
          <w:tcPr>
            <w:tcW w:w="1787" w:type="pct"/>
            <w:tcBorders>
              <w:top w:val="nil"/>
              <w:left w:val="nil"/>
              <w:bottom w:val="nil"/>
              <w:right w:val="nil"/>
            </w:tcBorders>
            <w:noWrap/>
            <w:vAlign w:val="center"/>
          </w:tcPr>
          <w:p w:rsidR="006058B3" w:rsidRPr="00B064E3" w:rsidRDefault="006058B3" w:rsidP="00C37372">
            <w:pPr>
              <w:rPr>
                <w:i/>
                <w:iCs/>
                <w:color w:val="000000"/>
                <w:sz w:val="16"/>
                <w:szCs w:val="16"/>
              </w:rPr>
            </w:pPr>
            <w:r w:rsidRPr="00B064E3">
              <w:rPr>
                <w:i/>
                <w:iCs/>
                <w:color w:val="000000"/>
                <w:sz w:val="16"/>
                <w:szCs w:val="16"/>
              </w:rPr>
              <w:t xml:space="preserve">gyrB </w:t>
            </w:r>
            <w:r w:rsidRPr="00B064E3">
              <w:rPr>
                <w:color w:val="000000"/>
                <w:sz w:val="16"/>
                <w:szCs w:val="16"/>
              </w:rPr>
              <w:t>F</w:t>
            </w:r>
          </w:p>
        </w:tc>
        <w:tc>
          <w:tcPr>
            <w:tcW w:w="3213" w:type="pct"/>
            <w:tcBorders>
              <w:top w:val="nil"/>
              <w:left w:val="nil"/>
              <w:bottom w:val="nil"/>
              <w:right w:val="nil"/>
            </w:tcBorders>
            <w:noWrap/>
            <w:vAlign w:val="center"/>
          </w:tcPr>
          <w:p w:rsidR="006058B3" w:rsidRPr="00B064E3" w:rsidRDefault="006058B3" w:rsidP="00C37372">
            <w:pPr>
              <w:rPr>
                <w:color w:val="000000"/>
                <w:sz w:val="16"/>
                <w:szCs w:val="16"/>
              </w:rPr>
            </w:pPr>
            <w:r w:rsidRPr="00B064E3">
              <w:rPr>
                <w:color w:val="000000"/>
                <w:sz w:val="16"/>
                <w:szCs w:val="16"/>
              </w:rPr>
              <w:t>CTGCTGTTGACCTTCTTCTAT</w:t>
            </w:r>
          </w:p>
        </w:tc>
      </w:tr>
      <w:tr w:rsidR="006058B3" w:rsidRPr="00B064E3" w:rsidTr="000B223E">
        <w:trPr>
          <w:trHeight w:val="300"/>
        </w:trPr>
        <w:tc>
          <w:tcPr>
            <w:tcW w:w="1787" w:type="pct"/>
            <w:tcBorders>
              <w:top w:val="nil"/>
              <w:left w:val="nil"/>
              <w:bottom w:val="nil"/>
              <w:right w:val="nil"/>
            </w:tcBorders>
            <w:noWrap/>
            <w:vAlign w:val="center"/>
          </w:tcPr>
          <w:p w:rsidR="006058B3" w:rsidRPr="00B064E3" w:rsidRDefault="006058B3" w:rsidP="00C37372">
            <w:pPr>
              <w:rPr>
                <w:i/>
                <w:iCs/>
                <w:color w:val="000000"/>
                <w:sz w:val="16"/>
                <w:szCs w:val="16"/>
              </w:rPr>
            </w:pPr>
            <w:r w:rsidRPr="004B4AC7">
              <w:rPr>
                <w:color w:val="000000"/>
                <w:sz w:val="16"/>
                <w:szCs w:val="16"/>
              </w:rPr>
              <w:t>16S</w:t>
            </w:r>
            <w:r w:rsidRPr="00B064E3">
              <w:rPr>
                <w:i/>
                <w:iCs/>
                <w:color w:val="000000"/>
                <w:sz w:val="16"/>
                <w:szCs w:val="16"/>
              </w:rPr>
              <w:t xml:space="preserve"> </w:t>
            </w:r>
            <w:r w:rsidRPr="00B064E3">
              <w:rPr>
                <w:color w:val="000000"/>
                <w:sz w:val="16"/>
                <w:szCs w:val="16"/>
              </w:rPr>
              <w:t>F</w:t>
            </w:r>
          </w:p>
        </w:tc>
        <w:tc>
          <w:tcPr>
            <w:tcW w:w="3213" w:type="pct"/>
            <w:tcBorders>
              <w:top w:val="nil"/>
              <w:left w:val="nil"/>
              <w:bottom w:val="nil"/>
              <w:right w:val="nil"/>
            </w:tcBorders>
            <w:noWrap/>
            <w:vAlign w:val="center"/>
          </w:tcPr>
          <w:p w:rsidR="006058B3" w:rsidRPr="00B064E3" w:rsidRDefault="006058B3" w:rsidP="00C37372">
            <w:pPr>
              <w:rPr>
                <w:color w:val="000000"/>
                <w:sz w:val="16"/>
                <w:szCs w:val="16"/>
              </w:rPr>
            </w:pPr>
            <w:r w:rsidRPr="00B064E3">
              <w:rPr>
                <w:color w:val="000000"/>
                <w:sz w:val="16"/>
                <w:szCs w:val="16"/>
              </w:rPr>
              <w:t>GAAATGTTGGGTTAAGTCCC</w:t>
            </w:r>
          </w:p>
        </w:tc>
      </w:tr>
      <w:tr w:rsidR="006058B3" w:rsidRPr="00B064E3" w:rsidTr="000B223E">
        <w:trPr>
          <w:trHeight w:val="300"/>
        </w:trPr>
        <w:tc>
          <w:tcPr>
            <w:tcW w:w="1787" w:type="pct"/>
            <w:tcBorders>
              <w:top w:val="nil"/>
              <w:left w:val="nil"/>
              <w:bottom w:val="nil"/>
              <w:right w:val="nil"/>
            </w:tcBorders>
            <w:noWrap/>
            <w:vAlign w:val="center"/>
          </w:tcPr>
          <w:p w:rsidR="006058B3" w:rsidRPr="00B064E3" w:rsidRDefault="006058B3" w:rsidP="00C37372">
            <w:pPr>
              <w:rPr>
                <w:i/>
                <w:iCs/>
                <w:color w:val="000000"/>
                <w:sz w:val="16"/>
                <w:szCs w:val="16"/>
              </w:rPr>
            </w:pPr>
            <w:r w:rsidRPr="00B064E3">
              <w:rPr>
                <w:i/>
                <w:iCs/>
                <w:color w:val="000000"/>
                <w:sz w:val="16"/>
                <w:szCs w:val="16"/>
              </w:rPr>
              <w:t xml:space="preserve">phoQ </w:t>
            </w:r>
            <w:r w:rsidRPr="00B064E3">
              <w:rPr>
                <w:color w:val="000000"/>
                <w:sz w:val="16"/>
                <w:szCs w:val="16"/>
              </w:rPr>
              <w:t>F</w:t>
            </w:r>
          </w:p>
        </w:tc>
        <w:tc>
          <w:tcPr>
            <w:tcW w:w="3213" w:type="pct"/>
            <w:tcBorders>
              <w:top w:val="nil"/>
              <w:left w:val="nil"/>
              <w:bottom w:val="nil"/>
              <w:right w:val="nil"/>
            </w:tcBorders>
            <w:noWrap/>
            <w:vAlign w:val="center"/>
          </w:tcPr>
          <w:p w:rsidR="006058B3" w:rsidRPr="00B064E3" w:rsidRDefault="006058B3" w:rsidP="00C37372">
            <w:pPr>
              <w:rPr>
                <w:color w:val="000000"/>
                <w:sz w:val="16"/>
                <w:szCs w:val="16"/>
              </w:rPr>
            </w:pPr>
            <w:r w:rsidRPr="00B064E3">
              <w:rPr>
                <w:color w:val="000000"/>
                <w:sz w:val="16"/>
                <w:szCs w:val="16"/>
              </w:rPr>
              <w:t>TAATGCGCCGTAATAGCGGT</w:t>
            </w:r>
          </w:p>
        </w:tc>
      </w:tr>
      <w:tr w:rsidR="006058B3" w:rsidRPr="00B064E3" w:rsidTr="000B223E">
        <w:trPr>
          <w:trHeight w:val="300"/>
        </w:trPr>
        <w:tc>
          <w:tcPr>
            <w:tcW w:w="1787" w:type="pct"/>
            <w:tcBorders>
              <w:top w:val="nil"/>
              <w:left w:val="nil"/>
              <w:bottom w:val="nil"/>
              <w:right w:val="nil"/>
            </w:tcBorders>
            <w:noWrap/>
            <w:vAlign w:val="center"/>
          </w:tcPr>
          <w:p w:rsidR="006058B3" w:rsidRPr="00B064E3" w:rsidRDefault="006058B3" w:rsidP="00C37372">
            <w:pPr>
              <w:rPr>
                <w:i/>
                <w:iCs/>
                <w:color w:val="000000"/>
                <w:sz w:val="16"/>
                <w:szCs w:val="16"/>
              </w:rPr>
            </w:pPr>
            <w:r w:rsidRPr="00B064E3">
              <w:rPr>
                <w:i/>
                <w:iCs/>
                <w:color w:val="000000"/>
                <w:sz w:val="16"/>
                <w:szCs w:val="16"/>
              </w:rPr>
              <w:t xml:space="preserve">phoP </w:t>
            </w:r>
            <w:r w:rsidRPr="00B064E3">
              <w:rPr>
                <w:color w:val="000000"/>
                <w:sz w:val="16"/>
                <w:szCs w:val="16"/>
              </w:rPr>
              <w:t>F</w:t>
            </w:r>
          </w:p>
        </w:tc>
        <w:tc>
          <w:tcPr>
            <w:tcW w:w="3213" w:type="pct"/>
            <w:tcBorders>
              <w:top w:val="nil"/>
              <w:left w:val="nil"/>
              <w:bottom w:val="nil"/>
              <w:right w:val="nil"/>
            </w:tcBorders>
            <w:noWrap/>
            <w:vAlign w:val="center"/>
          </w:tcPr>
          <w:p w:rsidR="006058B3" w:rsidRPr="00B064E3" w:rsidRDefault="006058B3" w:rsidP="00C37372">
            <w:pPr>
              <w:rPr>
                <w:color w:val="000000"/>
                <w:sz w:val="16"/>
                <w:szCs w:val="16"/>
              </w:rPr>
            </w:pPr>
            <w:r w:rsidRPr="00B064E3">
              <w:rPr>
                <w:color w:val="000000"/>
                <w:sz w:val="16"/>
                <w:szCs w:val="16"/>
              </w:rPr>
              <w:t>CGAACGCCGTGAGTTTGATG</w:t>
            </w:r>
          </w:p>
        </w:tc>
      </w:tr>
      <w:tr w:rsidR="006058B3" w:rsidRPr="00B064E3" w:rsidTr="000B223E">
        <w:trPr>
          <w:trHeight w:val="300"/>
        </w:trPr>
        <w:tc>
          <w:tcPr>
            <w:tcW w:w="1787" w:type="pct"/>
            <w:tcBorders>
              <w:top w:val="nil"/>
              <w:left w:val="nil"/>
              <w:bottom w:val="nil"/>
              <w:right w:val="nil"/>
            </w:tcBorders>
            <w:noWrap/>
            <w:vAlign w:val="center"/>
          </w:tcPr>
          <w:p w:rsidR="006058B3" w:rsidRPr="00B064E3" w:rsidRDefault="006058B3" w:rsidP="00C37372">
            <w:pPr>
              <w:rPr>
                <w:i/>
                <w:iCs/>
                <w:color w:val="000000"/>
                <w:sz w:val="16"/>
                <w:szCs w:val="16"/>
              </w:rPr>
            </w:pPr>
            <w:r w:rsidRPr="00B064E3">
              <w:rPr>
                <w:i/>
                <w:iCs/>
                <w:color w:val="000000"/>
                <w:sz w:val="16"/>
                <w:szCs w:val="16"/>
              </w:rPr>
              <w:t xml:space="preserve">pmrD </w:t>
            </w:r>
            <w:r w:rsidRPr="00B064E3">
              <w:rPr>
                <w:color w:val="000000"/>
                <w:sz w:val="16"/>
                <w:szCs w:val="16"/>
              </w:rPr>
              <w:t>F</w:t>
            </w:r>
          </w:p>
        </w:tc>
        <w:tc>
          <w:tcPr>
            <w:tcW w:w="3213" w:type="pct"/>
            <w:tcBorders>
              <w:top w:val="nil"/>
              <w:left w:val="nil"/>
              <w:bottom w:val="nil"/>
              <w:right w:val="nil"/>
            </w:tcBorders>
            <w:noWrap/>
            <w:vAlign w:val="center"/>
          </w:tcPr>
          <w:p w:rsidR="006058B3" w:rsidRPr="00B064E3" w:rsidRDefault="006058B3" w:rsidP="00C37372">
            <w:pPr>
              <w:rPr>
                <w:color w:val="000000"/>
                <w:sz w:val="16"/>
                <w:szCs w:val="16"/>
              </w:rPr>
            </w:pPr>
            <w:r w:rsidRPr="00B064E3">
              <w:rPr>
                <w:color w:val="000000"/>
                <w:sz w:val="16"/>
                <w:szCs w:val="16"/>
              </w:rPr>
              <w:t>GGCGATATCCTGTCGCCTTT</w:t>
            </w:r>
          </w:p>
        </w:tc>
      </w:tr>
      <w:tr w:rsidR="006058B3" w:rsidRPr="00B064E3" w:rsidTr="000B223E">
        <w:trPr>
          <w:trHeight w:val="300"/>
        </w:trPr>
        <w:tc>
          <w:tcPr>
            <w:tcW w:w="1787" w:type="pct"/>
            <w:tcBorders>
              <w:top w:val="nil"/>
              <w:left w:val="nil"/>
              <w:bottom w:val="nil"/>
              <w:right w:val="nil"/>
            </w:tcBorders>
            <w:noWrap/>
            <w:vAlign w:val="center"/>
          </w:tcPr>
          <w:p w:rsidR="006058B3" w:rsidRPr="00B064E3" w:rsidRDefault="006058B3" w:rsidP="00C37372">
            <w:pPr>
              <w:rPr>
                <w:i/>
                <w:iCs/>
                <w:color w:val="000000"/>
                <w:sz w:val="16"/>
                <w:szCs w:val="16"/>
              </w:rPr>
            </w:pPr>
            <w:r w:rsidRPr="00B064E3">
              <w:rPr>
                <w:i/>
                <w:iCs/>
                <w:color w:val="000000"/>
                <w:sz w:val="16"/>
                <w:szCs w:val="16"/>
              </w:rPr>
              <w:t xml:space="preserve">ssrB </w:t>
            </w:r>
            <w:r w:rsidRPr="00B064E3">
              <w:rPr>
                <w:color w:val="000000"/>
                <w:sz w:val="16"/>
                <w:szCs w:val="16"/>
              </w:rPr>
              <w:t>F</w:t>
            </w:r>
          </w:p>
        </w:tc>
        <w:tc>
          <w:tcPr>
            <w:tcW w:w="3213" w:type="pct"/>
            <w:tcBorders>
              <w:top w:val="nil"/>
              <w:left w:val="nil"/>
              <w:bottom w:val="nil"/>
              <w:right w:val="nil"/>
            </w:tcBorders>
            <w:noWrap/>
            <w:vAlign w:val="center"/>
          </w:tcPr>
          <w:p w:rsidR="006058B3" w:rsidRPr="00B064E3" w:rsidRDefault="006058B3" w:rsidP="00C37372">
            <w:pPr>
              <w:rPr>
                <w:color w:val="000000"/>
                <w:sz w:val="16"/>
                <w:szCs w:val="16"/>
              </w:rPr>
            </w:pPr>
            <w:r w:rsidRPr="00B064E3">
              <w:rPr>
                <w:color w:val="000000"/>
                <w:sz w:val="16"/>
                <w:szCs w:val="16"/>
              </w:rPr>
              <w:t>AAAACCGTCGAAACACACCG</w:t>
            </w:r>
          </w:p>
        </w:tc>
      </w:tr>
      <w:tr w:rsidR="006058B3" w:rsidRPr="00B064E3" w:rsidTr="000B223E">
        <w:trPr>
          <w:trHeight w:val="300"/>
        </w:trPr>
        <w:tc>
          <w:tcPr>
            <w:tcW w:w="1787" w:type="pct"/>
            <w:tcBorders>
              <w:top w:val="nil"/>
              <w:left w:val="nil"/>
              <w:bottom w:val="nil"/>
              <w:right w:val="nil"/>
            </w:tcBorders>
            <w:noWrap/>
            <w:vAlign w:val="center"/>
          </w:tcPr>
          <w:p w:rsidR="006058B3" w:rsidRPr="00B064E3" w:rsidRDefault="006058B3" w:rsidP="00C37372">
            <w:pPr>
              <w:rPr>
                <w:i/>
                <w:iCs/>
                <w:color w:val="000000"/>
                <w:sz w:val="16"/>
                <w:szCs w:val="16"/>
              </w:rPr>
            </w:pPr>
            <w:r w:rsidRPr="00B064E3">
              <w:rPr>
                <w:i/>
                <w:iCs/>
                <w:color w:val="000000"/>
                <w:sz w:val="16"/>
                <w:szCs w:val="16"/>
              </w:rPr>
              <w:t xml:space="preserve">mgtC </w:t>
            </w:r>
            <w:r w:rsidRPr="00B064E3">
              <w:rPr>
                <w:color w:val="000000"/>
                <w:sz w:val="16"/>
                <w:szCs w:val="16"/>
              </w:rPr>
              <w:t>R</w:t>
            </w:r>
          </w:p>
        </w:tc>
        <w:tc>
          <w:tcPr>
            <w:tcW w:w="3213" w:type="pct"/>
            <w:tcBorders>
              <w:top w:val="nil"/>
              <w:left w:val="nil"/>
              <w:bottom w:val="nil"/>
              <w:right w:val="nil"/>
            </w:tcBorders>
            <w:noWrap/>
            <w:vAlign w:val="center"/>
          </w:tcPr>
          <w:p w:rsidR="006058B3" w:rsidRPr="00B064E3" w:rsidRDefault="006058B3" w:rsidP="00C37372">
            <w:pPr>
              <w:rPr>
                <w:color w:val="000000"/>
                <w:sz w:val="16"/>
                <w:szCs w:val="16"/>
              </w:rPr>
            </w:pPr>
            <w:r w:rsidRPr="00B064E3">
              <w:rPr>
                <w:color w:val="000000"/>
                <w:sz w:val="16"/>
                <w:szCs w:val="16"/>
              </w:rPr>
              <w:t>CAAGGGTTAGGTTCGGTCCC</w:t>
            </w:r>
          </w:p>
        </w:tc>
      </w:tr>
      <w:tr w:rsidR="006058B3" w:rsidRPr="00B064E3" w:rsidTr="000B223E">
        <w:trPr>
          <w:trHeight w:val="300"/>
        </w:trPr>
        <w:tc>
          <w:tcPr>
            <w:tcW w:w="1787" w:type="pct"/>
            <w:tcBorders>
              <w:top w:val="nil"/>
              <w:left w:val="nil"/>
              <w:bottom w:val="nil"/>
              <w:right w:val="nil"/>
            </w:tcBorders>
            <w:noWrap/>
            <w:vAlign w:val="center"/>
          </w:tcPr>
          <w:p w:rsidR="006058B3" w:rsidRPr="00B064E3" w:rsidRDefault="006058B3" w:rsidP="00C37372">
            <w:pPr>
              <w:rPr>
                <w:i/>
                <w:iCs/>
                <w:color w:val="000000"/>
                <w:sz w:val="16"/>
                <w:szCs w:val="16"/>
              </w:rPr>
            </w:pPr>
            <w:r w:rsidRPr="00B064E3">
              <w:rPr>
                <w:i/>
                <w:iCs/>
                <w:color w:val="000000"/>
                <w:sz w:val="16"/>
                <w:szCs w:val="16"/>
              </w:rPr>
              <w:t xml:space="preserve">sseK1 </w:t>
            </w:r>
            <w:r w:rsidRPr="00B064E3">
              <w:rPr>
                <w:color w:val="000000"/>
                <w:sz w:val="16"/>
                <w:szCs w:val="16"/>
              </w:rPr>
              <w:t>R</w:t>
            </w:r>
          </w:p>
        </w:tc>
        <w:tc>
          <w:tcPr>
            <w:tcW w:w="3213" w:type="pct"/>
            <w:tcBorders>
              <w:top w:val="nil"/>
              <w:left w:val="nil"/>
              <w:bottom w:val="nil"/>
              <w:right w:val="nil"/>
            </w:tcBorders>
            <w:noWrap/>
            <w:vAlign w:val="center"/>
          </w:tcPr>
          <w:p w:rsidR="006058B3" w:rsidRPr="00B064E3" w:rsidRDefault="006058B3" w:rsidP="00C37372">
            <w:pPr>
              <w:rPr>
                <w:color w:val="000000"/>
                <w:sz w:val="16"/>
                <w:szCs w:val="16"/>
              </w:rPr>
            </w:pPr>
            <w:r w:rsidRPr="00B064E3">
              <w:rPr>
                <w:color w:val="000000"/>
                <w:sz w:val="16"/>
                <w:szCs w:val="16"/>
              </w:rPr>
              <w:t>TCAGAATAGGGATCAGCATC</w:t>
            </w:r>
          </w:p>
        </w:tc>
      </w:tr>
      <w:tr w:rsidR="006058B3" w:rsidRPr="00B064E3" w:rsidTr="000B223E">
        <w:trPr>
          <w:trHeight w:val="300"/>
        </w:trPr>
        <w:tc>
          <w:tcPr>
            <w:tcW w:w="1787" w:type="pct"/>
            <w:tcBorders>
              <w:top w:val="nil"/>
              <w:left w:val="nil"/>
              <w:bottom w:val="nil"/>
              <w:right w:val="nil"/>
            </w:tcBorders>
            <w:noWrap/>
            <w:vAlign w:val="center"/>
          </w:tcPr>
          <w:p w:rsidR="006058B3" w:rsidRPr="00B064E3" w:rsidRDefault="006058B3" w:rsidP="00C37372">
            <w:pPr>
              <w:rPr>
                <w:i/>
                <w:iCs/>
                <w:color w:val="000000"/>
                <w:sz w:val="16"/>
                <w:szCs w:val="16"/>
              </w:rPr>
            </w:pPr>
            <w:r w:rsidRPr="00B064E3">
              <w:rPr>
                <w:i/>
                <w:iCs/>
                <w:color w:val="000000"/>
                <w:sz w:val="16"/>
                <w:szCs w:val="16"/>
              </w:rPr>
              <w:t xml:space="preserve">sseK2 </w:t>
            </w:r>
            <w:r w:rsidRPr="00B064E3">
              <w:rPr>
                <w:color w:val="000000"/>
                <w:sz w:val="16"/>
                <w:szCs w:val="16"/>
              </w:rPr>
              <w:t>R</w:t>
            </w:r>
          </w:p>
        </w:tc>
        <w:tc>
          <w:tcPr>
            <w:tcW w:w="3213" w:type="pct"/>
            <w:tcBorders>
              <w:top w:val="nil"/>
              <w:left w:val="nil"/>
              <w:bottom w:val="nil"/>
              <w:right w:val="nil"/>
            </w:tcBorders>
            <w:noWrap/>
            <w:vAlign w:val="center"/>
          </w:tcPr>
          <w:p w:rsidR="006058B3" w:rsidRPr="00B064E3" w:rsidRDefault="006058B3" w:rsidP="00C37372">
            <w:pPr>
              <w:rPr>
                <w:color w:val="000000"/>
                <w:sz w:val="16"/>
                <w:szCs w:val="16"/>
              </w:rPr>
            </w:pPr>
            <w:r w:rsidRPr="00B064E3">
              <w:rPr>
                <w:color w:val="000000"/>
                <w:sz w:val="16"/>
                <w:szCs w:val="16"/>
              </w:rPr>
              <w:t>TTTCCTCCGGATTGTTTTTC</w:t>
            </w:r>
          </w:p>
        </w:tc>
      </w:tr>
      <w:tr w:rsidR="006058B3" w:rsidRPr="00B064E3" w:rsidTr="000B223E">
        <w:trPr>
          <w:trHeight w:val="300"/>
        </w:trPr>
        <w:tc>
          <w:tcPr>
            <w:tcW w:w="1787" w:type="pct"/>
            <w:tcBorders>
              <w:top w:val="nil"/>
              <w:left w:val="nil"/>
              <w:bottom w:val="nil"/>
              <w:right w:val="nil"/>
            </w:tcBorders>
            <w:noWrap/>
            <w:vAlign w:val="center"/>
          </w:tcPr>
          <w:p w:rsidR="006058B3" w:rsidRPr="00B064E3" w:rsidRDefault="006058B3" w:rsidP="00C37372">
            <w:pPr>
              <w:rPr>
                <w:i/>
                <w:iCs/>
                <w:color w:val="000000"/>
                <w:sz w:val="16"/>
                <w:szCs w:val="16"/>
              </w:rPr>
            </w:pPr>
            <w:r w:rsidRPr="00B064E3">
              <w:rPr>
                <w:i/>
                <w:iCs/>
                <w:color w:val="000000"/>
                <w:sz w:val="16"/>
                <w:szCs w:val="16"/>
              </w:rPr>
              <w:t xml:space="preserve">sseK3 </w:t>
            </w:r>
            <w:r w:rsidRPr="00B064E3">
              <w:rPr>
                <w:color w:val="000000"/>
                <w:sz w:val="16"/>
                <w:szCs w:val="16"/>
              </w:rPr>
              <w:t>R</w:t>
            </w:r>
          </w:p>
        </w:tc>
        <w:tc>
          <w:tcPr>
            <w:tcW w:w="3213" w:type="pct"/>
            <w:tcBorders>
              <w:top w:val="nil"/>
              <w:left w:val="nil"/>
              <w:bottom w:val="nil"/>
              <w:right w:val="nil"/>
            </w:tcBorders>
            <w:noWrap/>
            <w:vAlign w:val="center"/>
          </w:tcPr>
          <w:p w:rsidR="006058B3" w:rsidRPr="00B064E3" w:rsidRDefault="006058B3" w:rsidP="00C37372">
            <w:pPr>
              <w:rPr>
                <w:color w:val="000000"/>
                <w:sz w:val="16"/>
                <w:szCs w:val="16"/>
              </w:rPr>
            </w:pPr>
            <w:r w:rsidRPr="00B064E3">
              <w:rPr>
                <w:color w:val="000000"/>
                <w:sz w:val="16"/>
                <w:szCs w:val="16"/>
              </w:rPr>
              <w:t>TTGTCCAGCACTAAAATTCC</w:t>
            </w:r>
          </w:p>
        </w:tc>
      </w:tr>
      <w:tr w:rsidR="006058B3" w:rsidRPr="00B064E3" w:rsidTr="000B223E">
        <w:trPr>
          <w:trHeight w:val="300"/>
        </w:trPr>
        <w:tc>
          <w:tcPr>
            <w:tcW w:w="1787" w:type="pct"/>
            <w:tcBorders>
              <w:top w:val="nil"/>
              <w:left w:val="nil"/>
              <w:bottom w:val="nil"/>
              <w:right w:val="nil"/>
            </w:tcBorders>
            <w:noWrap/>
            <w:vAlign w:val="center"/>
          </w:tcPr>
          <w:p w:rsidR="006058B3" w:rsidRPr="00B064E3" w:rsidRDefault="006058B3" w:rsidP="00C37372">
            <w:pPr>
              <w:rPr>
                <w:i/>
                <w:iCs/>
                <w:color w:val="000000"/>
                <w:sz w:val="16"/>
                <w:szCs w:val="16"/>
              </w:rPr>
            </w:pPr>
            <w:r w:rsidRPr="00B064E3">
              <w:rPr>
                <w:i/>
                <w:iCs/>
                <w:color w:val="000000"/>
                <w:sz w:val="16"/>
                <w:szCs w:val="16"/>
              </w:rPr>
              <w:t xml:space="preserve">gyrB </w:t>
            </w:r>
            <w:r w:rsidRPr="00B064E3">
              <w:rPr>
                <w:color w:val="000000"/>
                <w:sz w:val="16"/>
                <w:szCs w:val="16"/>
              </w:rPr>
              <w:t>R</w:t>
            </w:r>
          </w:p>
        </w:tc>
        <w:tc>
          <w:tcPr>
            <w:tcW w:w="3213" w:type="pct"/>
            <w:tcBorders>
              <w:top w:val="nil"/>
              <w:left w:val="nil"/>
              <w:bottom w:val="nil"/>
              <w:right w:val="nil"/>
            </w:tcBorders>
            <w:noWrap/>
            <w:vAlign w:val="center"/>
          </w:tcPr>
          <w:p w:rsidR="006058B3" w:rsidRPr="00B064E3" w:rsidRDefault="006058B3" w:rsidP="00C37372">
            <w:pPr>
              <w:rPr>
                <w:color w:val="000000"/>
                <w:sz w:val="16"/>
                <w:szCs w:val="16"/>
              </w:rPr>
            </w:pPr>
            <w:r w:rsidRPr="00B064E3">
              <w:rPr>
                <w:color w:val="000000"/>
                <w:sz w:val="16"/>
                <w:szCs w:val="16"/>
              </w:rPr>
              <w:t>GTTCCTGCTTACCTTTCTTC</w:t>
            </w:r>
          </w:p>
        </w:tc>
      </w:tr>
      <w:tr w:rsidR="006058B3" w:rsidRPr="00B064E3" w:rsidTr="000B223E">
        <w:trPr>
          <w:trHeight w:val="300"/>
        </w:trPr>
        <w:tc>
          <w:tcPr>
            <w:tcW w:w="1787" w:type="pct"/>
            <w:tcBorders>
              <w:top w:val="nil"/>
              <w:left w:val="nil"/>
              <w:bottom w:val="nil"/>
              <w:right w:val="nil"/>
            </w:tcBorders>
            <w:noWrap/>
            <w:vAlign w:val="center"/>
          </w:tcPr>
          <w:p w:rsidR="006058B3" w:rsidRPr="00B064E3" w:rsidRDefault="006058B3" w:rsidP="00C37372">
            <w:pPr>
              <w:rPr>
                <w:i/>
                <w:iCs/>
                <w:color w:val="000000"/>
                <w:sz w:val="16"/>
                <w:szCs w:val="16"/>
              </w:rPr>
            </w:pPr>
            <w:r w:rsidRPr="004B4AC7">
              <w:rPr>
                <w:color w:val="000000"/>
                <w:sz w:val="16"/>
                <w:szCs w:val="16"/>
              </w:rPr>
              <w:t>16S</w:t>
            </w:r>
            <w:r w:rsidRPr="00B064E3">
              <w:rPr>
                <w:i/>
                <w:iCs/>
                <w:color w:val="000000"/>
                <w:sz w:val="16"/>
                <w:szCs w:val="16"/>
              </w:rPr>
              <w:t xml:space="preserve"> </w:t>
            </w:r>
            <w:r w:rsidRPr="00B064E3">
              <w:rPr>
                <w:color w:val="000000"/>
                <w:sz w:val="16"/>
                <w:szCs w:val="16"/>
              </w:rPr>
              <w:t>R</w:t>
            </w:r>
          </w:p>
        </w:tc>
        <w:tc>
          <w:tcPr>
            <w:tcW w:w="3213" w:type="pct"/>
            <w:tcBorders>
              <w:top w:val="nil"/>
              <w:left w:val="nil"/>
              <w:bottom w:val="nil"/>
              <w:right w:val="nil"/>
            </w:tcBorders>
            <w:noWrap/>
            <w:vAlign w:val="center"/>
          </w:tcPr>
          <w:p w:rsidR="006058B3" w:rsidRPr="00B064E3" w:rsidRDefault="006058B3" w:rsidP="00C37372">
            <w:pPr>
              <w:rPr>
                <w:color w:val="000000"/>
                <w:sz w:val="16"/>
                <w:szCs w:val="16"/>
              </w:rPr>
            </w:pPr>
            <w:r w:rsidRPr="00B064E3">
              <w:rPr>
                <w:color w:val="000000"/>
                <w:sz w:val="16"/>
                <w:szCs w:val="16"/>
              </w:rPr>
              <w:t>CCTTCCTCCAGTTTATCACT</w:t>
            </w:r>
          </w:p>
        </w:tc>
      </w:tr>
      <w:tr w:rsidR="006058B3" w:rsidRPr="00B064E3" w:rsidTr="000B223E">
        <w:trPr>
          <w:trHeight w:val="300"/>
        </w:trPr>
        <w:tc>
          <w:tcPr>
            <w:tcW w:w="1787" w:type="pct"/>
            <w:tcBorders>
              <w:top w:val="nil"/>
              <w:left w:val="nil"/>
              <w:bottom w:val="nil"/>
              <w:right w:val="nil"/>
            </w:tcBorders>
            <w:noWrap/>
            <w:vAlign w:val="center"/>
          </w:tcPr>
          <w:p w:rsidR="006058B3" w:rsidRPr="00B064E3" w:rsidRDefault="006058B3" w:rsidP="00C37372">
            <w:pPr>
              <w:rPr>
                <w:i/>
                <w:iCs/>
                <w:color w:val="000000"/>
                <w:sz w:val="16"/>
                <w:szCs w:val="16"/>
              </w:rPr>
            </w:pPr>
            <w:r w:rsidRPr="00B064E3">
              <w:rPr>
                <w:i/>
                <w:iCs/>
                <w:color w:val="000000"/>
                <w:sz w:val="16"/>
                <w:szCs w:val="16"/>
              </w:rPr>
              <w:t xml:space="preserve">phoQ </w:t>
            </w:r>
            <w:r w:rsidRPr="00B064E3">
              <w:rPr>
                <w:color w:val="000000"/>
                <w:sz w:val="16"/>
                <w:szCs w:val="16"/>
              </w:rPr>
              <w:t>R</w:t>
            </w:r>
          </w:p>
        </w:tc>
        <w:tc>
          <w:tcPr>
            <w:tcW w:w="3213" w:type="pct"/>
            <w:tcBorders>
              <w:top w:val="nil"/>
              <w:left w:val="nil"/>
              <w:bottom w:val="nil"/>
              <w:right w:val="nil"/>
            </w:tcBorders>
            <w:noWrap/>
            <w:vAlign w:val="center"/>
          </w:tcPr>
          <w:p w:rsidR="006058B3" w:rsidRPr="00B064E3" w:rsidRDefault="006058B3" w:rsidP="00C37372">
            <w:pPr>
              <w:rPr>
                <w:color w:val="000000"/>
                <w:sz w:val="16"/>
                <w:szCs w:val="16"/>
              </w:rPr>
            </w:pPr>
            <w:r w:rsidRPr="00B064E3">
              <w:rPr>
                <w:color w:val="000000"/>
                <w:sz w:val="16"/>
                <w:szCs w:val="16"/>
              </w:rPr>
              <w:t>CGAACGCCGTGAGTTTGATG</w:t>
            </w:r>
          </w:p>
        </w:tc>
      </w:tr>
      <w:tr w:rsidR="006058B3" w:rsidRPr="00B064E3" w:rsidTr="000B223E">
        <w:trPr>
          <w:trHeight w:val="300"/>
        </w:trPr>
        <w:tc>
          <w:tcPr>
            <w:tcW w:w="1787" w:type="pct"/>
            <w:tcBorders>
              <w:top w:val="nil"/>
              <w:left w:val="nil"/>
              <w:bottom w:val="nil"/>
              <w:right w:val="nil"/>
            </w:tcBorders>
            <w:noWrap/>
            <w:vAlign w:val="center"/>
          </w:tcPr>
          <w:p w:rsidR="006058B3" w:rsidRPr="00B064E3" w:rsidRDefault="006058B3" w:rsidP="00C37372">
            <w:pPr>
              <w:rPr>
                <w:i/>
                <w:iCs/>
                <w:color w:val="000000"/>
                <w:sz w:val="16"/>
                <w:szCs w:val="16"/>
              </w:rPr>
            </w:pPr>
            <w:r w:rsidRPr="00B064E3">
              <w:rPr>
                <w:i/>
                <w:iCs/>
                <w:color w:val="000000"/>
                <w:sz w:val="16"/>
                <w:szCs w:val="16"/>
              </w:rPr>
              <w:t xml:space="preserve">phoP </w:t>
            </w:r>
            <w:r w:rsidRPr="00B064E3">
              <w:rPr>
                <w:color w:val="000000"/>
                <w:sz w:val="16"/>
                <w:szCs w:val="16"/>
              </w:rPr>
              <w:t>R</w:t>
            </w:r>
          </w:p>
        </w:tc>
        <w:tc>
          <w:tcPr>
            <w:tcW w:w="3213" w:type="pct"/>
            <w:tcBorders>
              <w:top w:val="nil"/>
              <w:left w:val="nil"/>
              <w:bottom w:val="nil"/>
              <w:right w:val="nil"/>
            </w:tcBorders>
            <w:noWrap/>
            <w:vAlign w:val="center"/>
          </w:tcPr>
          <w:p w:rsidR="006058B3" w:rsidRPr="00B064E3" w:rsidRDefault="006058B3" w:rsidP="00C37372">
            <w:pPr>
              <w:rPr>
                <w:color w:val="000000"/>
                <w:sz w:val="16"/>
                <w:szCs w:val="16"/>
              </w:rPr>
            </w:pPr>
            <w:r w:rsidRPr="00B064E3">
              <w:rPr>
                <w:color w:val="000000"/>
                <w:sz w:val="16"/>
                <w:szCs w:val="16"/>
              </w:rPr>
              <w:t>TAATGCGCCGTAATAGCGGT</w:t>
            </w:r>
          </w:p>
        </w:tc>
      </w:tr>
      <w:tr w:rsidR="006058B3" w:rsidRPr="00B064E3" w:rsidTr="000B223E">
        <w:trPr>
          <w:trHeight w:val="300"/>
        </w:trPr>
        <w:tc>
          <w:tcPr>
            <w:tcW w:w="1787" w:type="pct"/>
            <w:tcBorders>
              <w:top w:val="nil"/>
              <w:left w:val="nil"/>
              <w:bottom w:val="nil"/>
              <w:right w:val="nil"/>
            </w:tcBorders>
            <w:noWrap/>
            <w:vAlign w:val="center"/>
          </w:tcPr>
          <w:p w:rsidR="006058B3" w:rsidRPr="00B064E3" w:rsidRDefault="006058B3" w:rsidP="00C37372">
            <w:pPr>
              <w:rPr>
                <w:i/>
                <w:iCs/>
                <w:color w:val="000000"/>
                <w:sz w:val="16"/>
                <w:szCs w:val="16"/>
              </w:rPr>
            </w:pPr>
            <w:r w:rsidRPr="00B064E3">
              <w:rPr>
                <w:i/>
                <w:iCs/>
                <w:color w:val="000000"/>
                <w:sz w:val="16"/>
                <w:szCs w:val="16"/>
              </w:rPr>
              <w:t xml:space="preserve">pmrD </w:t>
            </w:r>
            <w:r w:rsidRPr="00B064E3">
              <w:rPr>
                <w:color w:val="000000"/>
                <w:sz w:val="16"/>
                <w:szCs w:val="16"/>
              </w:rPr>
              <w:t>R</w:t>
            </w:r>
          </w:p>
        </w:tc>
        <w:tc>
          <w:tcPr>
            <w:tcW w:w="3213" w:type="pct"/>
            <w:tcBorders>
              <w:top w:val="nil"/>
              <w:left w:val="nil"/>
              <w:bottom w:val="nil"/>
              <w:right w:val="nil"/>
            </w:tcBorders>
            <w:noWrap/>
            <w:vAlign w:val="center"/>
          </w:tcPr>
          <w:p w:rsidR="006058B3" w:rsidRPr="00B064E3" w:rsidRDefault="006058B3" w:rsidP="00C37372">
            <w:pPr>
              <w:rPr>
                <w:color w:val="000000"/>
                <w:sz w:val="16"/>
                <w:szCs w:val="16"/>
              </w:rPr>
            </w:pPr>
            <w:r w:rsidRPr="00B064E3">
              <w:rPr>
                <w:color w:val="000000"/>
                <w:sz w:val="16"/>
                <w:szCs w:val="16"/>
              </w:rPr>
              <w:t>GTCGCAGGAATAACAGCGTG</w:t>
            </w:r>
          </w:p>
        </w:tc>
      </w:tr>
      <w:tr w:rsidR="006058B3" w:rsidRPr="00B064E3" w:rsidTr="000B223E">
        <w:trPr>
          <w:trHeight w:val="300"/>
        </w:trPr>
        <w:tc>
          <w:tcPr>
            <w:tcW w:w="1787" w:type="pct"/>
            <w:tcBorders>
              <w:top w:val="nil"/>
              <w:left w:val="nil"/>
              <w:bottom w:val="nil"/>
              <w:right w:val="nil"/>
            </w:tcBorders>
            <w:noWrap/>
            <w:vAlign w:val="center"/>
          </w:tcPr>
          <w:p w:rsidR="006058B3" w:rsidRPr="00B064E3" w:rsidRDefault="006058B3" w:rsidP="00C37372">
            <w:pPr>
              <w:rPr>
                <w:i/>
                <w:iCs/>
                <w:color w:val="000000"/>
                <w:sz w:val="16"/>
                <w:szCs w:val="16"/>
              </w:rPr>
            </w:pPr>
            <w:r w:rsidRPr="00B064E3">
              <w:rPr>
                <w:i/>
                <w:iCs/>
                <w:color w:val="000000"/>
                <w:sz w:val="16"/>
                <w:szCs w:val="16"/>
              </w:rPr>
              <w:t xml:space="preserve">ssrB </w:t>
            </w:r>
            <w:r w:rsidRPr="00B064E3">
              <w:rPr>
                <w:color w:val="000000"/>
                <w:sz w:val="16"/>
                <w:szCs w:val="16"/>
              </w:rPr>
              <w:t>R</w:t>
            </w:r>
          </w:p>
        </w:tc>
        <w:tc>
          <w:tcPr>
            <w:tcW w:w="3213" w:type="pct"/>
            <w:tcBorders>
              <w:top w:val="nil"/>
              <w:left w:val="nil"/>
              <w:bottom w:val="nil"/>
              <w:right w:val="nil"/>
            </w:tcBorders>
            <w:noWrap/>
            <w:vAlign w:val="center"/>
          </w:tcPr>
          <w:p w:rsidR="006058B3" w:rsidRPr="00B064E3" w:rsidRDefault="006058B3" w:rsidP="00C37372">
            <w:pPr>
              <w:rPr>
                <w:color w:val="000000"/>
                <w:sz w:val="16"/>
                <w:szCs w:val="16"/>
              </w:rPr>
            </w:pPr>
            <w:r w:rsidRPr="00B064E3">
              <w:rPr>
                <w:color w:val="000000"/>
                <w:sz w:val="16"/>
                <w:szCs w:val="16"/>
              </w:rPr>
              <w:t>CCTCATTCTTCGGGCACAGT</w:t>
            </w:r>
          </w:p>
        </w:tc>
      </w:tr>
      <w:tr w:rsidR="006058B3" w:rsidRPr="00B064E3" w:rsidTr="000B223E">
        <w:trPr>
          <w:trHeight w:val="315"/>
        </w:trPr>
        <w:tc>
          <w:tcPr>
            <w:tcW w:w="1787" w:type="pct"/>
            <w:tcBorders>
              <w:top w:val="nil"/>
              <w:left w:val="nil"/>
              <w:bottom w:val="nil"/>
              <w:right w:val="nil"/>
            </w:tcBorders>
            <w:noWrap/>
            <w:vAlign w:val="center"/>
          </w:tcPr>
          <w:p w:rsidR="006058B3" w:rsidRPr="00B064E3" w:rsidRDefault="006058B3" w:rsidP="00C37372">
            <w:pPr>
              <w:rPr>
                <w:i/>
                <w:iCs/>
                <w:color w:val="000000"/>
                <w:sz w:val="16"/>
                <w:szCs w:val="16"/>
              </w:rPr>
            </w:pPr>
            <w:r w:rsidRPr="00B064E3">
              <w:rPr>
                <w:i/>
                <w:iCs/>
                <w:color w:val="000000"/>
                <w:sz w:val="16"/>
                <w:szCs w:val="16"/>
              </w:rPr>
              <w:t>mgtC R</w:t>
            </w:r>
          </w:p>
        </w:tc>
        <w:tc>
          <w:tcPr>
            <w:tcW w:w="3213" w:type="pct"/>
            <w:tcBorders>
              <w:top w:val="nil"/>
              <w:left w:val="nil"/>
              <w:bottom w:val="nil"/>
              <w:right w:val="nil"/>
            </w:tcBorders>
            <w:noWrap/>
            <w:vAlign w:val="center"/>
          </w:tcPr>
          <w:p w:rsidR="006058B3" w:rsidRPr="00B064E3" w:rsidRDefault="006058B3" w:rsidP="00C37372">
            <w:pPr>
              <w:rPr>
                <w:color w:val="000000"/>
                <w:sz w:val="16"/>
                <w:szCs w:val="16"/>
              </w:rPr>
            </w:pPr>
            <w:r w:rsidRPr="00B064E3">
              <w:rPr>
                <w:color w:val="000000"/>
                <w:sz w:val="16"/>
                <w:szCs w:val="16"/>
              </w:rPr>
              <w:t>TCAGCTCTCGCGTTTTACGA</w:t>
            </w:r>
          </w:p>
        </w:tc>
      </w:tr>
      <w:tr w:rsidR="006058B3" w:rsidRPr="00B064E3" w:rsidTr="000B223E">
        <w:trPr>
          <w:trHeight w:val="315"/>
        </w:trPr>
        <w:tc>
          <w:tcPr>
            <w:tcW w:w="1787" w:type="pct"/>
            <w:tcBorders>
              <w:top w:val="nil"/>
              <w:left w:val="nil"/>
              <w:bottom w:val="nil"/>
              <w:right w:val="nil"/>
            </w:tcBorders>
            <w:noWrap/>
            <w:vAlign w:val="center"/>
          </w:tcPr>
          <w:p w:rsidR="006058B3" w:rsidRPr="00B064E3" w:rsidRDefault="006058B3" w:rsidP="00C37372">
            <w:pPr>
              <w:rPr>
                <w:i/>
                <w:iCs/>
                <w:color w:val="000000"/>
                <w:sz w:val="16"/>
                <w:szCs w:val="16"/>
              </w:rPr>
            </w:pPr>
            <w:r>
              <w:rPr>
                <w:i/>
                <w:iCs/>
                <w:color w:val="000000"/>
                <w:sz w:val="16"/>
                <w:szCs w:val="16"/>
              </w:rPr>
              <w:t xml:space="preserve">phoP </w:t>
            </w:r>
            <w:r w:rsidRPr="0060742B">
              <w:rPr>
                <w:iCs/>
                <w:color w:val="000000"/>
                <w:sz w:val="16"/>
                <w:szCs w:val="16"/>
              </w:rPr>
              <w:t>F</w:t>
            </w:r>
            <w:r>
              <w:rPr>
                <w:iCs/>
                <w:color w:val="000000"/>
                <w:sz w:val="16"/>
                <w:szCs w:val="16"/>
              </w:rPr>
              <w:t>-EcoRI</w:t>
            </w:r>
          </w:p>
        </w:tc>
        <w:tc>
          <w:tcPr>
            <w:tcW w:w="3213" w:type="pct"/>
            <w:tcBorders>
              <w:top w:val="nil"/>
              <w:left w:val="nil"/>
              <w:bottom w:val="nil"/>
              <w:right w:val="nil"/>
            </w:tcBorders>
            <w:noWrap/>
            <w:vAlign w:val="center"/>
          </w:tcPr>
          <w:p w:rsidR="006058B3" w:rsidRPr="00B064E3" w:rsidRDefault="006058B3" w:rsidP="00C37372">
            <w:pPr>
              <w:rPr>
                <w:color w:val="000000"/>
                <w:sz w:val="16"/>
                <w:szCs w:val="16"/>
              </w:rPr>
            </w:pPr>
            <w:r w:rsidRPr="00552E7F">
              <w:rPr>
                <w:color w:val="000000"/>
                <w:sz w:val="16"/>
                <w:szCs w:val="16"/>
              </w:rPr>
              <w:t>GCGCGAATTCATATGATGCGCGTACTGGTTGT</w:t>
            </w:r>
          </w:p>
        </w:tc>
      </w:tr>
      <w:tr w:rsidR="006058B3" w:rsidRPr="00B064E3" w:rsidTr="000B223E">
        <w:trPr>
          <w:trHeight w:val="315"/>
        </w:trPr>
        <w:tc>
          <w:tcPr>
            <w:tcW w:w="1787" w:type="pct"/>
            <w:tcBorders>
              <w:top w:val="nil"/>
              <w:left w:val="nil"/>
              <w:bottom w:val="nil"/>
              <w:right w:val="nil"/>
            </w:tcBorders>
            <w:noWrap/>
            <w:vAlign w:val="center"/>
          </w:tcPr>
          <w:p w:rsidR="006058B3" w:rsidRPr="00B064E3" w:rsidRDefault="006058B3" w:rsidP="00C37372">
            <w:pPr>
              <w:rPr>
                <w:i/>
                <w:iCs/>
                <w:color w:val="000000"/>
                <w:sz w:val="16"/>
                <w:szCs w:val="16"/>
              </w:rPr>
            </w:pPr>
            <w:r>
              <w:rPr>
                <w:i/>
                <w:iCs/>
                <w:color w:val="000000"/>
                <w:sz w:val="16"/>
                <w:szCs w:val="16"/>
              </w:rPr>
              <w:t xml:space="preserve">phoP </w:t>
            </w:r>
            <w:r w:rsidRPr="0060742B">
              <w:rPr>
                <w:iCs/>
                <w:color w:val="000000"/>
                <w:sz w:val="16"/>
                <w:szCs w:val="16"/>
              </w:rPr>
              <w:t>F</w:t>
            </w:r>
            <w:r>
              <w:rPr>
                <w:iCs/>
                <w:color w:val="000000"/>
                <w:sz w:val="16"/>
                <w:szCs w:val="16"/>
              </w:rPr>
              <w:t>-XbaI</w:t>
            </w:r>
          </w:p>
        </w:tc>
        <w:tc>
          <w:tcPr>
            <w:tcW w:w="3213" w:type="pct"/>
            <w:tcBorders>
              <w:top w:val="nil"/>
              <w:left w:val="nil"/>
              <w:bottom w:val="nil"/>
              <w:right w:val="nil"/>
            </w:tcBorders>
            <w:noWrap/>
            <w:vAlign w:val="center"/>
          </w:tcPr>
          <w:p w:rsidR="006058B3" w:rsidRPr="00B064E3" w:rsidRDefault="006058B3" w:rsidP="00C37372">
            <w:pPr>
              <w:rPr>
                <w:color w:val="000000"/>
                <w:sz w:val="16"/>
                <w:szCs w:val="16"/>
              </w:rPr>
            </w:pPr>
            <w:r w:rsidRPr="00552E7F">
              <w:rPr>
                <w:color w:val="000000"/>
                <w:sz w:val="16"/>
                <w:szCs w:val="16"/>
              </w:rPr>
              <w:t>GGCCCCTCTAGATTAGCGCAATTCAAAAAGAT</w:t>
            </w:r>
          </w:p>
        </w:tc>
      </w:tr>
      <w:tr w:rsidR="006058B3" w:rsidRPr="00B064E3" w:rsidTr="000B223E">
        <w:trPr>
          <w:trHeight w:val="315"/>
        </w:trPr>
        <w:tc>
          <w:tcPr>
            <w:tcW w:w="1787" w:type="pct"/>
            <w:tcBorders>
              <w:top w:val="nil"/>
              <w:left w:val="nil"/>
              <w:bottom w:val="nil"/>
              <w:right w:val="nil"/>
            </w:tcBorders>
            <w:noWrap/>
            <w:vAlign w:val="center"/>
          </w:tcPr>
          <w:p w:rsidR="006058B3" w:rsidRPr="0031767A" w:rsidRDefault="006058B3" w:rsidP="00C37372">
            <w:pPr>
              <w:rPr>
                <w:iCs/>
                <w:color w:val="000000"/>
                <w:sz w:val="16"/>
                <w:szCs w:val="16"/>
              </w:rPr>
            </w:pPr>
            <w:r w:rsidRPr="0031767A">
              <w:rPr>
                <w:iCs/>
                <w:color w:val="000000"/>
                <w:sz w:val="16"/>
                <w:szCs w:val="16"/>
              </w:rPr>
              <w:t>R</w:t>
            </w:r>
            <w:r>
              <w:rPr>
                <w:iCs/>
                <w:color w:val="000000"/>
                <w:sz w:val="16"/>
                <w:szCs w:val="16"/>
              </w:rPr>
              <w:t>65A-F</w:t>
            </w:r>
          </w:p>
        </w:tc>
        <w:tc>
          <w:tcPr>
            <w:tcW w:w="3213" w:type="pct"/>
            <w:tcBorders>
              <w:top w:val="nil"/>
              <w:left w:val="nil"/>
              <w:bottom w:val="nil"/>
              <w:right w:val="nil"/>
            </w:tcBorders>
            <w:noWrap/>
            <w:vAlign w:val="center"/>
          </w:tcPr>
          <w:p w:rsidR="006058B3" w:rsidRPr="003920FD" w:rsidRDefault="006058B3" w:rsidP="00C37372">
            <w:pPr>
              <w:rPr>
                <w:color w:val="000000"/>
                <w:sz w:val="16"/>
                <w:szCs w:val="16"/>
              </w:rPr>
            </w:pPr>
            <w:r w:rsidRPr="003920FD">
              <w:rPr>
                <w:color w:val="000000"/>
                <w:sz w:val="16"/>
                <w:szCs w:val="16"/>
              </w:rPr>
              <w:t>CCTTAATA</w:t>
            </w:r>
            <w:r>
              <w:rPr>
                <w:color w:val="000000"/>
                <w:sz w:val="16"/>
                <w:szCs w:val="16"/>
              </w:rPr>
              <w:t>GCA</w:t>
            </w:r>
            <w:r w:rsidRPr="003920FD">
              <w:rPr>
                <w:color w:val="000000"/>
                <w:sz w:val="16"/>
                <w:szCs w:val="16"/>
              </w:rPr>
              <w:t>CGCTGGCGCAGCAGTGATGTTTCA</w:t>
            </w:r>
          </w:p>
        </w:tc>
      </w:tr>
      <w:tr w:rsidR="006058B3" w:rsidRPr="00B064E3" w:rsidTr="000B223E">
        <w:trPr>
          <w:trHeight w:val="315"/>
        </w:trPr>
        <w:tc>
          <w:tcPr>
            <w:tcW w:w="1787" w:type="pct"/>
            <w:tcBorders>
              <w:top w:val="nil"/>
              <w:left w:val="nil"/>
              <w:bottom w:val="nil"/>
              <w:right w:val="nil"/>
            </w:tcBorders>
            <w:noWrap/>
            <w:vAlign w:val="center"/>
          </w:tcPr>
          <w:p w:rsidR="006058B3" w:rsidRPr="0031767A" w:rsidRDefault="006058B3" w:rsidP="00C37372">
            <w:pPr>
              <w:rPr>
                <w:iCs/>
                <w:color w:val="000000"/>
                <w:sz w:val="16"/>
                <w:szCs w:val="16"/>
              </w:rPr>
            </w:pPr>
            <w:r w:rsidRPr="0031767A">
              <w:rPr>
                <w:iCs/>
                <w:color w:val="000000"/>
                <w:sz w:val="16"/>
                <w:szCs w:val="16"/>
              </w:rPr>
              <w:t>R</w:t>
            </w:r>
            <w:r>
              <w:rPr>
                <w:iCs/>
                <w:color w:val="000000"/>
                <w:sz w:val="16"/>
                <w:szCs w:val="16"/>
              </w:rPr>
              <w:t>65A-R</w:t>
            </w:r>
          </w:p>
        </w:tc>
        <w:tc>
          <w:tcPr>
            <w:tcW w:w="3213" w:type="pct"/>
            <w:tcBorders>
              <w:top w:val="nil"/>
              <w:left w:val="nil"/>
              <w:bottom w:val="nil"/>
              <w:right w:val="nil"/>
            </w:tcBorders>
            <w:noWrap/>
            <w:vAlign w:val="center"/>
          </w:tcPr>
          <w:p w:rsidR="006058B3" w:rsidRPr="003920FD" w:rsidRDefault="006058B3" w:rsidP="00C37372">
            <w:pPr>
              <w:rPr>
                <w:color w:val="000000"/>
                <w:sz w:val="16"/>
                <w:szCs w:val="16"/>
              </w:rPr>
            </w:pPr>
            <w:r w:rsidRPr="003920FD">
              <w:rPr>
                <w:color w:val="000000"/>
                <w:sz w:val="16"/>
                <w:szCs w:val="16"/>
              </w:rPr>
              <w:t>GCTGCGCCAGCG</w:t>
            </w:r>
            <w:r>
              <w:rPr>
                <w:color w:val="000000"/>
                <w:sz w:val="16"/>
                <w:szCs w:val="16"/>
              </w:rPr>
              <w:t>TGC</w:t>
            </w:r>
            <w:r w:rsidRPr="003920FD">
              <w:rPr>
                <w:color w:val="000000"/>
                <w:sz w:val="16"/>
                <w:szCs w:val="16"/>
              </w:rPr>
              <w:t>TATTAAGGAAAGGCCGTCTT</w:t>
            </w:r>
          </w:p>
        </w:tc>
      </w:tr>
      <w:tr w:rsidR="006058B3" w:rsidRPr="00B064E3" w:rsidTr="000B223E">
        <w:trPr>
          <w:trHeight w:val="315"/>
        </w:trPr>
        <w:tc>
          <w:tcPr>
            <w:tcW w:w="1787" w:type="pct"/>
            <w:tcBorders>
              <w:top w:val="nil"/>
              <w:left w:val="nil"/>
              <w:bottom w:val="nil"/>
              <w:right w:val="nil"/>
            </w:tcBorders>
            <w:noWrap/>
            <w:vAlign w:val="center"/>
          </w:tcPr>
          <w:p w:rsidR="006058B3" w:rsidRPr="0031767A" w:rsidRDefault="006058B3" w:rsidP="0031767A">
            <w:pPr>
              <w:rPr>
                <w:iCs/>
                <w:color w:val="000000"/>
                <w:sz w:val="16"/>
                <w:szCs w:val="16"/>
              </w:rPr>
            </w:pPr>
            <w:r w:rsidRPr="0031767A">
              <w:rPr>
                <w:iCs/>
                <w:color w:val="000000"/>
                <w:sz w:val="16"/>
                <w:szCs w:val="16"/>
              </w:rPr>
              <w:t>R</w:t>
            </w:r>
            <w:r>
              <w:rPr>
                <w:iCs/>
                <w:color w:val="000000"/>
                <w:sz w:val="16"/>
                <w:szCs w:val="16"/>
              </w:rPr>
              <w:t>66A-F</w:t>
            </w:r>
          </w:p>
        </w:tc>
        <w:tc>
          <w:tcPr>
            <w:tcW w:w="3213" w:type="pct"/>
            <w:tcBorders>
              <w:top w:val="nil"/>
              <w:left w:val="nil"/>
              <w:bottom w:val="nil"/>
              <w:right w:val="nil"/>
            </w:tcBorders>
            <w:noWrap/>
            <w:vAlign w:val="center"/>
          </w:tcPr>
          <w:p w:rsidR="006058B3" w:rsidRPr="003920FD" w:rsidRDefault="006058B3" w:rsidP="00C37372">
            <w:pPr>
              <w:rPr>
                <w:color w:val="000000"/>
                <w:sz w:val="16"/>
                <w:szCs w:val="16"/>
              </w:rPr>
            </w:pPr>
            <w:r w:rsidRPr="003920FD">
              <w:rPr>
                <w:color w:val="000000"/>
                <w:sz w:val="16"/>
                <w:szCs w:val="16"/>
              </w:rPr>
              <w:t>CCTTAATACGC</w:t>
            </w:r>
            <w:r>
              <w:rPr>
                <w:color w:val="000000"/>
                <w:sz w:val="16"/>
                <w:szCs w:val="16"/>
              </w:rPr>
              <w:t>GCA</w:t>
            </w:r>
            <w:r w:rsidRPr="003920FD">
              <w:rPr>
                <w:color w:val="000000"/>
                <w:sz w:val="16"/>
                <w:szCs w:val="16"/>
              </w:rPr>
              <w:t>TGGCGCAGCAGTGATGTTTCA</w:t>
            </w:r>
          </w:p>
        </w:tc>
      </w:tr>
      <w:tr w:rsidR="006058B3" w:rsidRPr="00B064E3" w:rsidTr="000B223E">
        <w:trPr>
          <w:trHeight w:val="315"/>
        </w:trPr>
        <w:tc>
          <w:tcPr>
            <w:tcW w:w="1787" w:type="pct"/>
            <w:tcBorders>
              <w:top w:val="nil"/>
              <w:left w:val="nil"/>
              <w:bottom w:val="nil"/>
              <w:right w:val="nil"/>
            </w:tcBorders>
            <w:noWrap/>
            <w:vAlign w:val="center"/>
          </w:tcPr>
          <w:p w:rsidR="006058B3" w:rsidRPr="0031767A" w:rsidRDefault="006058B3" w:rsidP="0031767A">
            <w:pPr>
              <w:rPr>
                <w:iCs/>
                <w:color w:val="000000"/>
                <w:sz w:val="16"/>
                <w:szCs w:val="16"/>
              </w:rPr>
            </w:pPr>
            <w:r w:rsidRPr="0031767A">
              <w:rPr>
                <w:iCs/>
                <w:color w:val="000000"/>
                <w:sz w:val="16"/>
                <w:szCs w:val="16"/>
              </w:rPr>
              <w:t>R</w:t>
            </w:r>
            <w:r>
              <w:rPr>
                <w:iCs/>
                <w:color w:val="000000"/>
                <w:sz w:val="16"/>
                <w:szCs w:val="16"/>
              </w:rPr>
              <w:t>66A-R</w:t>
            </w:r>
          </w:p>
        </w:tc>
        <w:tc>
          <w:tcPr>
            <w:tcW w:w="3213" w:type="pct"/>
            <w:tcBorders>
              <w:top w:val="nil"/>
              <w:left w:val="nil"/>
              <w:bottom w:val="nil"/>
              <w:right w:val="nil"/>
            </w:tcBorders>
            <w:noWrap/>
            <w:vAlign w:val="center"/>
          </w:tcPr>
          <w:p w:rsidR="006058B3" w:rsidRPr="003920FD" w:rsidRDefault="006058B3" w:rsidP="00C37372">
            <w:pPr>
              <w:rPr>
                <w:color w:val="000000"/>
                <w:sz w:val="16"/>
                <w:szCs w:val="16"/>
              </w:rPr>
            </w:pPr>
            <w:r w:rsidRPr="003920FD">
              <w:rPr>
                <w:color w:val="000000"/>
                <w:sz w:val="16"/>
                <w:szCs w:val="16"/>
              </w:rPr>
              <w:t>GCTGCGCCA</w:t>
            </w:r>
            <w:r>
              <w:rPr>
                <w:color w:val="000000"/>
                <w:sz w:val="16"/>
                <w:szCs w:val="16"/>
              </w:rPr>
              <w:t>TGC</w:t>
            </w:r>
            <w:r w:rsidRPr="003920FD">
              <w:rPr>
                <w:color w:val="000000"/>
                <w:sz w:val="16"/>
                <w:szCs w:val="16"/>
              </w:rPr>
              <w:t>GCGTATTAAGGAAAGGCCGTCTT</w:t>
            </w:r>
          </w:p>
        </w:tc>
      </w:tr>
      <w:tr w:rsidR="006058B3" w:rsidRPr="00B064E3" w:rsidTr="000B223E">
        <w:trPr>
          <w:trHeight w:val="315"/>
        </w:trPr>
        <w:tc>
          <w:tcPr>
            <w:tcW w:w="1787" w:type="pct"/>
            <w:tcBorders>
              <w:top w:val="nil"/>
              <w:left w:val="nil"/>
              <w:bottom w:val="nil"/>
              <w:right w:val="nil"/>
            </w:tcBorders>
            <w:noWrap/>
            <w:vAlign w:val="center"/>
          </w:tcPr>
          <w:p w:rsidR="006058B3" w:rsidRPr="0031767A" w:rsidRDefault="006058B3" w:rsidP="0031767A">
            <w:pPr>
              <w:rPr>
                <w:iCs/>
                <w:color w:val="000000"/>
                <w:sz w:val="16"/>
                <w:szCs w:val="16"/>
              </w:rPr>
            </w:pPr>
            <w:r w:rsidRPr="0031767A">
              <w:rPr>
                <w:iCs/>
                <w:color w:val="000000"/>
                <w:sz w:val="16"/>
                <w:szCs w:val="16"/>
              </w:rPr>
              <w:t>R</w:t>
            </w:r>
            <w:r>
              <w:rPr>
                <w:iCs/>
                <w:color w:val="000000"/>
                <w:sz w:val="16"/>
                <w:szCs w:val="16"/>
              </w:rPr>
              <w:t>118A-F</w:t>
            </w:r>
          </w:p>
        </w:tc>
        <w:tc>
          <w:tcPr>
            <w:tcW w:w="3213" w:type="pct"/>
            <w:tcBorders>
              <w:top w:val="nil"/>
              <w:left w:val="nil"/>
              <w:bottom w:val="nil"/>
              <w:right w:val="nil"/>
            </w:tcBorders>
            <w:noWrap/>
            <w:vAlign w:val="center"/>
          </w:tcPr>
          <w:p w:rsidR="006058B3" w:rsidRPr="00AA676B" w:rsidRDefault="006058B3" w:rsidP="00C37372">
            <w:pPr>
              <w:rPr>
                <w:color w:val="000000"/>
                <w:sz w:val="16"/>
                <w:szCs w:val="16"/>
              </w:rPr>
            </w:pPr>
            <w:r w:rsidRPr="00AA676B">
              <w:rPr>
                <w:color w:val="000000"/>
                <w:sz w:val="16"/>
                <w:szCs w:val="16"/>
              </w:rPr>
              <w:t>AATG</w:t>
            </w:r>
            <w:r>
              <w:rPr>
                <w:color w:val="000000"/>
                <w:sz w:val="16"/>
                <w:szCs w:val="16"/>
              </w:rPr>
              <w:t>GCA</w:t>
            </w:r>
            <w:r w:rsidRPr="00AA676B">
              <w:rPr>
                <w:color w:val="000000"/>
                <w:sz w:val="16"/>
                <w:szCs w:val="16"/>
              </w:rPr>
              <w:t>CGTAATAGCGGTCTGGCCTCCCA</w:t>
            </w:r>
          </w:p>
        </w:tc>
      </w:tr>
      <w:tr w:rsidR="006058B3" w:rsidRPr="00B064E3" w:rsidTr="000B223E">
        <w:trPr>
          <w:trHeight w:val="315"/>
        </w:trPr>
        <w:tc>
          <w:tcPr>
            <w:tcW w:w="1787" w:type="pct"/>
            <w:tcBorders>
              <w:top w:val="nil"/>
              <w:left w:val="nil"/>
              <w:bottom w:val="nil"/>
              <w:right w:val="nil"/>
            </w:tcBorders>
            <w:noWrap/>
            <w:vAlign w:val="center"/>
          </w:tcPr>
          <w:p w:rsidR="006058B3" w:rsidRPr="0031767A" w:rsidRDefault="006058B3" w:rsidP="0031767A">
            <w:pPr>
              <w:rPr>
                <w:iCs/>
                <w:color w:val="000000"/>
                <w:sz w:val="16"/>
                <w:szCs w:val="16"/>
              </w:rPr>
            </w:pPr>
            <w:r w:rsidRPr="0031767A">
              <w:rPr>
                <w:iCs/>
                <w:color w:val="000000"/>
                <w:sz w:val="16"/>
                <w:szCs w:val="16"/>
              </w:rPr>
              <w:t>R</w:t>
            </w:r>
            <w:r>
              <w:rPr>
                <w:iCs/>
                <w:color w:val="000000"/>
                <w:sz w:val="16"/>
                <w:szCs w:val="16"/>
              </w:rPr>
              <w:t>118A-R</w:t>
            </w:r>
          </w:p>
        </w:tc>
        <w:tc>
          <w:tcPr>
            <w:tcW w:w="3213" w:type="pct"/>
            <w:tcBorders>
              <w:top w:val="nil"/>
              <w:left w:val="nil"/>
              <w:bottom w:val="nil"/>
              <w:right w:val="nil"/>
            </w:tcBorders>
            <w:noWrap/>
            <w:vAlign w:val="center"/>
          </w:tcPr>
          <w:p w:rsidR="006058B3" w:rsidRPr="00AA676B" w:rsidRDefault="006058B3" w:rsidP="00C37372">
            <w:pPr>
              <w:rPr>
                <w:color w:val="000000"/>
                <w:sz w:val="16"/>
                <w:szCs w:val="16"/>
              </w:rPr>
            </w:pPr>
            <w:r w:rsidRPr="00AA676B">
              <w:rPr>
                <w:color w:val="000000"/>
                <w:sz w:val="16"/>
                <w:szCs w:val="16"/>
              </w:rPr>
              <w:t>ACCGCTATTACG</w:t>
            </w:r>
            <w:r>
              <w:rPr>
                <w:color w:val="000000"/>
                <w:sz w:val="16"/>
                <w:szCs w:val="16"/>
              </w:rPr>
              <w:t>TGC</w:t>
            </w:r>
            <w:r w:rsidRPr="00AA676B">
              <w:rPr>
                <w:color w:val="000000"/>
                <w:sz w:val="16"/>
                <w:szCs w:val="16"/>
              </w:rPr>
              <w:t>CATTAACGCCTGCAT</w:t>
            </w:r>
          </w:p>
        </w:tc>
      </w:tr>
      <w:tr w:rsidR="006058B3" w:rsidRPr="00552E7F" w:rsidTr="000B223E">
        <w:trPr>
          <w:trHeight w:val="315"/>
        </w:trPr>
        <w:tc>
          <w:tcPr>
            <w:tcW w:w="1787" w:type="pct"/>
            <w:tcBorders>
              <w:top w:val="nil"/>
              <w:left w:val="nil"/>
              <w:bottom w:val="nil"/>
              <w:right w:val="nil"/>
            </w:tcBorders>
            <w:noWrap/>
            <w:vAlign w:val="center"/>
          </w:tcPr>
          <w:p w:rsidR="006058B3" w:rsidRPr="0031767A" w:rsidRDefault="006058B3" w:rsidP="00C37372">
            <w:pPr>
              <w:rPr>
                <w:iCs/>
                <w:color w:val="000000"/>
                <w:sz w:val="16"/>
                <w:szCs w:val="16"/>
              </w:rPr>
            </w:pPr>
            <w:r w:rsidRPr="0031767A">
              <w:rPr>
                <w:iCs/>
                <w:color w:val="000000"/>
                <w:sz w:val="16"/>
                <w:szCs w:val="16"/>
              </w:rPr>
              <w:t>R</w:t>
            </w:r>
            <w:r>
              <w:rPr>
                <w:iCs/>
                <w:color w:val="000000"/>
                <w:sz w:val="16"/>
                <w:szCs w:val="16"/>
              </w:rPr>
              <w:t>215A-R</w:t>
            </w:r>
          </w:p>
        </w:tc>
        <w:tc>
          <w:tcPr>
            <w:tcW w:w="3213" w:type="pct"/>
            <w:tcBorders>
              <w:top w:val="nil"/>
              <w:left w:val="nil"/>
              <w:bottom w:val="nil"/>
              <w:right w:val="nil"/>
            </w:tcBorders>
            <w:noWrap/>
            <w:vAlign w:val="center"/>
          </w:tcPr>
          <w:p w:rsidR="006058B3" w:rsidRPr="00552E7F" w:rsidRDefault="006058B3" w:rsidP="00C37372">
            <w:pPr>
              <w:rPr>
                <w:color w:val="000000"/>
                <w:sz w:val="16"/>
                <w:szCs w:val="16"/>
              </w:rPr>
            </w:pPr>
            <w:r w:rsidRPr="00552E7F">
              <w:rPr>
                <w:color w:val="000000"/>
                <w:sz w:val="16"/>
                <w:szCs w:val="16"/>
              </w:rPr>
              <w:t>GCGCGCTCTAGATTAGCGCAATTCAAAAAGATATCCTTGTCC</w:t>
            </w:r>
            <w:r>
              <w:rPr>
                <w:color w:val="000000"/>
                <w:sz w:val="16"/>
                <w:szCs w:val="16"/>
              </w:rPr>
              <w:t>GGC</w:t>
            </w:r>
            <w:r w:rsidRPr="00552E7F">
              <w:rPr>
                <w:color w:val="000000"/>
                <w:sz w:val="16"/>
                <w:szCs w:val="16"/>
              </w:rPr>
              <w:t>TACGGTGGTAAT</w:t>
            </w:r>
          </w:p>
        </w:tc>
      </w:tr>
      <w:tr w:rsidR="006058B3" w:rsidRPr="00B064E3" w:rsidTr="000B223E">
        <w:trPr>
          <w:trHeight w:val="315"/>
        </w:trPr>
        <w:tc>
          <w:tcPr>
            <w:tcW w:w="1787" w:type="pct"/>
            <w:tcBorders>
              <w:top w:val="nil"/>
              <w:left w:val="nil"/>
              <w:bottom w:val="nil"/>
              <w:right w:val="nil"/>
            </w:tcBorders>
            <w:noWrap/>
            <w:vAlign w:val="center"/>
          </w:tcPr>
          <w:p w:rsidR="006058B3" w:rsidRPr="00B064E3" w:rsidRDefault="006058B3" w:rsidP="0031767A">
            <w:pPr>
              <w:rPr>
                <w:i/>
                <w:iCs/>
                <w:color w:val="000000"/>
                <w:sz w:val="16"/>
                <w:szCs w:val="16"/>
              </w:rPr>
            </w:pPr>
            <w:r>
              <w:rPr>
                <w:i/>
                <w:iCs/>
                <w:color w:val="000000"/>
                <w:sz w:val="16"/>
                <w:szCs w:val="16"/>
              </w:rPr>
              <w:t xml:space="preserve">phoP </w:t>
            </w:r>
            <w:r>
              <w:rPr>
                <w:iCs/>
                <w:color w:val="000000"/>
                <w:sz w:val="16"/>
                <w:szCs w:val="16"/>
              </w:rPr>
              <w:t>promoter-F</w:t>
            </w:r>
          </w:p>
        </w:tc>
        <w:tc>
          <w:tcPr>
            <w:tcW w:w="3213" w:type="pct"/>
            <w:tcBorders>
              <w:top w:val="nil"/>
              <w:left w:val="nil"/>
              <w:bottom w:val="nil"/>
              <w:right w:val="nil"/>
            </w:tcBorders>
            <w:noWrap/>
            <w:vAlign w:val="center"/>
          </w:tcPr>
          <w:p w:rsidR="006058B3" w:rsidRPr="00881540" w:rsidRDefault="006058B3" w:rsidP="00C37372">
            <w:pPr>
              <w:rPr>
                <w:color w:val="000000"/>
                <w:sz w:val="16"/>
                <w:szCs w:val="16"/>
              </w:rPr>
            </w:pPr>
            <w:r w:rsidRPr="00881540">
              <w:rPr>
                <w:color w:val="000000"/>
                <w:sz w:val="16"/>
                <w:szCs w:val="16"/>
              </w:rPr>
              <w:t>6-FAM-</w:t>
            </w:r>
            <w:r>
              <w:rPr>
                <w:color w:val="000000"/>
                <w:sz w:val="16"/>
                <w:szCs w:val="16"/>
              </w:rPr>
              <w:t>TCGCGCTGTGACTCTGGTCG</w:t>
            </w:r>
          </w:p>
        </w:tc>
      </w:tr>
      <w:tr w:rsidR="006058B3" w:rsidRPr="00B064E3" w:rsidTr="000B223E">
        <w:trPr>
          <w:trHeight w:val="315"/>
        </w:trPr>
        <w:tc>
          <w:tcPr>
            <w:tcW w:w="1787" w:type="pct"/>
            <w:tcBorders>
              <w:top w:val="nil"/>
              <w:left w:val="nil"/>
              <w:bottom w:val="single" w:sz="12" w:space="0" w:color="auto"/>
              <w:right w:val="nil"/>
            </w:tcBorders>
            <w:noWrap/>
            <w:vAlign w:val="center"/>
          </w:tcPr>
          <w:p w:rsidR="006058B3" w:rsidRPr="0031767A" w:rsidRDefault="006058B3" w:rsidP="00C37372">
            <w:pPr>
              <w:rPr>
                <w:iCs/>
                <w:color w:val="000000"/>
                <w:sz w:val="16"/>
                <w:szCs w:val="16"/>
              </w:rPr>
            </w:pPr>
            <w:r>
              <w:rPr>
                <w:i/>
                <w:iCs/>
                <w:color w:val="000000"/>
                <w:sz w:val="16"/>
                <w:szCs w:val="16"/>
              </w:rPr>
              <w:t xml:space="preserve">phoP </w:t>
            </w:r>
            <w:r>
              <w:rPr>
                <w:iCs/>
                <w:color w:val="000000"/>
                <w:sz w:val="16"/>
                <w:szCs w:val="16"/>
              </w:rPr>
              <w:t>ptomoter R</w:t>
            </w:r>
          </w:p>
        </w:tc>
        <w:tc>
          <w:tcPr>
            <w:tcW w:w="3213" w:type="pct"/>
            <w:tcBorders>
              <w:top w:val="nil"/>
              <w:left w:val="nil"/>
              <w:bottom w:val="single" w:sz="12" w:space="0" w:color="auto"/>
              <w:right w:val="nil"/>
            </w:tcBorders>
            <w:noWrap/>
            <w:vAlign w:val="center"/>
          </w:tcPr>
          <w:p w:rsidR="006058B3" w:rsidRPr="00B064E3" w:rsidRDefault="006058B3" w:rsidP="00C37372">
            <w:pPr>
              <w:rPr>
                <w:color w:val="000000"/>
                <w:sz w:val="16"/>
                <w:szCs w:val="16"/>
              </w:rPr>
            </w:pPr>
            <w:r w:rsidRPr="00881540">
              <w:rPr>
                <w:color w:val="000000"/>
                <w:sz w:val="16"/>
                <w:szCs w:val="16"/>
              </w:rPr>
              <w:t>6-FAM-</w:t>
            </w:r>
            <w:r>
              <w:rPr>
                <w:color w:val="000000"/>
                <w:sz w:val="16"/>
                <w:szCs w:val="16"/>
              </w:rPr>
              <w:t>ATCCTCTACAACCAGTACGC</w:t>
            </w:r>
          </w:p>
        </w:tc>
      </w:tr>
    </w:tbl>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r>
        <w:rPr>
          <w:rFonts w:ascii="Times New Roman Bold" w:hAnsi="Times New Roman Bold" w:cs="Times New Roman Bold"/>
          <w:b/>
          <w:bCs/>
        </w:rPr>
        <w:t>Table S3</w:t>
      </w:r>
      <w:r>
        <w:t xml:space="preserve"> </w:t>
      </w:r>
      <w:r w:rsidRPr="00E950AA">
        <w:rPr>
          <w:b/>
        </w:rPr>
        <w:t>RNA-seq raw counts and SPI-2 gene expression</w:t>
      </w:r>
    </w:p>
    <w:p w:rsidR="006058B3" w:rsidRDefault="006058B3" w:rsidP="0000638D"/>
    <w:p w:rsidR="006058B3" w:rsidRPr="001A585A" w:rsidRDefault="006058B3" w:rsidP="0000638D">
      <w:r>
        <w:rPr>
          <w:rFonts w:ascii="Times New Roman Bold" w:hAnsi="Times New Roman Bold" w:cs="Times New Roman Bold"/>
          <w:b/>
          <w:bCs/>
        </w:rPr>
        <w:t xml:space="preserve">Table S4 </w:t>
      </w:r>
      <w:r w:rsidRPr="00E950AA">
        <w:rPr>
          <w:b/>
        </w:rPr>
        <w:t>Summary of Arg-GlcNAcylated peptides and proteins in mass spectrometry</w:t>
      </w:r>
      <w:r>
        <w:t xml:space="preserve"> </w:t>
      </w: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 w:rsidR="006058B3" w:rsidRPr="00B064E3" w:rsidRDefault="006058B3" w:rsidP="0000638D">
      <w:pPr>
        <w:rPr>
          <w:b/>
        </w:rPr>
      </w:pPr>
      <w:r w:rsidRPr="00B064E3">
        <w:rPr>
          <w:rFonts w:ascii="Times New Roman Bold" w:hAnsi="Times New Roman Bold" w:cs="Times New Roman Bold"/>
          <w:b/>
          <w:bCs/>
        </w:rPr>
        <w:t>Table S</w:t>
      </w:r>
      <w:r>
        <w:rPr>
          <w:rFonts w:ascii="Times New Roman Bold" w:hAnsi="Times New Roman Bold" w:cs="Times New Roman Bold"/>
          <w:b/>
          <w:bCs/>
        </w:rPr>
        <w:t>5</w:t>
      </w:r>
      <w:r w:rsidRPr="00B064E3">
        <w:rPr>
          <w:rFonts w:ascii="Times New Roman Bold" w:hAnsi="Times New Roman Bold" w:cs="Times New Roman Bold"/>
          <w:b/>
          <w:bCs/>
        </w:rPr>
        <w:t xml:space="preserve"> </w:t>
      </w:r>
      <w:r w:rsidRPr="00B064E3">
        <w:rPr>
          <w:b/>
        </w:rPr>
        <w:t xml:space="preserve">KEGG enrichment results </w:t>
      </w:r>
    </w:p>
    <w:p w:rsidR="006058B3" w:rsidRDefault="006058B3" w:rsidP="0000638D"/>
    <w:tbl>
      <w:tblPr>
        <w:tblW w:w="9917" w:type="dxa"/>
        <w:tblLook w:val="00A0"/>
      </w:tblPr>
      <w:tblGrid>
        <w:gridCol w:w="1501"/>
        <w:gridCol w:w="1501"/>
        <w:gridCol w:w="1052"/>
        <w:gridCol w:w="1064"/>
        <w:gridCol w:w="1285"/>
        <w:gridCol w:w="1285"/>
        <w:gridCol w:w="1048"/>
        <w:gridCol w:w="1181"/>
      </w:tblGrid>
      <w:tr w:rsidR="006058B3" w:rsidRPr="00B064E3" w:rsidTr="00B064E3">
        <w:trPr>
          <w:trHeight w:val="433"/>
        </w:trPr>
        <w:tc>
          <w:tcPr>
            <w:tcW w:w="1501" w:type="dxa"/>
            <w:tcBorders>
              <w:top w:val="single" w:sz="12" w:space="0" w:color="auto"/>
              <w:left w:val="nil"/>
              <w:bottom w:val="single" w:sz="8" w:space="0" w:color="auto"/>
              <w:right w:val="nil"/>
            </w:tcBorders>
            <w:noWrap/>
            <w:vAlign w:val="center"/>
          </w:tcPr>
          <w:p w:rsidR="006058B3" w:rsidRPr="00B064E3" w:rsidRDefault="006058B3" w:rsidP="00B064E3">
            <w:pPr>
              <w:jc w:val="both"/>
              <w:rPr>
                <w:color w:val="000000"/>
                <w:sz w:val="16"/>
                <w:szCs w:val="22"/>
              </w:rPr>
            </w:pPr>
          </w:p>
        </w:tc>
        <w:tc>
          <w:tcPr>
            <w:tcW w:w="1501" w:type="dxa"/>
            <w:tcBorders>
              <w:top w:val="single" w:sz="12" w:space="0" w:color="auto"/>
              <w:left w:val="nil"/>
              <w:bottom w:val="single" w:sz="8" w:space="0" w:color="auto"/>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MainClass</w:t>
            </w:r>
          </w:p>
        </w:tc>
        <w:tc>
          <w:tcPr>
            <w:tcW w:w="1052" w:type="dxa"/>
            <w:tcBorders>
              <w:top w:val="single" w:sz="12" w:space="0" w:color="auto"/>
              <w:left w:val="nil"/>
              <w:bottom w:val="single" w:sz="8" w:space="0" w:color="auto"/>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 xml:space="preserve">Gene Hits In </w:t>
            </w:r>
          </w:p>
          <w:p w:rsidR="006058B3" w:rsidRPr="00B064E3" w:rsidRDefault="006058B3" w:rsidP="00B064E3">
            <w:pPr>
              <w:jc w:val="both"/>
              <w:rPr>
                <w:color w:val="000000"/>
                <w:sz w:val="16"/>
                <w:szCs w:val="22"/>
              </w:rPr>
            </w:pPr>
            <w:r w:rsidRPr="00B064E3">
              <w:rPr>
                <w:color w:val="000000"/>
                <w:sz w:val="16"/>
                <w:szCs w:val="22"/>
              </w:rPr>
              <w:t>Selected Set</w:t>
            </w:r>
          </w:p>
        </w:tc>
        <w:tc>
          <w:tcPr>
            <w:tcW w:w="1064" w:type="dxa"/>
            <w:tcBorders>
              <w:top w:val="single" w:sz="12" w:space="0" w:color="auto"/>
              <w:left w:val="nil"/>
              <w:bottom w:val="single" w:sz="8" w:space="0" w:color="auto"/>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 xml:space="preserve">All Genes In </w:t>
            </w:r>
          </w:p>
          <w:p w:rsidR="006058B3" w:rsidRPr="00B064E3" w:rsidRDefault="006058B3" w:rsidP="00B064E3">
            <w:pPr>
              <w:jc w:val="both"/>
              <w:rPr>
                <w:color w:val="000000"/>
                <w:sz w:val="16"/>
                <w:szCs w:val="22"/>
              </w:rPr>
            </w:pPr>
            <w:r w:rsidRPr="00B064E3">
              <w:rPr>
                <w:color w:val="000000"/>
                <w:sz w:val="16"/>
                <w:szCs w:val="22"/>
              </w:rPr>
              <w:t>Selected Set</w:t>
            </w:r>
          </w:p>
        </w:tc>
        <w:tc>
          <w:tcPr>
            <w:tcW w:w="1285" w:type="dxa"/>
            <w:tcBorders>
              <w:top w:val="single" w:sz="12" w:space="0" w:color="auto"/>
              <w:left w:val="nil"/>
              <w:bottom w:val="single" w:sz="8" w:space="0" w:color="auto"/>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Gene Hits</w:t>
            </w:r>
          </w:p>
          <w:p w:rsidR="006058B3" w:rsidRPr="00B064E3" w:rsidRDefault="006058B3" w:rsidP="00B064E3">
            <w:pPr>
              <w:jc w:val="both"/>
              <w:rPr>
                <w:color w:val="000000"/>
                <w:sz w:val="16"/>
                <w:szCs w:val="22"/>
              </w:rPr>
            </w:pPr>
            <w:r w:rsidRPr="00B064E3">
              <w:rPr>
                <w:color w:val="000000"/>
                <w:sz w:val="16"/>
                <w:szCs w:val="22"/>
              </w:rPr>
              <w:t>In Background</w:t>
            </w:r>
          </w:p>
        </w:tc>
        <w:tc>
          <w:tcPr>
            <w:tcW w:w="1285" w:type="dxa"/>
            <w:tcBorders>
              <w:top w:val="single" w:sz="12" w:space="0" w:color="auto"/>
              <w:left w:val="nil"/>
              <w:bottom w:val="single" w:sz="8" w:space="0" w:color="auto"/>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All Genes</w:t>
            </w:r>
          </w:p>
          <w:p w:rsidR="006058B3" w:rsidRPr="00B064E3" w:rsidRDefault="006058B3" w:rsidP="00B064E3">
            <w:pPr>
              <w:jc w:val="both"/>
              <w:rPr>
                <w:color w:val="000000"/>
                <w:sz w:val="16"/>
                <w:szCs w:val="22"/>
              </w:rPr>
            </w:pPr>
            <w:r w:rsidRPr="00B064E3">
              <w:rPr>
                <w:color w:val="000000"/>
                <w:sz w:val="16"/>
                <w:szCs w:val="22"/>
              </w:rPr>
              <w:t>In Background</w:t>
            </w:r>
          </w:p>
        </w:tc>
        <w:tc>
          <w:tcPr>
            <w:tcW w:w="1048" w:type="dxa"/>
            <w:tcBorders>
              <w:top w:val="single" w:sz="12" w:space="0" w:color="auto"/>
              <w:left w:val="nil"/>
              <w:bottom w:val="single" w:sz="8" w:space="0" w:color="auto"/>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p-value</w:t>
            </w:r>
          </w:p>
        </w:tc>
        <w:tc>
          <w:tcPr>
            <w:tcW w:w="1181" w:type="dxa"/>
            <w:tcBorders>
              <w:top w:val="single" w:sz="12" w:space="0" w:color="auto"/>
              <w:left w:val="nil"/>
              <w:bottom w:val="single" w:sz="8" w:space="0" w:color="auto"/>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Enrich Factor</w:t>
            </w:r>
          </w:p>
        </w:tc>
      </w:tr>
      <w:tr w:rsidR="006058B3" w:rsidRPr="00B064E3" w:rsidTr="00B064E3">
        <w:trPr>
          <w:trHeight w:val="433"/>
        </w:trPr>
        <w:tc>
          <w:tcPr>
            <w:tcW w:w="1501" w:type="dxa"/>
            <w:tcBorders>
              <w:top w:val="single" w:sz="8" w:space="0" w:color="auto"/>
              <w:left w:val="nil"/>
              <w:bottom w:val="nil"/>
              <w:right w:val="nil"/>
            </w:tcBorders>
            <w:noWrap/>
            <w:vAlign w:val="center"/>
          </w:tcPr>
          <w:p w:rsidR="006058B3" w:rsidRPr="00B064E3" w:rsidRDefault="006058B3" w:rsidP="00B064E3">
            <w:pPr>
              <w:jc w:val="both"/>
              <w:rPr>
                <w:color w:val="000000"/>
                <w:sz w:val="16"/>
                <w:szCs w:val="22"/>
              </w:rPr>
            </w:pPr>
            <w:r>
              <w:rPr>
                <w:color w:val="000000"/>
                <w:sz w:val="16"/>
                <w:szCs w:val="22"/>
              </w:rPr>
              <w:t xml:space="preserve">02020 </w:t>
            </w:r>
            <w:r w:rsidRPr="00B064E3">
              <w:rPr>
                <w:color w:val="000000"/>
                <w:sz w:val="16"/>
                <w:szCs w:val="22"/>
              </w:rPr>
              <w:t>Two-component system</w:t>
            </w:r>
          </w:p>
        </w:tc>
        <w:tc>
          <w:tcPr>
            <w:tcW w:w="1501" w:type="dxa"/>
            <w:tcBorders>
              <w:top w:val="single" w:sz="8" w:space="0" w:color="auto"/>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Environmental Information Processing</w:t>
            </w:r>
          </w:p>
        </w:tc>
        <w:tc>
          <w:tcPr>
            <w:tcW w:w="1052" w:type="dxa"/>
            <w:tcBorders>
              <w:top w:val="single" w:sz="8" w:space="0" w:color="auto"/>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9</w:t>
            </w:r>
          </w:p>
        </w:tc>
        <w:tc>
          <w:tcPr>
            <w:tcW w:w="1064" w:type="dxa"/>
            <w:tcBorders>
              <w:top w:val="single" w:sz="8" w:space="0" w:color="auto"/>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25</w:t>
            </w:r>
          </w:p>
        </w:tc>
        <w:tc>
          <w:tcPr>
            <w:tcW w:w="1285" w:type="dxa"/>
            <w:tcBorders>
              <w:top w:val="single" w:sz="8" w:space="0" w:color="auto"/>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187</w:t>
            </w:r>
          </w:p>
        </w:tc>
        <w:tc>
          <w:tcPr>
            <w:tcW w:w="1285" w:type="dxa"/>
            <w:tcBorders>
              <w:top w:val="single" w:sz="8" w:space="0" w:color="auto"/>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1666</w:t>
            </w:r>
          </w:p>
        </w:tc>
        <w:tc>
          <w:tcPr>
            <w:tcW w:w="1048" w:type="dxa"/>
            <w:tcBorders>
              <w:top w:val="single" w:sz="8" w:space="0" w:color="auto"/>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0.000962</w:t>
            </w:r>
          </w:p>
        </w:tc>
        <w:tc>
          <w:tcPr>
            <w:tcW w:w="1181" w:type="dxa"/>
            <w:tcBorders>
              <w:top w:val="single" w:sz="8" w:space="0" w:color="auto"/>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3.207273</w:t>
            </w:r>
          </w:p>
        </w:tc>
      </w:tr>
      <w:tr w:rsidR="006058B3" w:rsidRPr="00B064E3" w:rsidTr="00B064E3">
        <w:trPr>
          <w:trHeight w:val="433"/>
        </w:trPr>
        <w:tc>
          <w:tcPr>
            <w:tcW w:w="1501"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Signal transduction</w:t>
            </w:r>
          </w:p>
        </w:tc>
        <w:tc>
          <w:tcPr>
            <w:tcW w:w="1501"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Environmental Information Processing</w:t>
            </w:r>
          </w:p>
        </w:tc>
        <w:tc>
          <w:tcPr>
            <w:tcW w:w="1052"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9</w:t>
            </w:r>
          </w:p>
        </w:tc>
        <w:tc>
          <w:tcPr>
            <w:tcW w:w="1064"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25</w:t>
            </w:r>
          </w:p>
        </w:tc>
        <w:tc>
          <w:tcPr>
            <w:tcW w:w="1285"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187</w:t>
            </w:r>
          </w:p>
        </w:tc>
        <w:tc>
          <w:tcPr>
            <w:tcW w:w="1285"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1666</w:t>
            </w:r>
          </w:p>
        </w:tc>
        <w:tc>
          <w:tcPr>
            <w:tcW w:w="1048"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0.000962</w:t>
            </w:r>
          </w:p>
        </w:tc>
        <w:tc>
          <w:tcPr>
            <w:tcW w:w="1181"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3.207273</w:t>
            </w:r>
          </w:p>
        </w:tc>
      </w:tr>
      <w:tr w:rsidR="006058B3" w:rsidRPr="00B064E3" w:rsidTr="00B064E3">
        <w:trPr>
          <w:trHeight w:val="433"/>
        </w:trPr>
        <w:tc>
          <w:tcPr>
            <w:tcW w:w="1501"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Environmental adaptation</w:t>
            </w:r>
          </w:p>
        </w:tc>
        <w:tc>
          <w:tcPr>
            <w:tcW w:w="1501"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Organismal Systems</w:t>
            </w:r>
          </w:p>
        </w:tc>
        <w:tc>
          <w:tcPr>
            <w:tcW w:w="1052"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2</w:t>
            </w:r>
          </w:p>
        </w:tc>
        <w:tc>
          <w:tcPr>
            <w:tcW w:w="1064"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25</w:t>
            </w:r>
          </w:p>
        </w:tc>
        <w:tc>
          <w:tcPr>
            <w:tcW w:w="1285"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6</w:t>
            </w:r>
          </w:p>
        </w:tc>
        <w:tc>
          <w:tcPr>
            <w:tcW w:w="1285"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1666</w:t>
            </w:r>
          </w:p>
        </w:tc>
        <w:tc>
          <w:tcPr>
            <w:tcW w:w="1048"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0.003127</w:t>
            </w:r>
          </w:p>
        </w:tc>
        <w:tc>
          <w:tcPr>
            <w:tcW w:w="1181"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22.21333</w:t>
            </w:r>
          </w:p>
        </w:tc>
      </w:tr>
      <w:tr w:rsidR="006058B3" w:rsidRPr="00B064E3" w:rsidTr="00B064E3">
        <w:trPr>
          <w:trHeight w:val="433"/>
        </w:trPr>
        <w:tc>
          <w:tcPr>
            <w:tcW w:w="1501"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Organismal Systems</w:t>
            </w:r>
          </w:p>
        </w:tc>
        <w:tc>
          <w:tcPr>
            <w:tcW w:w="1501"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Organismal Systems</w:t>
            </w:r>
          </w:p>
        </w:tc>
        <w:tc>
          <w:tcPr>
            <w:tcW w:w="1052"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2</w:t>
            </w:r>
          </w:p>
        </w:tc>
        <w:tc>
          <w:tcPr>
            <w:tcW w:w="1064"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25</w:t>
            </w:r>
          </w:p>
        </w:tc>
        <w:tc>
          <w:tcPr>
            <w:tcW w:w="1285"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7</w:t>
            </w:r>
          </w:p>
        </w:tc>
        <w:tc>
          <w:tcPr>
            <w:tcW w:w="1285"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1666</w:t>
            </w:r>
          </w:p>
        </w:tc>
        <w:tc>
          <w:tcPr>
            <w:tcW w:w="1048"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0.004337</w:t>
            </w:r>
          </w:p>
        </w:tc>
        <w:tc>
          <w:tcPr>
            <w:tcW w:w="1181"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19.04</w:t>
            </w:r>
          </w:p>
        </w:tc>
      </w:tr>
      <w:tr w:rsidR="006058B3" w:rsidRPr="00B064E3" w:rsidTr="00B064E3">
        <w:trPr>
          <w:trHeight w:val="433"/>
        </w:trPr>
        <w:tc>
          <w:tcPr>
            <w:tcW w:w="1501"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01503 Cationic antimicrobial peptide (CAMP) resistance</w:t>
            </w:r>
          </w:p>
        </w:tc>
        <w:tc>
          <w:tcPr>
            <w:tcW w:w="1501"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Human Diseases</w:t>
            </w:r>
          </w:p>
        </w:tc>
        <w:tc>
          <w:tcPr>
            <w:tcW w:w="1052"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3</w:t>
            </w:r>
          </w:p>
        </w:tc>
        <w:tc>
          <w:tcPr>
            <w:tcW w:w="1064"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25</w:t>
            </w:r>
          </w:p>
        </w:tc>
        <w:tc>
          <w:tcPr>
            <w:tcW w:w="1285"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37</w:t>
            </w:r>
          </w:p>
        </w:tc>
        <w:tc>
          <w:tcPr>
            <w:tcW w:w="1285"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1666</w:t>
            </w:r>
          </w:p>
        </w:tc>
        <w:tc>
          <w:tcPr>
            <w:tcW w:w="1048"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0.016571</w:t>
            </w:r>
          </w:p>
        </w:tc>
        <w:tc>
          <w:tcPr>
            <w:tcW w:w="1181"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5.403243</w:t>
            </w:r>
          </w:p>
        </w:tc>
      </w:tr>
      <w:tr w:rsidR="006058B3" w:rsidRPr="00B064E3" w:rsidTr="00B064E3">
        <w:trPr>
          <w:trHeight w:val="433"/>
        </w:trPr>
        <w:tc>
          <w:tcPr>
            <w:tcW w:w="1501"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Environmental Information Processing</w:t>
            </w:r>
          </w:p>
        </w:tc>
        <w:tc>
          <w:tcPr>
            <w:tcW w:w="1501"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Environmental Information Processing</w:t>
            </w:r>
          </w:p>
        </w:tc>
        <w:tc>
          <w:tcPr>
            <w:tcW w:w="1052"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11</w:t>
            </w:r>
          </w:p>
        </w:tc>
        <w:tc>
          <w:tcPr>
            <w:tcW w:w="1064"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25</w:t>
            </w:r>
          </w:p>
        </w:tc>
        <w:tc>
          <w:tcPr>
            <w:tcW w:w="1285"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439</w:t>
            </w:r>
          </w:p>
        </w:tc>
        <w:tc>
          <w:tcPr>
            <w:tcW w:w="1285"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1666</w:t>
            </w:r>
          </w:p>
        </w:tc>
        <w:tc>
          <w:tcPr>
            <w:tcW w:w="1048"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0.041426</w:t>
            </w:r>
          </w:p>
        </w:tc>
        <w:tc>
          <w:tcPr>
            <w:tcW w:w="1181"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1.669795</w:t>
            </w:r>
          </w:p>
        </w:tc>
      </w:tr>
      <w:tr w:rsidR="006058B3" w:rsidRPr="00B064E3" w:rsidTr="00B064E3">
        <w:trPr>
          <w:trHeight w:val="433"/>
        </w:trPr>
        <w:tc>
          <w:tcPr>
            <w:tcW w:w="1501"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Genetic Information Processing</w:t>
            </w:r>
          </w:p>
        </w:tc>
        <w:tc>
          <w:tcPr>
            <w:tcW w:w="1501"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Genetic Information Processing</w:t>
            </w:r>
          </w:p>
        </w:tc>
        <w:tc>
          <w:tcPr>
            <w:tcW w:w="1052"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6</w:t>
            </w:r>
          </w:p>
        </w:tc>
        <w:tc>
          <w:tcPr>
            <w:tcW w:w="1064"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25</w:t>
            </w:r>
          </w:p>
        </w:tc>
        <w:tc>
          <w:tcPr>
            <w:tcW w:w="1285"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197</w:t>
            </w:r>
          </w:p>
        </w:tc>
        <w:tc>
          <w:tcPr>
            <w:tcW w:w="1285"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1666</w:t>
            </w:r>
          </w:p>
        </w:tc>
        <w:tc>
          <w:tcPr>
            <w:tcW w:w="1048"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0.065399</w:t>
            </w:r>
          </w:p>
        </w:tc>
        <w:tc>
          <w:tcPr>
            <w:tcW w:w="1181"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2.029645</w:t>
            </w:r>
          </w:p>
        </w:tc>
      </w:tr>
      <w:tr w:rsidR="006058B3" w:rsidRPr="00B064E3" w:rsidTr="00B064E3">
        <w:trPr>
          <w:trHeight w:val="433"/>
        </w:trPr>
        <w:tc>
          <w:tcPr>
            <w:tcW w:w="1501"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Drug resistance</w:t>
            </w:r>
          </w:p>
        </w:tc>
        <w:tc>
          <w:tcPr>
            <w:tcW w:w="1501"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Human Diseases</w:t>
            </w:r>
          </w:p>
        </w:tc>
        <w:tc>
          <w:tcPr>
            <w:tcW w:w="1052"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3</w:t>
            </w:r>
          </w:p>
        </w:tc>
        <w:tc>
          <w:tcPr>
            <w:tcW w:w="1064"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25</w:t>
            </w:r>
          </w:p>
        </w:tc>
        <w:tc>
          <w:tcPr>
            <w:tcW w:w="1285"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64</w:t>
            </w:r>
          </w:p>
        </w:tc>
        <w:tc>
          <w:tcPr>
            <w:tcW w:w="1285"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1666</w:t>
            </w:r>
          </w:p>
        </w:tc>
        <w:tc>
          <w:tcPr>
            <w:tcW w:w="1048"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0.068103</w:t>
            </w:r>
          </w:p>
        </w:tc>
        <w:tc>
          <w:tcPr>
            <w:tcW w:w="1181"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3.12375</w:t>
            </w:r>
          </w:p>
        </w:tc>
      </w:tr>
      <w:tr w:rsidR="006058B3" w:rsidRPr="00B064E3" w:rsidTr="00B064E3">
        <w:trPr>
          <w:trHeight w:val="433"/>
        </w:trPr>
        <w:tc>
          <w:tcPr>
            <w:tcW w:w="1501"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Translation</w:t>
            </w:r>
          </w:p>
        </w:tc>
        <w:tc>
          <w:tcPr>
            <w:tcW w:w="1501"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Genetic Information Processing</w:t>
            </w:r>
          </w:p>
        </w:tc>
        <w:tc>
          <w:tcPr>
            <w:tcW w:w="1052"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3</w:t>
            </w:r>
          </w:p>
        </w:tc>
        <w:tc>
          <w:tcPr>
            <w:tcW w:w="1064"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25</w:t>
            </w:r>
          </w:p>
        </w:tc>
        <w:tc>
          <w:tcPr>
            <w:tcW w:w="1285"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81</w:t>
            </w:r>
          </w:p>
        </w:tc>
        <w:tc>
          <w:tcPr>
            <w:tcW w:w="1285"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1666</w:t>
            </w:r>
          </w:p>
        </w:tc>
        <w:tc>
          <w:tcPr>
            <w:tcW w:w="1048"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0.118111</w:t>
            </w:r>
          </w:p>
        </w:tc>
        <w:tc>
          <w:tcPr>
            <w:tcW w:w="1181" w:type="dxa"/>
            <w:tcBorders>
              <w:top w:val="nil"/>
              <w:left w:val="nil"/>
              <w:bottom w:val="nil"/>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2.468148</w:t>
            </w:r>
          </w:p>
        </w:tc>
      </w:tr>
      <w:tr w:rsidR="006058B3" w:rsidRPr="00B064E3" w:rsidTr="00B064E3">
        <w:trPr>
          <w:trHeight w:val="433"/>
        </w:trPr>
        <w:tc>
          <w:tcPr>
            <w:tcW w:w="1501" w:type="dxa"/>
            <w:tcBorders>
              <w:top w:val="nil"/>
              <w:left w:val="nil"/>
              <w:bottom w:val="single" w:sz="12" w:space="0" w:color="auto"/>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00310 Lysine degradation</w:t>
            </w:r>
          </w:p>
        </w:tc>
        <w:tc>
          <w:tcPr>
            <w:tcW w:w="1501" w:type="dxa"/>
            <w:tcBorders>
              <w:top w:val="nil"/>
              <w:left w:val="nil"/>
              <w:bottom w:val="single" w:sz="12" w:space="0" w:color="auto"/>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Metabolism</w:t>
            </w:r>
          </w:p>
        </w:tc>
        <w:tc>
          <w:tcPr>
            <w:tcW w:w="1052" w:type="dxa"/>
            <w:tcBorders>
              <w:top w:val="nil"/>
              <w:left w:val="nil"/>
              <w:bottom w:val="single" w:sz="12" w:space="0" w:color="auto"/>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1</w:t>
            </w:r>
          </w:p>
        </w:tc>
        <w:tc>
          <w:tcPr>
            <w:tcW w:w="1064" w:type="dxa"/>
            <w:tcBorders>
              <w:top w:val="nil"/>
              <w:left w:val="nil"/>
              <w:bottom w:val="single" w:sz="12" w:space="0" w:color="auto"/>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25</w:t>
            </w:r>
          </w:p>
        </w:tc>
        <w:tc>
          <w:tcPr>
            <w:tcW w:w="1285" w:type="dxa"/>
            <w:tcBorders>
              <w:top w:val="nil"/>
              <w:left w:val="nil"/>
              <w:bottom w:val="single" w:sz="12" w:space="0" w:color="auto"/>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9</w:t>
            </w:r>
          </w:p>
        </w:tc>
        <w:tc>
          <w:tcPr>
            <w:tcW w:w="1285" w:type="dxa"/>
            <w:tcBorders>
              <w:top w:val="nil"/>
              <w:left w:val="nil"/>
              <w:bottom w:val="single" w:sz="12" w:space="0" w:color="auto"/>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1666</w:t>
            </w:r>
          </w:p>
        </w:tc>
        <w:tc>
          <w:tcPr>
            <w:tcW w:w="1048" w:type="dxa"/>
            <w:tcBorders>
              <w:top w:val="nil"/>
              <w:left w:val="nil"/>
              <w:bottom w:val="single" w:sz="12" w:space="0" w:color="auto"/>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0.127513</w:t>
            </w:r>
          </w:p>
        </w:tc>
        <w:tc>
          <w:tcPr>
            <w:tcW w:w="1181" w:type="dxa"/>
            <w:tcBorders>
              <w:top w:val="nil"/>
              <w:left w:val="nil"/>
              <w:bottom w:val="single" w:sz="12" w:space="0" w:color="auto"/>
              <w:right w:val="nil"/>
            </w:tcBorders>
            <w:noWrap/>
            <w:vAlign w:val="center"/>
          </w:tcPr>
          <w:p w:rsidR="006058B3" w:rsidRPr="00B064E3" w:rsidRDefault="006058B3" w:rsidP="00B064E3">
            <w:pPr>
              <w:jc w:val="both"/>
              <w:rPr>
                <w:color w:val="000000"/>
                <w:sz w:val="16"/>
                <w:szCs w:val="22"/>
              </w:rPr>
            </w:pPr>
            <w:r w:rsidRPr="00B064E3">
              <w:rPr>
                <w:color w:val="000000"/>
                <w:sz w:val="16"/>
                <w:szCs w:val="22"/>
              </w:rPr>
              <w:t>7.404444</w:t>
            </w:r>
          </w:p>
        </w:tc>
      </w:tr>
    </w:tbl>
    <w:p w:rsidR="006058B3" w:rsidRPr="00B064E3" w:rsidRDefault="006058B3" w:rsidP="0000638D">
      <w:pPr>
        <w:keepNext/>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Default="006058B3" w:rsidP="0000638D">
      <w:pPr>
        <w:rPr>
          <w:rFonts w:ascii="Times New Roman Bold" w:hAnsi="Times New Roman Bold" w:cs="Times New Roman Bold"/>
          <w:b/>
          <w:bCs/>
        </w:rPr>
      </w:pPr>
    </w:p>
    <w:p w:rsidR="006058B3" w:rsidRPr="00B064E3" w:rsidRDefault="006058B3" w:rsidP="0000638D">
      <w:pPr>
        <w:rPr>
          <w:rFonts w:ascii="Times New Roman Bold" w:hAnsi="Times New Roman Bold" w:cs="Times New Roman Bold"/>
          <w:b/>
          <w:bCs/>
        </w:rPr>
      </w:pPr>
    </w:p>
    <w:p w:rsidR="006058B3" w:rsidRPr="00B064E3" w:rsidRDefault="006058B3" w:rsidP="0000638D">
      <w:pPr>
        <w:rPr>
          <w:b/>
        </w:rPr>
      </w:pPr>
      <w:r w:rsidRPr="00B064E3">
        <w:rPr>
          <w:rFonts w:ascii="Times New Roman Bold" w:hAnsi="Times New Roman Bold" w:cs="Times New Roman Bold"/>
          <w:b/>
          <w:bCs/>
        </w:rPr>
        <w:t>Table S</w:t>
      </w:r>
      <w:r>
        <w:rPr>
          <w:rFonts w:ascii="Times New Roman Bold" w:hAnsi="Times New Roman Bold" w:cs="Times New Roman Bold"/>
          <w:b/>
          <w:bCs/>
        </w:rPr>
        <w:t>6</w:t>
      </w:r>
      <w:r w:rsidRPr="00B064E3">
        <w:rPr>
          <w:b/>
        </w:rPr>
        <w:t xml:space="preserve"> GO enrichment results</w:t>
      </w:r>
    </w:p>
    <w:p w:rsidR="006058B3" w:rsidRPr="001A585A" w:rsidRDefault="006058B3" w:rsidP="0000638D"/>
    <w:tbl>
      <w:tblPr>
        <w:tblW w:w="9844" w:type="dxa"/>
        <w:tblLook w:val="00A0"/>
      </w:tblPr>
      <w:tblGrid>
        <w:gridCol w:w="4037"/>
        <w:gridCol w:w="1275"/>
        <w:gridCol w:w="1276"/>
        <w:gridCol w:w="1117"/>
        <w:gridCol w:w="1293"/>
        <w:gridCol w:w="846"/>
      </w:tblGrid>
      <w:tr w:rsidR="006058B3" w:rsidRPr="00B064E3" w:rsidTr="00B064E3">
        <w:trPr>
          <w:trHeight w:val="300"/>
        </w:trPr>
        <w:tc>
          <w:tcPr>
            <w:tcW w:w="4037" w:type="dxa"/>
            <w:tcBorders>
              <w:top w:val="single" w:sz="12" w:space="0" w:color="auto"/>
              <w:left w:val="nil"/>
              <w:bottom w:val="single" w:sz="8" w:space="0" w:color="auto"/>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GO_Term</w:t>
            </w:r>
          </w:p>
        </w:tc>
        <w:tc>
          <w:tcPr>
            <w:tcW w:w="1275" w:type="dxa"/>
            <w:tcBorders>
              <w:top w:val="single" w:sz="12" w:space="0" w:color="auto"/>
              <w:left w:val="nil"/>
              <w:bottom w:val="single" w:sz="8" w:space="0" w:color="auto"/>
              <w:right w:val="nil"/>
            </w:tcBorders>
            <w:noWrap/>
            <w:vAlign w:val="center"/>
          </w:tcPr>
          <w:p w:rsidR="006058B3" w:rsidRDefault="006058B3" w:rsidP="001A585A">
            <w:pPr>
              <w:jc w:val="both"/>
              <w:rPr>
                <w:color w:val="000000"/>
                <w:sz w:val="16"/>
                <w:szCs w:val="16"/>
              </w:rPr>
            </w:pPr>
            <w:r w:rsidRPr="00B064E3">
              <w:rPr>
                <w:color w:val="000000"/>
                <w:sz w:val="16"/>
                <w:szCs w:val="16"/>
              </w:rPr>
              <w:t>S</w:t>
            </w:r>
            <w:r>
              <w:rPr>
                <w:color w:val="000000"/>
                <w:sz w:val="16"/>
                <w:szCs w:val="16"/>
              </w:rPr>
              <w:t xml:space="preserve"> </w:t>
            </w:r>
          </w:p>
          <w:p w:rsidR="006058B3" w:rsidRPr="00B064E3" w:rsidRDefault="006058B3" w:rsidP="001A585A">
            <w:pPr>
              <w:jc w:val="both"/>
              <w:rPr>
                <w:color w:val="000000"/>
                <w:sz w:val="16"/>
                <w:szCs w:val="16"/>
              </w:rPr>
            </w:pPr>
            <w:r>
              <w:rPr>
                <w:color w:val="000000"/>
                <w:sz w:val="16"/>
                <w:szCs w:val="16"/>
              </w:rPr>
              <w:t xml:space="preserve">gene </w:t>
            </w:r>
            <w:r w:rsidRPr="00B064E3">
              <w:rPr>
                <w:color w:val="000000"/>
                <w:sz w:val="16"/>
                <w:szCs w:val="16"/>
              </w:rPr>
              <w:t>number</w:t>
            </w:r>
          </w:p>
        </w:tc>
        <w:tc>
          <w:tcPr>
            <w:tcW w:w="1276" w:type="dxa"/>
            <w:tcBorders>
              <w:top w:val="single" w:sz="12" w:space="0" w:color="auto"/>
              <w:left w:val="nil"/>
              <w:bottom w:val="single" w:sz="8" w:space="0" w:color="auto"/>
              <w:right w:val="nil"/>
            </w:tcBorders>
            <w:noWrap/>
            <w:vAlign w:val="center"/>
          </w:tcPr>
          <w:p w:rsidR="006058B3" w:rsidRDefault="006058B3" w:rsidP="001A585A">
            <w:pPr>
              <w:jc w:val="both"/>
              <w:rPr>
                <w:color w:val="000000"/>
                <w:sz w:val="16"/>
                <w:szCs w:val="16"/>
              </w:rPr>
            </w:pPr>
            <w:r w:rsidRPr="00B064E3">
              <w:rPr>
                <w:color w:val="000000"/>
                <w:sz w:val="16"/>
                <w:szCs w:val="16"/>
              </w:rPr>
              <w:t xml:space="preserve">TS </w:t>
            </w:r>
          </w:p>
          <w:p w:rsidR="006058B3" w:rsidRPr="00B064E3" w:rsidRDefault="006058B3" w:rsidP="001A585A">
            <w:pPr>
              <w:jc w:val="both"/>
              <w:rPr>
                <w:color w:val="000000"/>
                <w:sz w:val="16"/>
                <w:szCs w:val="16"/>
              </w:rPr>
            </w:pPr>
            <w:r w:rsidRPr="00B064E3">
              <w:rPr>
                <w:color w:val="000000"/>
                <w:sz w:val="16"/>
                <w:szCs w:val="16"/>
              </w:rPr>
              <w:t>gene number</w:t>
            </w:r>
          </w:p>
        </w:tc>
        <w:tc>
          <w:tcPr>
            <w:tcW w:w="1117" w:type="dxa"/>
            <w:tcBorders>
              <w:top w:val="single" w:sz="12" w:space="0" w:color="auto"/>
              <w:left w:val="nil"/>
              <w:bottom w:val="single" w:sz="8" w:space="0" w:color="auto"/>
              <w:right w:val="nil"/>
            </w:tcBorders>
            <w:noWrap/>
            <w:vAlign w:val="center"/>
          </w:tcPr>
          <w:p w:rsidR="006058B3" w:rsidRDefault="006058B3" w:rsidP="001A585A">
            <w:pPr>
              <w:jc w:val="both"/>
              <w:rPr>
                <w:color w:val="000000"/>
                <w:sz w:val="16"/>
                <w:szCs w:val="16"/>
              </w:rPr>
            </w:pPr>
            <w:r>
              <w:rPr>
                <w:color w:val="000000"/>
                <w:sz w:val="16"/>
                <w:szCs w:val="16"/>
              </w:rPr>
              <w:t xml:space="preserve">B </w:t>
            </w:r>
          </w:p>
          <w:p w:rsidR="006058B3" w:rsidRPr="00B064E3" w:rsidRDefault="006058B3" w:rsidP="001A585A">
            <w:pPr>
              <w:jc w:val="both"/>
              <w:rPr>
                <w:color w:val="000000"/>
                <w:sz w:val="16"/>
                <w:szCs w:val="16"/>
              </w:rPr>
            </w:pPr>
            <w:r w:rsidRPr="00B064E3">
              <w:rPr>
                <w:color w:val="000000"/>
                <w:sz w:val="16"/>
                <w:szCs w:val="16"/>
              </w:rPr>
              <w:t>gene number</w:t>
            </w:r>
          </w:p>
        </w:tc>
        <w:tc>
          <w:tcPr>
            <w:tcW w:w="1293" w:type="dxa"/>
            <w:tcBorders>
              <w:top w:val="single" w:sz="12" w:space="0" w:color="auto"/>
              <w:left w:val="nil"/>
              <w:bottom w:val="single" w:sz="8" w:space="0" w:color="auto"/>
              <w:right w:val="nil"/>
            </w:tcBorders>
            <w:noWrap/>
            <w:vAlign w:val="center"/>
          </w:tcPr>
          <w:p w:rsidR="006058B3" w:rsidRDefault="006058B3" w:rsidP="001A585A">
            <w:pPr>
              <w:jc w:val="both"/>
              <w:rPr>
                <w:color w:val="000000"/>
                <w:sz w:val="16"/>
                <w:szCs w:val="16"/>
              </w:rPr>
            </w:pPr>
            <w:r w:rsidRPr="00B064E3">
              <w:rPr>
                <w:color w:val="000000"/>
                <w:sz w:val="16"/>
                <w:szCs w:val="16"/>
              </w:rPr>
              <w:t xml:space="preserve">TB </w:t>
            </w:r>
          </w:p>
          <w:p w:rsidR="006058B3" w:rsidRPr="00B064E3" w:rsidRDefault="006058B3" w:rsidP="001A585A">
            <w:pPr>
              <w:jc w:val="both"/>
              <w:rPr>
                <w:color w:val="000000"/>
                <w:sz w:val="16"/>
                <w:szCs w:val="16"/>
              </w:rPr>
            </w:pPr>
            <w:r w:rsidRPr="00B064E3">
              <w:rPr>
                <w:color w:val="000000"/>
                <w:sz w:val="16"/>
                <w:szCs w:val="16"/>
              </w:rPr>
              <w:t>gene number</w:t>
            </w:r>
          </w:p>
        </w:tc>
        <w:tc>
          <w:tcPr>
            <w:tcW w:w="846" w:type="dxa"/>
            <w:tcBorders>
              <w:top w:val="single" w:sz="12" w:space="0" w:color="auto"/>
              <w:left w:val="nil"/>
              <w:bottom w:val="single" w:sz="8" w:space="0" w:color="auto"/>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p-value</w:t>
            </w:r>
          </w:p>
        </w:tc>
      </w:tr>
      <w:tr w:rsidR="006058B3" w:rsidRPr="00B064E3" w:rsidTr="00B064E3">
        <w:trPr>
          <w:trHeight w:val="300"/>
        </w:trPr>
        <w:tc>
          <w:tcPr>
            <w:tcW w:w="4037" w:type="dxa"/>
            <w:tcBorders>
              <w:top w:val="single" w:sz="8" w:space="0" w:color="auto"/>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phosphorelay signal transduction system</w:t>
            </w:r>
          </w:p>
        </w:tc>
        <w:tc>
          <w:tcPr>
            <w:tcW w:w="1275" w:type="dxa"/>
            <w:tcBorders>
              <w:top w:val="single" w:sz="8" w:space="0" w:color="auto"/>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6</w:t>
            </w:r>
          </w:p>
        </w:tc>
        <w:tc>
          <w:tcPr>
            <w:tcW w:w="1276" w:type="dxa"/>
            <w:tcBorders>
              <w:top w:val="single" w:sz="8" w:space="0" w:color="auto"/>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w:t>
            </w:r>
          </w:p>
        </w:tc>
        <w:tc>
          <w:tcPr>
            <w:tcW w:w="1117" w:type="dxa"/>
            <w:tcBorders>
              <w:top w:val="single" w:sz="8" w:space="0" w:color="auto"/>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40</w:t>
            </w:r>
          </w:p>
        </w:tc>
        <w:tc>
          <w:tcPr>
            <w:tcW w:w="1293" w:type="dxa"/>
            <w:tcBorders>
              <w:top w:val="single" w:sz="8" w:space="0" w:color="auto"/>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3687</w:t>
            </w:r>
          </w:p>
        </w:tc>
        <w:tc>
          <w:tcPr>
            <w:tcW w:w="846" w:type="dxa"/>
            <w:tcBorders>
              <w:top w:val="single" w:sz="8" w:space="0" w:color="auto"/>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0.00</w:t>
            </w:r>
          </w:p>
        </w:tc>
      </w:tr>
      <w:tr w:rsidR="006058B3" w:rsidRPr="00B064E3" w:rsidTr="00B064E3">
        <w:trPr>
          <w:trHeight w:val="300"/>
        </w:trPr>
        <w:tc>
          <w:tcPr>
            <w:tcW w:w="403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translation elongation factor activity</w:t>
            </w:r>
          </w:p>
        </w:tc>
        <w:tc>
          <w:tcPr>
            <w:tcW w:w="1275"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2</w:t>
            </w:r>
          </w:p>
        </w:tc>
        <w:tc>
          <w:tcPr>
            <w:tcW w:w="127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w:t>
            </w:r>
          </w:p>
        </w:tc>
        <w:tc>
          <w:tcPr>
            <w:tcW w:w="111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8</w:t>
            </w:r>
          </w:p>
        </w:tc>
        <w:tc>
          <w:tcPr>
            <w:tcW w:w="1293"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3687</w:t>
            </w:r>
          </w:p>
        </w:tc>
        <w:tc>
          <w:tcPr>
            <w:tcW w:w="84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0.00</w:t>
            </w:r>
          </w:p>
        </w:tc>
      </w:tr>
      <w:tr w:rsidR="006058B3" w:rsidRPr="00B064E3" w:rsidTr="00B064E3">
        <w:trPr>
          <w:trHeight w:val="300"/>
        </w:trPr>
        <w:tc>
          <w:tcPr>
            <w:tcW w:w="403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glycerol kinase activity</w:t>
            </w:r>
          </w:p>
        </w:tc>
        <w:tc>
          <w:tcPr>
            <w:tcW w:w="1275"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1</w:t>
            </w:r>
          </w:p>
        </w:tc>
        <w:tc>
          <w:tcPr>
            <w:tcW w:w="127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w:t>
            </w:r>
          </w:p>
        </w:tc>
        <w:tc>
          <w:tcPr>
            <w:tcW w:w="111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1</w:t>
            </w:r>
          </w:p>
        </w:tc>
        <w:tc>
          <w:tcPr>
            <w:tcW w:w="1293"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3687</w:t>
            </w:r>
          </w:p>
        </w:tc>
        <w:tc>
          <w:tcPr>
            <w:tcW w:w="84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0.01</w:t>
            </w:r>
          </w:p>
        </w:tc>
      </w:tr>
      <w:tr w:rsidR="006058B3" w:rsidRPr="00B064E3" w:rsidTr="00B064E3">
        <w:trPr>
          <w:trHeight w:val="300"/>
        </w:trPr>
        <w:tc>
          <w:tcPr>
            <w:tcW w:w="403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dihydrolipoyllysine-residue succinyltransferase activity</w:t>
            </w:r>
          </w:p>
        </w:tc>
        <w:tc>
          <w:tcPr>
            <w:tcW w:w="1275"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1</w:t>
            </w:r>
          </w:p>
        </w:tc>
        <w:tc>
          <w:tcPr>
            <w:tcW w:w="127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w:t>
            </w:r>
          </w:p>
        </w:tc>
        <w:tc>
          <w:tcPr>
            <w:tcW w:w="111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1</w:t>
            </w:r>
          </w:p>
        </w:tc>
        <w:tc>
          <w:tcPr>
            <w:tcW w:w="1293"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3687</w:t>
            </w:r>
          </w:p>
        </w:tc>
        <w:tc>
          <w:tcPr>
            <w:tcW w:w="84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0.01</w:t>
            </w:r>
          </w:p>
        </w:tc>
      </w:tr>
      <w:tr w:rsidR="006058B3" w:rsidRPr="00B064E3" w:rsidTr="00B064E3">
        <w:trPr>
          <w:trHeight w:val="300"/>
        </w:trPr>
        <w:tc>
          <w:tcPr>
            <w:tcW w:w="403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flavin adenine dinucleotide binding</w:t>
            </w:r>
          </w:p>
        </w:tc>
        <w:tc>
          <w:tcPr>
            <w:tcW w:w="1275"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1</w:t>
            </w:r>
          </w:p>
        </w:tc>
        <w:tc>
          <w:tcPr>
            <w:tcW w:w="127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w:t>
            </w:r>
          </w:p>
        </w:tc>
        <w:tc>
          <w:tcPr>
            <w:tcW w:w="111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1</w:t>
            </w:r>
          </w:p>
        </w:tc>
        <w:tc>
          <w:tcPr>
            <w:tcW w:w="1293"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3687</w:t>
            </w:r>
          </w:p>
        </w:tc>
        <w:tc>
          <w:tcPr>
            <w:tcW w:w="84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0.01</w:t>
            </w:r>
          </w:p>
        </w:tc>
      </w:tr>
      <w:tr w:rsidR="006058B3" w:rsidRPr="00B064E3" w:rsidTr="00B064E3">
        <w:trPr>
          <w:trHeight w:val="300"/>
        </w:trPr>
        <w:tc>
          <w:tcPr>
            <w:tcW w:w="403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chemotaxis</w:t>
            </w:r>
          </w:p>
        </w:tc>
        <w:tc>
          <w:tcPr>
            <w:tcW w:w="1275"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1</w:t>
            </w:r>
          </w:p>
        </w:tc>
        <w:tc>
          <w:tcPr>
            <w:tcW w:w="127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w:t>
            </w:r>
          </w:p>
        </w:tc>
        <w:tc>
          <w:tcPr>
            <w:tcW w:w="111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2</w:t>
            </w:r>
          </w:p>
        </w:tc>
        <w:tc>
          <w:tcPr>
            <w:tcW w:w="1293"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3687</w:t>
            </w:r>
          </w:p>
        </w:tc>
        <w:tc>
          <w:tcPr>
            <w:tcW w:w="84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0.02</w:t>
            </w:r>
          </w:p>
        </w:tc>
      </w:tr>
      <w:tr w:rsidR="006058B3" w:rsidRPr="00B064E3" w:rsidTr="00B064E3">
        <w:trPr>
          <w:trHeight w:val="300"/>
        </w:trPr>
        <w:tc>
          <w:tcPr>
            <w:tcW w:w="403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glycerol ether metabolic process</w:t>
            </w:r>
          </w:p>
        </w:tc>
        <w:tc>
          <w:tcPr>
            <w:tcW w:w="1275"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1</w:t>
            </w:r>
          </w:p>
        </w:tc>
        <w:tc>
          <w:tcPr>
            <w:tcW w:w="127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w:t>
            </w:r>
          </w:p>
        </w:tc>
        <w:tc>
          <w:tcPr>
            <w:tcW w:w="111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2</w:t>
            </w:r>
          </w:p>
        </w:tc>
        <w:tc>
          <w:tcPr>
            <w:tcW w:w="1293"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3687</w:t>
            </w:r>
          </w:p>
        </w:tc>
        <w:tc>
          <w:tcPr>
            <w:tcW w:w="84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0.02</w:t>
            </w:r>
          </w:p>
        </w:tc>
      </w:tr>
      <w:tr w:rsidR="006058B3" w:rsidRPr="00B064E3" w:rsidTr="00B064E3">
        <w:trPr>
          <w:trHeight w:val="300"/>
        </w:trPr>
        <w:tc>
          <w:tcPr>
            <w:tcW w:w="403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cytosol</w:t>
            </w:r>
          </w:p>
        </w:tc>
        <w:tc>
          <w:tcPr>
            <w:tcW w:w="1275"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1</w:t>
            </w:r>
          </w:p>
        </w:tc>
        <w:tc>
          <w:tcPr>
            <w:tcW w:w="127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w:t>
            </w:r>
          </w:p>
        </w:tc>
        <w:tc>
          <w:tcPr>
            <w:tcW w:w="111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5</w:t>
            </w:r>
          </w:p>
        </w:tc>
        <w:tc>
          <w:tcPr>
            <w:tcW w:w="1293"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3687</w:t>
            </w:r>
          </w:p>
        </w:tc>
        <w:tc>
          <w:tcPr>
            <w:tcW w:w="84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0.05</w:t>
            </w:r>
          </w:p>
        </w:tc>
      </w:tr>
      <w:tr w:rsidR="006058B3" w:rsidRPr="00B064E3" w:rsidTr="00B064E3">
        <w:trPr>
          <w:trHeight w:val="300"/>
        </w:trPr>
        <w:tc>
          <w:tcPr>
            <w:tcW w:w="403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phosphorelay response regulator activity</w:t>
            </w:r>
          </w:p>
        </w:tc>
        <w:tc>
          <w:tcPr>
            <w:tcW w:w="1275"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1</w:t>
            </w:r>
          </w:p>
        </w:tc>
        <w:tc>
          <w:tcPr>
            <w:tcW w:w="127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w:t>
            </w:r>
          </w:p>
        </w:tc>
        <w:tc>
          <w:tcPr>
            <w:tcW w:w="111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5</w:t>
            </w:r>
          </w:p>
        </w:tc>
        <w:tc>
          <w:tcPr>
            <w:tcW w:w="1293"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3687</w:t>
            </w:r>
          </w:p>
        </w:tc>
        <w:tc>
          <w:tcPr>
            <w:tcW w:w="84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0.05</w:t>
            </w:r>
          </w:p>
        </w:tc>
      </w:tr>
      <w:tr w:rsidR="006058B3" w:rsidRPr="00B064E3" w:rsidTr="00B064E3">
        <w:trPr>
          <w:trHeight w:val="300"/>
        </w:trPr>
        <w:tc>
          <w:tcPr>
            <w:tcW w:w="403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RNA binding</w:t>
            </w:r>
          </w:p>
        </w:tc>
        <w:tc>
          <w:tcPr>
            <w:tcW w:w="1275"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2</w:t>
            </w:r>
          </w:p>
        </w:tc>
        <w:tc>
          <w:tcPr>
            <w:tcW w:w="127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w:t>
            </w:r>
          </w:p>
        </w:tc>
        <w:tc>
          <w:tcPr>
            <w:tcW w:w="111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38</w:t>
            </w:r>
          </w:p>
        </w:tc>
        <w:tc>
          <w:tcPr>
            <w:tcW w:w="1293"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3687</w:t>
            </w:r>
          </w:p>
        </w:tc>
        <w:tc>
          <w:tcPr>
            <w:tcW w:w="84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0.05</w:t>
            </w:r>
          </w:p>
        </w:tc>
      </w:tr>
      <w:tr w:rsidR="006058B3" w:rsidRPr="00B064E3" w:rsidTr="00B064E3">
        <w:trPr>
          <w:trHeight w:val="300"/>
        </w:trPr>
        <w:tc>
          <w:tcPr>
            <w:tcW w:w="403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structural constituent of ribosome</w:t>
            </w:r>
          </w:p>
        </w:tc>
        <w:tc>
          <w:tcPr>
            <w:tcW w:w="1275"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2</w:t>
            </w:r>
          </w:p>
        </w:tc>
        <w:tc>
          <w:tcPr>
            <w:tcW w:w="127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w:t>
            </w:r>
          </w:p>
        </w:tc>
        <w:tc>
          <w:tcPr>
            <w:tcW w:w="111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47</w:t>
            </w:r>
          </w:p>
        </w:tc>
        <w:tc>
          <w:tcPr>
            <w:tcW w:w="1293"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3687</w:t>
            </w:r>
          </w:p>
        </w:tc>
        <w:tc>
          <w:tcPr>
            <w:tcW w:w="84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0.08</w:t>
            </w:r>
          </w:p>
        </w:tc>
      </w:tr>
      <w:tr w:rsidR="006058B3" w:rsidRPr="00B064E3" w:rsidTr="00B064E3">
        <w:trPr>
          <w:trHeight w:val="300"/>
        </w:trPr>
        <w:tc>
          <w:tcPr>
            <w:tcW w:w="403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cytoplasm</w:t>
            </w:r>
          </w:p>
        </w:tc>
        <w:tc>
          <w:tcPr>
            <w:tcW w:w="1275"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w:t>
            </w:r>
          </w:p>
        </w:tc>
        <w:tc>
          <w:tcPr>
            <w:tcW w:w="127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w:t>
            </w:r>
          </w:p>
        </w:tc>
        <w:tc>
          <w:tcPr>
            <w:tcW w:w="111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165</w:t>
            </w:r>
          </w:p>
        </w:tc>
        <w:tc>
          <w:tcPr>
            <w:tcW w:w="1293"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3687</w:t>
            </w:r>
          </w:p>
        </w:tc>
        <w:tc>
          <w:tcPr>
            <w:tcW w:w="84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0.22</w:t>
            </w:r>
          </w:p>
        </w:tc>
      </w:tr>
      <w:tr w:rsidR="006058B3" w:rsidRPr="00B064E3" w:rsidTr="00B064E3">
        <w:trPr>
          <w:trHeight w:val="300"/>
        </w:trPr>
        <w:tc>
          <w:tcPr>
            <w:tcW w:w="403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tRNA binding</w:t>
            </w:r>
          </w:p>
        </w:tc>
        <w:tc>
          <w:tcPr>
            <w:tcW w:w="1275"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1</w:t>
            </w:r>
          </w:p>
        </w:tc>
        <w:tc>
          <w:tcPr>
            <w:tcW w:w="127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w:t>
            </w:r>
          </w:p>
        </w:tc>
        <w:tc>
          <w:tcPr>
            <w:tcW w:w="111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30</w:t>
            </w:r>
          </w:p>
        </w:tc>
        <w:tc>
          <w:tcPr>
            <w:tcW w:w="1293"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3687</w:t>
            </w:r>
          </w:p>
        </w:tc>
        <w:tc>
          <w:tcPr>
            <w:tcW w:w="84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0.26</w:t>
            </w:r>
          </w:p>
        </w:tc>
      </w:tr>
      <w:tr w:rsidR="006058B3" w:rsidRPr="00B064E3" w:rsidTr="00B064E3">
        <w:trPr>
          <w:trHeight w:val="300"/>
        </w:trPr>
        <w:tc>
          <w:tcPr>
            <w:tcW w:w="403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phosphorelay sensor kinase activity</w:t>
            </w:r>
          </w:p>
        </w:tc>
        <w:tc>
          <w:tcPr>
            <w:tcW w:w="1275"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1</w:t>
            </w:r>
          </w:p>
        </w:tc>
        <w:tc>
          <w:tcPr>
            <w:tcW w:w="127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w:t>
            </w:r>
          </w:p>
        </w:tc>
        <w:tc>
          <w:tcPr>
            <w:tcW w:w="111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30</w:t>
            </w:r>
          </w:p>
        </w:tc>
        <w:tc>
          <w:tcPr>
            <w:tcW w:w="1293"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3687</w:t>
            </w:r>
          </w:p>
        </w:tc>
        <w:tc>
          <w:tcPr>
            <w:tcW w:w="84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0.26</w:t>
            </w:r>
          </w:p>
        </w:tc>
      </w:tr>
      <w:tr w:rsidR="006058B3" w:rsidRPr="00B064E3" w:rsidTr="00B064E3">
        <w:trPr>
          <w:trHeight w:val="300"/>
        </w:trPr>
        <w:tc>
          <w:tcPr>
            <w:tcW w:w="403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nucleic acid binding</w:t>
            </w:r>
          </w:p>
        </w:tc>
        <w:tc>
          <w:tcPr>
            <w:tcW w:w="1275"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1</w:t>
            </w:r>
          </w:p>
        </w:tc>
        <w:tc>
          <w:tcPr>
            <w:tcW w:w="127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w:t>
            </w:r>
          </w:p>
        </w:tc>
        <w:tc>
          <w:tcPr>
            <w:tcW w:w="111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w:t>
            </w:r>
          </w:p>
        </w:tc>
        <w:tc>
          <w:tcPr>
            <w:tcW w:w="1293"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3687</w:t>
            </w:r>
          </w:p>
        </w:tc>
        <w:tc>
          <w:tcPr>
            <w:tcW w:w="84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0.30</w:t>
            </w:r>
          </w:p>
        </w:tc>
      </w:tr>
      <w:tr w:rsidR="006058B3" w:rsidRPr="00B064E3" w:rsidTr="00B064E3">
        <w:trPr>
          <w:trHeight w:val="300"/>
        </w:trPr>
        <w:tc>
          <w:tcPr>
            <w:tcW w:w="403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plasma membrane</w:t>
            </w:r>
          </w:p>
        </w:tc>
        <w:tc>
          <w:tcPr>
            <w:tcW w:w="1275"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5</w:t>
            </w:r>
          </w:p>
        </w:tc>
        <w:tc>
          <w:tcPr>
            <w:tcW w:w="127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w:t>
            </w:r>
          </w:p>
        </w:tc>
        <w:tc>
          <w:tcPr>
            <w:tcW w:w="111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426</w:t>
            </w:r>
          </w:p>
        </w:tc>
        <w:tc>
          <w:tcPr>
            <w:tcW w:w="1293"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3687</w:t>
            </w:r>
          </w:p>
        </w:tc>
        <w:tc>
          <w:tcPr>
            <w:tcW w:w="84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0.40</w:t>
            </w:r>
          </w:p>
        </w:tc>
      </w:tr>
      <w:tr w:rsidR="006058B3" w:rsidRPr="00B064E3" w:rsidTr="00B064E3">
        <w:trPr>
          <w:trHeight w:val="300"/>
        </w:trPr>
        <w:tc>
          <w:tcPr>
            <w:tcW w:w="403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oxidoreductase activity</w:t>
            </w:r>
          </w:p>
        </w:tc>
        <w:tc>
          <w:tcPr>
            <w:tcW w:w="1275"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1</w:t>
            </w:r>
          </w:p>
        </w:tc>
        <w:tc>
          <w:tcPr>
            <w:tcW w:w="127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w:t>
            </w:r>
          </w:p>
        </w:tc>
        <w:tc>
          <w:tcPr>
            <w:tcW w:w="111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57</w:t>
            </w:r>
          </w:p>
        </w:tc>
        <w:tc>
          <w:tcPr>
            <w:tcW w:w="1293"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3687</w:t>
            </w:r>
          </w:p>
        </w:tc>
        <w:tc>
          <w:tcPr>
            <w:tcW w:w="84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0.43</w:t>
            </w:r>
          </w:p>
        </w:tc>
      </w:tr>
      <w:tr w:rsidR="006058B3" w:rsidRPr="00B064E3" w:rsidTr="00B064E3">
        <w:trPr>
          <w:trHeight w:val="300"/>
        </w:trPr>
        <w:tc>
          <w:tcPr>
            <w:tcW w:w="403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DNA binding</w:t>
            </w:r>
          </w:p>
        </w:tc>
        <w:tc>
          <w:tcPr>
            <w:tcW w:w="1275"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w:t>
            </w:r>
          </w:p>
        </w:tc>
        <w:tc>
          <w:tcPr>
            <w:tcW w:w="127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w:t>
            </w:r>
          </w:p>
        </w:tc>
        <w:tc>
          <w:tcPr>
            <w:tcW w:w="1117"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270</w:t>
            </w:r>
          </w:p>
        </w:tc>
        <w:tc>
          <w:tcPr>
            <w:tcW w:w="1293"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3687</w:t>
            </w:r>
          </w:p>
        </w:tc>
        <w:tc>
          <w:tcPr>
            <w:tcW w:w="846" w:type="dxa"/>
            <w:tcBorders>
              <w:top w:val="nil"/>
              <w:left w:val="nil"/>
              <w:bottom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0.50</w:t>
            </w:r>
          </w:p>
        </w:tc>
      </w:tr>
      <w:tr w:rsidR="006058B3" w:rsidRPr="00B064E3" w:rsidTr="00B064E3">
        <w:trPr>
          <w:trHeight w:val="300"/>
        </w:trPr>
        <w:tc>
          <w:tcPr>
            <w:tcW w:w="4037" w:type="dxa"/>
            <w:tcBorders>
              <w:top w:val="nil"/>
              <w:left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ATP binding</w:t>
            </w:r>
          </w:p>
        </w:tc>
        <w:tc>
          <w:tcPr>
            <w:tcW w:w="1275" w:type="dxa"/>
            <w:tcBorders>
              <w:top w:val="nil"/>
              <w:left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1</w:t>
            </w:r>
          </w:p>
        </w:tc>
        <w:tc>
          <w:tcPr>
            <w:tcW w:w="1276" w:type="dxa"/>
            <w:tcBorders>
              <w:top w:val="nil"/>
              <w:left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w:t>
            </w:r>
          </w:p>
        </w:tc>
        <w:tc>
          <w:tcPr>
            <w:tcW w:w="1117" w:type="dxa"/>
            <w:tcBorders>
              <w:top w:val="nil"/>
              <w:left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183</w:t>
            </w:r>
          </w:p>
        </w:tc>
        <w:tc>
          <w:tcPr>
            <w:tcW w:w="1293" w:type="dxa"/>
            <w:tcBorders>
              <w:top w:val="nil"/>
              <w:left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3687</w:t>
            </w:r>
          </w:p>
        </w:tc>
        <w:tc>
          <w:tcPr>
            <w:tcW w:w="846" w:type="dxa"/>
            <w:tcBorders>
              <w:top w:val="nil"/>
              <w:left w:val="nil"/>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0.84</w:t>
            </w:r>
          </w:p>
        </w:tc>
      </w:tr>
      <w:tr w:rsidR="006058B3" w:rsidRPr="00B064E3" w:rsidTr="00B064E3">
        <w:trPr>
          <w:trHeight w:val="300"/>
        </w:trPr>
        <w:tc>
          <w:tcPr>
            <w:tcW w:w="4037" w:type="dxa"/>
            <w:tcBorders>
              <w:top w:val="nil"/>
              <w:left w:val="nil"/>
              <w:bottom w:val="single" w:sz="12" w:space="0" w:color="auto"/>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integral component of membrane</w:t>
            </w:r>
          </w:p>
        </w:tc>
        <w:tc>
          <w:tcPr>
            <w:tcW w:w="1275" w:type="dxa"/>
            <w:tcBorders>
              <w:top w:val="nil"/>
              <w:left w:val="nil"/>
              <w:bottom w:val="single" w:sz="12" w:space="0" w:color="auto"/>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1</w:t>
            </w:r>
          </w:p>
        </w:tc>
        <w:tc>
          <w:tcPr>
            <w:tcW w:w="1276" w:type="dxa"/>
            <w:tcBorders>
              <w:top w:val="nil"/>
              <w:left w:val="nil"/>
              <w:bottom w:val="single" w:sz="12" w:space="0" w:color="auto"/>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w:t>
            </w:r>
          </w:p>
        </w:tc>
        <w:tc>
          <w:tcPr>
            <w:tcW w:w="1117" w:type="dxa"/>
            <w:tcBorders>
              <w:top w:val="nil"/>
              <w:left w:val="nil"/>
              <w:bottom w:val="single" w:sz="12" w:space="0" w:color="auto"/>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313</w:t>
            </w:r>
          </w:p>
        </w:tc>
        <w:tc>
          <w:tcPr>
            <w:tcW w:w="1293" w:type="dxa"/>
            <w:tcBorders>
              <w:top w:val="nil"/>
              <w:left w:val="nil"/>
              <w:bottom w:val="single" w:sz="12" w:space="0" w:color="auto"/>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3687</w:t>
            </w:r>
          </w:p>
        </w:tc>
        <w:tc>
          <w:tcPr>
            <w:tcW w:w="846" w:type="dxa"/>
            <w:tcBorders>
              <w:top w:val="nil"/>
              <w:left w:val="nil"/>
              <w:bottom w:val="single" w:sz="12" w:space="0" w:color="auto"/>
              <w:right w:val="nil"/>
            </w:tcBorders>
            <w:noWrap/>
            <w:vAlign w:val="center"/>
          </w:tcPr>
          <w:p w:rsidR="006058B3" w:rsidRPr="00B064E3" w:rsidRDefault="006058B3" w:rsidP="001A585A">
            <w:pPr>
              <w:jc w:val="both"/>
              <w:rPr>
                <w:color w:val="000000"/>
                <w:sz w:val="16"/>
                <w:szCs w:val="16"/>
              </w:rPr>
            </w:pPr>
            <w:r w:rsidRPr="00B064E3">
              <w:rPr>
                <w:color w:val="000000"/>
                <w:sz w:val="16"/>
                <w:szCs w:val="16"/>
              </w:rPr>
              <w:t>0.96</w:t>
            </w:r>
          </w:p>
        </w:tc>
      </w:tr>
    </w:tbl>
    <w:p w:rsidR="006058B3" w:rsidRDefault="006058B3">
      <w:pPr>
        <w:spacing w:before="240"/>
        <w:rPr>
          <w:bCs/>
        </w:rPr>
      </w:pPr>
    </w:p>
    <w:p w:rsidR="006058B3" w:rsidRPr="00E25512" w:rsidRDefault="006058B3" w:rsidP="0000638D">
      <w:pPr>
        <w:rPr>
          <w:bCs/>
        </w:rPr>
      </w:pPr>
      <w:r>
        <w:rPr>
          <w:bCs/>
        </w:rPr>
        <w:fldChar w:fldCharType="begin"/>
      </w:r>
      <w:r>
        <w:rPr>
          <w:bCs/>
        </w:rPr>
        <w:instrText xml:space="preserve"> ADDIN EN.REFLIST </w:instrText>
      </w:r>
      <w:r>
        <w:rPr>
          <w:bCs/>
        </w:rPr>
        <w:fldChar w:fldCharType="end"/>
      </w:r>
    </w:p>
    <w:sectPr w:rsidR="006058B3" w:rsidRPr="00E25512" w:rsidSect="002E4ED9">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58B3" w:rsidRDefault="006058B3">
      <w:r>
        <w:separator/>
      </w:r>
    </w:p>
  </w:endnote>
  <w:endnote w:type="continuationSeparator" w:id="0">
    <w:p w:rsidR="006058B3" w:rsidRDefault="006058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8B3" w:rsidRDefault="006058B3">
    <w:pPr>
      <w:rPr>
        <w:color w:val="C00000"/>
      </w:rPr>
    </w:pPr>
    <w:r>
      <w:rPr>
        <w:noProof/>
        <w:lang w:val="en-US"/>
      </w:rPr>
      <w:pict>
        <v:shapetype id="_x0000_t202" coordsize="21600,21600" o:spt="202" path="m,l,21600r21600,l21600,xe">
          <v:stroke joinstyle="miter"/>
          <v:path gradientshapeok="t" o:connecttype="rect"/>
        </v:shapetype>
        <v:shape id="Text Box 1" o:spid="_x0000_s2049" type="#_x0000_t202" style="position:absolute;margin-left:461.6pt;margin-top:735.1pt;width:118.8pt;height:21pt;z-index:251658240;visibility:visible;mso-position-horizontal:right;mso-position-horizontal-relative:margin;mso-position-vertical-relative:page" filled="f" stroked="f" strokeweight=".5pt">
          <v:textbox style="mso-fit-shape-to-text:t">
            <w:txbxContent>
              <w:p w:rsidR="006058B3" w:rsidRPr="00B357C8" w:rsidRDefault="006058B3">
                <w:pPr>
                  <w:jc w:val="right"/>
                  <w:rPr>
                    <w:color w:val="000000"/>
                    <w:szCs w:val="40"/>
                  </w:rPr>
                </w:pPr>
                <w:r w:rsidRPr="00B357C8">
                  <w:rPr>
                    <w:color w:val="000000"/>
                    <w:szCs w:val="40"/>
                  </w:rPr>
                  <w:fldChar w:fldCharType="begin"/>
                </w:r>
                <w:r w:rsidRPr="00B357C8">
                  <w:rPr>
                    <w:color w:val="000000"/>
                    <w:szCs w:val="40"/>
                  </w:rPr>
                  <w:instrText xml:space="preserve"> PAGE  \* Arabic  \* MERGEFORMAT </w:instrText>
                </w:r>
                <w:r w:rsidRPr="00B357C8">
                  <w:rPr>
                    <w:color w:val="000000"/>
                    <w:szCs w:val="40"/>
                  </w:rPr>
                  <w:fldChar w:fldCharType="separate"/>
                </w:r>
                <w:r>
                  <w:rPr>
                    <w:noProof/>
                    <w:color w:val="000000"/>
                    <w:szCs w:val="40"/>
                  </w:rPr>
                  <w:t>10</w:t>
                </w:r>
                <w:r w:rsidRPr="00B357C8">
                  <w:rPr>
                    <w:color w:val="000000"/>
                    <w:szCs w:val="40"/>
                  </w:rPr>
                  <w:fldChar w:fldCharType="end"/>
                </w:r>
              </w:p>
            </w:txbxContent>
          </v:textbox>
          <w10:wrap anchorx="margin"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8B3" w:rsidRDefault="006058B3">
    <w:pPr>
      <w:rPr>
        <w:b/>
        <w:sz w:val="20"/>
      </w:rPr>
    </w:pPr>
    <w:r>
      <w:rPr>
        <w:noProof/>
        <w:lang w:val="en-US"/>
      </w:rPr>
      <w:pict>
        <v:shapetype id="_x0000_t202" coordsize="21600,21600" o:spt="202" path="m,l,21600r21600,l21600,xe">
          <v:stroke joinstyle="miter"/>
          <v:path gradientshapeok="t" o:connecttype="rect"/>
        </v:shapetype>
        <v:shape id="Text Box 56" o:spid="_x0000_s2050" type="#_x0000_t202" style="position:absolute;margin-left:461.6pt;margin-top:735.1pt;width:118.8pt;height:21pt;z-index:251657216;visibility:visible;mso-position-horizontal:right;mso-position-horizontal-relative:margin;mso-position-vertical-relative:page" filled="f" stroked="f" strokeweight=".5pt">
          <v:textbox style="mso-fit-shape-to-text:t">
            <w:txbxContent>
              <w:p w:rsidR="006058B3" w:rsidRPr="00B357C8" w:rsidRDefault="006058B3">
                <w:pPr>
                  <w:jc w:val="right"/>
                  <w:rPr>
                    <w:color w:val="000000"/>
                    <w:szCs w:val="40"/>
                  </w:rPr>
                </w:pPr>
                <w:r w:rsidRPr="00B357C8">
                  <w:rPr>
                    <w:color w:val="000000"/>
                    <w:szCs w:val="40"/>
                  </w:rPr>
                  <w:fldChar w:fldCharType="begin"/>
                </w:r>
                <w:r w:rsidRPr="00B357C8">
                  <w:rPr>
                    <w:color w:val="000000"/>
                    <w:szCs w:val="40"/>
                  </w:rPr>
                  <w:instrText xml:space="preserve"> PAGE  \* Arabic  \* MERGEFORMAT </w:instrText>
                </w:r>
                <w:r w:rsidRPr="00B357C8">
                  <w:rPr>
                    <w:color w:val="000000"/>
                    <w:szCs w:val="40"/>
                  </w:rPr>
                  <w:fldChar w:fldCharType="separate"/>
                </w:r>
                <w:r>
                  <w:rPr>
                    <w:noProof/>
                    <w:color w:val="000000"/>
                    <w:szCs w:val="40"/>
                  </w:rPr>
                  <w:t>9</w:t>
                </w:r>
                <w:r w:rsidRPr="00B357C8">
                  <w:rPr>
                    <w:color w:val="000000"/>
                    <w:szCs w:val="40"/>
                  </w:rPr>
                  <w:fldChar w:fldCharType="end"/>
                </w:r>
              </w:p>
            </w:txbxContent>
          </v:textbox>
          <w10:wrap anchorx="margin"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58B3" w:rsidRDefault="006058B3">
      <w:r>
        <w:separator/>
      </w:r>
    </w:p>
  </w:footnote>
  <w:footnote w:type="continuationSeparator" w:id="0">
    <w:p w:rsidR="006058B3" w:rsidRDefault="006058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8B3" w:rsidRDefault="006058B3" w:rsidP="00B357C8">
    <w:pPr>
      <w:jc w:val="right"/>
    </w:pPr>
    <w:r>
      <w:t>Supplementary Material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8B3" w:rsidRDefault="006058B3" w:rsidP="00B357C8">
    <w:pPr>
      <w:tabs>
        <w:tab w:val="center" w:pos="4888"/>
      </w:tabs>
    </w:pPr>
    <w:r w:rsidRPr="00554065">
      <w:rPr>
        <w:b/>
        <w:noProof/>
        <w:color w:val="A6A6A6"/>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6" type="#_x0000_t75" style="width:108pt;height:37.5pt;visibility:visible">
          <v:imagedata r:id="rId1" o:title=""/>
        </v:shape>
      </w:pict>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C0601A"/>
    <w:multiLevelType w:val="multilevel"/>
    <w:tmpl w:val="1EC0601A"/>
    <w:lvl w:ilvl="0">
      <w:start w:val="1"/>
      <w:numFmt w:val="decimal"/>
      <w:pStyle w:val="Heading1"/>
      <w:lvlText w:val="%1"/>
      <w:lvlJc w:val="left"/>
      <w:pPr>
        <w:tabs>
          <w:tab w:val="left" w:pos="567"/>
        </w:tabs>
        <w:ind w:left="567" w:hanging="567"/>
      </w:pPr>
      <w:rPr>
        <w:rFonts w:cs="Times New Roman" w:hint="default"/>
      </w:rPr>
    </w:lvl>
    <w:lvl w:ilvl="1">
      <w:start w:val="1"/>
      <w:numFmt w:val="decimal"/>
      <w:pStyle w:val="Heading2"/>
      <w:lvlText w:val="%1.%2"/>
      <w:lvlJc w:val="left"/>
      <w:pPr>
        <w:tabs>
          <w:tab w:val="left" w:pos="567"/>
        </w:tabs>
        <w:ind w:left="567" w:hanging="567"/>
      </w:pPr>
      <w:rPr>
        <w:rFonts w:cs="Times New Roman" w:hint="default"/>
      </w:rPr>
    </w:lvl>
    <w:lvl w:ilvl="2">
      <w:start w:val="1"/>
      <w:numFmt w:val="decimal"/>
      <w:pStyle w:val="Heading3"/>
      <w:lvlText w:val="%1.%2.%3"/>
      <w:lvlJc w:val="left"/>
      <w:pPr>
        <w:tabs>
          <w:tab w:val="left" w:pos="567"/>
        </w:tabs>
        <w:ind w:left="567" w:hanging="567"/>
      </w:pPr>
      <w:rPr>
        <w:rFonts w:cs="Times New Roman" w:hint="default"/>
      </w:rPr>
    </w:lvl>
    <w:lvl w:ilvl="3">
      <w:start w:val="1"/>
      <w:numFmt w:val="decimal"/>
      <w:pStyle w:val="Heading4"/>
      <w:lvlText w:val="%1.%2.%3.%4"/>
      <w:lvlJc w:val="left"/>
      <w:pPr>
        <w:tabs>
          <w:tab w:val="left" w:pos="567"/>
        </w:tabs>
        <w:ind w:left="567" w:hanging="567"/>
      </w:pPr>
      <w:rPr>
        <w:rFonts w:cs="Times New Roman" w:hint="default"/>
      </w:rPr>
    </w:lvl>
    <w:lvl w:ilvl="4">
      <w:start w:val="1"/>
      <w:numFmt w:val="decimal"/>
      <w:pStyle w:val="Heading5"/>
      <w:lvlText w:val="%1.%2.%3.%4.%5"/>
      <w:lvlJc w:val="left"/>
      <w:pPr>
        <w:tabs>
          <w:tab w:val="left" w:pos="567"/>
        </w:tabs>
        <w:ind w:left="567" w:hanging="567"/>
      </w:pPr>
      <w:rPr>
        <w:rFonts w:cs="Times New Roman" w:hint="default"/>
      </w:rPr>
    </w:lvl>
    <w:lvl w:ilvl="5">
      <w:start w:val="1"/>
      <w:numFmt w:val="lowerRoman"/>
      <w:lvlText w:val="%6."/>
      <w:lvlJc w:val="right"/>
      <w:pPr>
        <w:tabs>
          <w:tab w:val="left" w:pos="567"/>
        </w:tabs>
        <w:ind w:left="567" w:hanging="567"/>
      </w:pPr>
      <w:rPr>
        <w:rFonts w:cs="Times New Roman" w:hint="default"/>
      </w:rPr>
    </w:lvl>
    <w:lvl w:ilvl="6">
      <w:start w:val="1"/>
      <w:numFmt w:val="decimal"/>
      <w:lvlText w:val="%7."/>
      <w:lvlJc w:val="left"/>
      <w:pPr>
        <w:tabs>
          <w:tab w:val="left" w:pos="567"/>
        </w:tabs>
        <w:ind w:left="567" w:hanging="567"/>
      </w:pPr>
      <w:rPr>
        <w:rFonts w:cs="Times New Roman" w:hint="default"/>
      </w:rPr>
    </w:lvl>
    <w:lvl w:ilvl="7">
      <w:start w:val="1"/>
      <w:numFmt w:val="lowerLetter"/>
      <w:lvlText w:val="%8."/>
      <w:lvlJc w:val="left"/>
      <w:pPr>
        <w:tabs>
          <w:tab w:val="left" w:pos="567"/>
        </w:tabs>
        <w:ind w:left="567" w:hanging="567"/>
      </w:pPr>
      <w:rPr>
        <w:rFonts w:cs="Times New Roman" w:hint="default"/>
      </w:rPr>
    </w:lvl>
    <w:lvl w:ilvl="8">
      <w:start w:val="1"/>
      <w:numFmt w:val="lowerRoman"/>
      <w:lvlText w:val="%9."/>
      <w:lvlJc w:val="right"/>
      <w:pPr>
        <w:tabs>
          <w:tab w:val="left" w:pos="567"/>
        </w:tabs>
        <w:ind w:left="567" w:hanging="567"/>
      </w:pPr>
      <w:rPr>
        <w:rFonts w:cs="Times New Roman" w:hint="default"/>
      </w:rPr>
    </w:lvl>
  </w:abstractNum>
  <w:abstractNum w:abstractNumId="1">
    <w:nsid w:val="225305B5"/>
    <w:multiLevelType w:val="multilevel"/>
    <w:tmpl w:val="225305B5"/>
    <w:lvl w:ilvl="0">
      <w:start w:val="1"/>
      <w:numFmt w:val="bullet"/>
      <w:pStyle w:val="ListParagraph1"/>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
    <w:nsid w:val="4C075ECF"/>
    <w:multiLevelType w:val="hybridMultilevel"/>
    <w:tmpl w:val="7960C760"/>
    <w:lvl w:ilvl="0" w:tplc="83F82E3E">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7078080B"/>
    <w:multiLevelType w:val="hybridMultilevel"/>
    <w:tmpl w:val="BA32BC12"/>
    <w:lvl w:ilvl="0" w:tplc="2BE6A30E">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bordersDoNotSurroundHeader/>
  <w:bordersDoNotSurroundFooter/>
  <w:defaultTabStop w:val="720"/>
  <w:evenAndOddHeaders/>
  <w:noPunctuationKerning/>
  <w:characterSpacingControl w:val="doNotCompress"/>
  <w:noLineBreaksAfter w:lang="zh-CN" w:val="$([{£¥·‘“〈《「『【〔〖〝﹙﹛﹝＄（．［｛￡￥"/>
  <w:noLineBreaksBefore w:lang="zh-CN" w:val="!%),.:;&gt;?]}¢¨°·ˇˉ―‖’”…‰′″›℃∶、。〃〉》」』】〕〗〞︶︺︾﹀﹄﹚﹜﹞！＂％＇），．：；？］｀｜｝～￠"/>
  <w:hdrShapeDefaults>
    <o:shapedefaults v:ext="edit" spidmax="2051"/>
    <o:shapelayout v:ext="edit">
      <o:idmap v:ext="edit" data="2"/>
    </o:shapelayout>
  </w:hdrShapeDefaults>
  <w:footnotePr>
    <w:footnote w:id="-1"/>
    <w:footnote w:id="0"/>
  </w:footnotePr>
  <w:endnotePr>
    <w:endnote w:id="-1"/>
    <w:endnote w:id="0"/>
  </w:endnotePr>
  <w:compat>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0&lt;/ScanUnformatted&gt;&lt;ScanChanges&gt;1&lt;/ScanChanges&gt;&lt;Suspended&gt;0&lt;/Suspended&gt;&lt;/ENInstantFormat&gt;"/>
    <w:docVar w:name="EN.Layout" w:val="&lt;ENLayout&gt;&lt;Style&gt;Frontiers-Science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rvwxax230pr0sea2aev25srwtedax9t2xtz&quot;&gt;hyx0601&lt;record-ids&gt;&lt;item&gt;26&lt;/item&gt;&lt;/record-ids&gt;&lt;/item&gt;&lt;/Libraries&gt;"/>
  </w:docVars>
  <w:rsids>
    <w:rsidRoot w:val="00ED20B5"/>
    <w:rsid w:val="F7AE46BF"/>
    <w:rsid w:val="00004478"/>
    <w:rsid w:val="0000638D"/>
    <w:rsid w:val="0001436A"/>
    <w:rsid w:val="00015140"/>
    <w:rsid w:val="000242FE"/>
    <w:rsid w:val="00034304"/>
    <w:rsid w:val="00035434"/>
    <w:rsid w:val="00046EC3"/>
    <w:rsid w:val="00052A14"/>
    <w:rsid w:val="00077D53"/>
    <w:rsid w:val="00093A39"/>
    <w:rsid w:val="000B223E"/>
    <w:rsid w:val="000B5574"/>
    <w:rsid w:val="000D68A7"/>
    <w:rsid w:val="000F6C28"/>
    <w:rsid w:val="00105FD9"/>
    <w:rsid w:val="00117666"/>
    <w:rsid w:val="00153CF2"/>
    <w:rsid w:val="001549D3"/>
    <w:rsid w:val="00160065"/>
    <w:rsid w:val="001659C6"/>
    <w:rsid w:val="00167A9E"/>
    <w:rsid w:val="00177D84"/>
    <w:rsid w:val="001A585A"/>
    <w:rsid w:val="001A64C7"/>
    <w:rsid w:val="001B50E4"/>
    <w:rsid w:val="001E1433"/>
    <w:rsid w:val="001E7245"/>
    <w:rsid w:val="00204C6E"/>
    <w:rsid w:val="00222838"/>
    <w:rsid w:val="002429CA"/>
    <w:rsid w:val="00254552"/>
    <w:rsid w:val="00261E10"/>
    <w:rsid w:val="00267D18"/>
    <w:rsid w:val="00274347"/>
    <w:rsid w:val="002868E2"/>
    <w:rsid w:val="002869C3"/>
    <w:rsid w:val="002936E4"/>
    <w:rsid w:val="002947FD"/>
    <w:rsid w:val="0029520C"/>
    <w:rsid w:val="002B4A57"/>
    <w:rsid w:val="002C74CA"/>
    <w:rsid w:val="002E4ED9"/>
    <w:rsid w:val="002F23AB"/>
    <w:rsid w:val="002F4FAB"/>
    <w:rsid w:val="003123F4"/>
    <w:rsid w:val="00312F04"/>
    <w:rsid w:val="0031767A"/>
    <w:rsid w:val="00331485"/>
    <w:rsid w:val="00346750"/>
    <w:rsid w:val="003544FB"/>
    <w:rsid w:val="00385B83"/>
    <w:rsid w:val="00386F35"/>
    <w:rsid w:val="003920FD"/>
    <w:rsid w:val="003A0A55"/>
    <w:rsid w:val="003D2F2D"/>
    <w:rsid w:val="003F2368"/>
    <w:rsid w:val="003F2633"/>
    <w:rsid w:val="00401590"/>
    <w:rsid w:val="004102D9"/>
    <w:rsid w:val="00412F22"/>
    <w:rsid w:val="004236F5"/>
    <w:rsid w:val="0043291F"/>
    <w:rsid w:val="004345F5"/>
    <w:rsid w:val="00434C50"/>
    <w:rsid w:val="00447801"/>
    <w:rsid w:val="00452E9C"/>
    <w:rsid w:val="004579DE"/>
    <w:rsid w:val="004735C8"/>
    <w:rsid w:val="00473FA4"/>
    <w:rsid w:val="00493624"/>
    <w:rsid w:val="004947A6"/>
    <w:rsid w:val="004961FF"/>
    <w:rsid w:val="004B4AC7"/>
    <w:rsid w:val="004B5829"/>
    <w:rsid w:val="004C6FB8"/>
    <w:rsid w:val="004D6C43"/>
    <w:rsid w:val="004E32A9"/>
    <w:rsid w:val="004F118C"/>
    <w:rsid w:val="005079DD"/>
    <w:rsid w:val="00517A89"/>
    <w:rsid w:val="00524B27"/>
    <w:rsid w:val="005250F2"/>
    <w:rsid w:val="00543C1E"/>
    <w:rsid w:val="005454D6"/>
    <w:rsid w:val="00552E7F"/>
    <w:rsid w:val="00554065"/>
    <w:rsid w:val="00554DA1"/>
    <w:rsid w:val="00566E18"/>
    <w:rsid w:val="005766D3"/>
    <w:rsid w:val="005871BC"/>
    <w:rsid w:val="00593EEA"/>
    <w:rsid w:val="005A5EEE"/>
    <w:rsid w:val="005D79D3"/>
    <w:rsid w:val="005F42B5"/>
    <w:rsid w:val="006058B3"/>
    <w:rsid w:val="0060742B"/>
    <w:rsid w:val="0063158F"/>
    <w:rsid w:val="006375C7"/>
    <w:rsid w:val="00641DE1"/>
    <w:rsid w:val="00654E8F"/>
    <w:rsid w:val="00660D05"/>
    <w:rsid w:val="0066618A"/>
    <w:rsid w:val="006820B1"/>
    <w:rsid w:val="00692B42"/>
    <w:rsid w:val="0069344D"/>
    <w:rsid w:val="00697B10"/>
    <w:rsid w:val="006B372F"/>
    <w:rsid w:val="006B7D14"/>
    <w:rsid w:val="006C362D"/>
    <w:rsid w:val="006D3928"/>
    <w:rsid w:val="006E0255"/>
    <w:rsid w:val="00701727"/>
    <w:rsid w:val="0070566C"/>
    <w:rsid w:val="00714C50"/>
    <w:rsid w:val="00725A7D"/>
    <w:rsid w:val="0073161D"/>
    <w:rsid w:val="00731EED"/>
    <w:rsid w:val="007501BE"/>
    <w:rsid w:val="00784940"/>
    <w:rsid w:val="0078654E"/>
    <w:rsid w:val="007904A7"/>
    <w:rsid w:val="00790BB3"/>
    <w:rsid w:val="007A37DF"/>
    <w:rsid w:val="007C206C"/>
    <w:rsid w:val="007D48B6"/>
    <w:rsid w:val="007E512A"/>
    <w:rsid w:val="007F0E89"/>
    <w:rsid w:val="0081436E"/>
    <w:rsid w:val="00817DD6"/>
    <w:rsid w:val="00832D23"/>
    <w:rsid w:val="0083759F"/>
    <w:rsid w:val="00860ED0"/>
    <w:rsid w:val="00872AC2"/>
    <w:rsid w:val="00881540"/>
    <w:rsid w:val="00885156"/>
    <w:rsid w:val="008B0435"/>
    <w:rsid w:val="008D2375"/>
    <w:rsid w:val="009151AA"/>
    <w:rsid w:val="0093429D"/>
    <w:rsid w:val="0093440A"/>
    <w:rsid w:val="009408A5"/>
    <w:rsid w:val="00943573"/>
    <w:rsid w:val="0094583B"/>
    <w:rsid w:val="00964134"/>
    <w:rsid w:val="00970F7D"/>
    <w:rsid w:val="00986F51"/>
    <w:rsid w:val="00994A3D"/>
    <w:rsid w:val="0099590B"/>
    <w:rsid w:val="00996AEA"/>
    <w:rsid w:val="009A3047"/>
    <w:rsid w:val="009C2B12"/>
    <w:rsid w:val="009F3F0E"/>
    <w:rsid w:val="009F6B13"/>
    <w:rsid w:val="00A174D9"/>
    <w:rsid w:val="00A41552"/>
    <w:rsid w:val="00A64750"/>
    <w:rsid w:val="00A738B1"/>
    <w:rsid w:val="00AA333F"/>
    <w:rsid w:val="00AA4D24"/>
    <w:rsid w:val="00AA6455"/>
    <w:rsid w:val="00AA676B"/>
    <w:rsid w:val="00AB19B9"/>
    <w:rsid w:val="00AB1FB3"/>
    <w:rsid w:val="00AB6715"/>
    <w:rsid w:val="00AD29D9"/>
    <w:rsid w:val="00AF7330"/>
    <w:rsid w:val="00B064E3"/>
    <w:rsid w:val="00B1671E"/>
    <w:rsid w:val="00B25EB8"/>
    <w:rsid w:val="00B357C8"/>
    <w:rsid w:val="00B378B9"/>
    <w:rsid w:val="00B37F4D"/>
    <w:rsid w:val="00B42EC0"/>
    <w:rsid w:val="00B52ABA"/>
    <w:rsid w:val="00B53859"/>
    <w:rsid w:val="00B55E56"/>
    <w:rsid w:val="00BA0916"/>
    <w:rsid w:val="00BA27EF"/>
    <w:rsid w:val="00BA345E"/>
    <w:rsid w:val="00BD55C4"/>
    <w:rsid w:val="00BE4B72"/>
    <w:rsid w:val="00BF475E"/>
    <w:rsid w:val="00C02983"/>
    <w:rsid w:val="00C37372"/>
    <w:rsid w:val="00C52A7B"/>
    <w:rsid w:val="00C56BAF"/>
    <w:rsid w:val="00C679AA"/>
    <w:rsid w:val="00C72749"/>
    <w:rsid w:val="00C72B50"/>
    <w:rsid w:val="00C75972"/>
    <w:rsid w:val="00CA4C85"/>
    <w:rsid w:val="00CB0796"/>
    <w:rsid w:val="00CD066B"/>
    <w:rsid w:val="00CD46CD"/>
    <w:rsid w:val="00CE1011"/>
    <w:rsid w:val="00CE4FEE"/>
    <w:rsid w:val="00CE675A"/>
    <w:rsid w:val="00D060CF"/>
    <w:rsid w:val="00D22DA3"/>
    <w:rsid w:val="00D37360"/>
    <w:rsid w:val="00D614BA"/>
    <w:rsid w:val="00D91FA2"/>
    <w:rsid w:val="00D97238"/>
    <w:rsid w:val="00DA442D"/>
    <w:rsid w:val="00DB4706"/>
    <w:rsid w:val="00DB59C3"/>
    <w:rsid w:val="00DC259A"/>
    <w:rsid w:val="00DD19F2"/>
    <w:rsid w:val="00DE23E8"/>
    <w:rsid w:val="00DF6330"/>
    <w:rsid w:val="00E03ED8"/>
    <w:rsid w:val="00E0561D"/>
    <w:rsid w:val="00E1400C"/>
    <w:rsid w:val="00E22FCF"/>
    <w:rsid w:val="00E25512"/>
    <w:rsid w:val="00E40234"/>
    <w:rsid w:val="00E52377"/>
    <w:rsid w:val="00E537AD"/>
    <w:rsid w:val="00E55D4D"/>
    <w:rsid w:val="00E579BF"/>
    <w:rsid w:val="00E64E17"/>
    <w:rsid w:val="00E866C9"/>
    <w:rsid w:val="00E950AA"/>
    <w:rsid w:val="00EA0A10"/>
    <w:rsid w:val="00EA3D3C"/>
    <w:rsid w:val="00EC090A"/>
    <w:rsid w:val="00EC6363"/>
    <w:rsid w:val="00ED20B5"/>
    <w:rsid w:val="00ED58BB"/>
    <w:rsid w:val="00ED66B1"/>
    <w:rsid w:val="00EE3217"/>
    <w:rsid w:val="00F25B55"/>
    <w:rsid w:val="00F31FC4"/>
    <w:rsid w:val="00F46900"/>
    <w:rsid w:val="00F61D89"/>
    <w:rsid w:val="00FA2096"/>
    <w:rsid w:val="00FE4AD8"/>
    <w:rsid w:val="00FF5412"/>
    <w:rsid w:val="5BEBF2C4"/>
    <w:rsid w:val="7F7E381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chmetcnv"/>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A10"/>
    <w:rPr>
      <w:kern w:val="0"/>
      <w:sz w:val="24"/>
      <w:szCs w:val="24"/>
      <w:lang w:val="en-GB"/>
    </w:rPr>
  </w:style>
  <w:style w:type="paragraph" w:styleId="Heading1">
    <w:name w:val="heading 1"/>
    <w:basedOn w:val="ListParagraph1"/>
    <w:next w:val="Normal"/>
    <w:link w:val="Heading1Char"/>
    <w:uiPriority w:val="99"/>
    <w:qFormat/>
    <w:rsid w:val="002E4ED9"/>
    <w:pPr>
      <w:numPr>
        <w:numId w:val="1"/>
      </w:numPr>
      <w:spacing w:before="240"/>
      <w:contextualSpacing w:val="0"/>
      <w:outlineLvl w:val="0"/>
    </w:pPr>
    <w:rPr>
      <w:b/>
    </w:rPr>
  </w:style>
  <w:style w:type="paragraph" w:styleId="Heading2">
    <w:name w:val="heading 2"/>
    <w:basedOn w:val="Heading1"/>
    <w:next w:val="Normal"/>
    <w:link w:val="Heading2Char"/>
    <w:uiPriority w:val="99"/>
    <w:qFormat/>
    <w:rsid w:val="002E4ED9"/>
    <w:pPr>
      <w:numPr>
        <w:ilvl w:val="1"/>
      </w:numPr>
      <w:spacing w:after="200"/>
      <w:outlineLvl w:val="1"/>
    </w:pPr>
  </w:style>
  <w:style w:type="paragraph" w:styleId="Heading3">
    <w:name w:val="heading 3"/>
    <w:basedOn w:val="Normal"/>
    <w:next w:val="Normal"/>
    <w:link w:val="Heading3Char"/>
    <w:uiPriority w:val="99"/>
    <w:qFormat/>
    <w:rsid w:val="002E4ED9"/>
    <w:pPr>
      <w:keepNext/>
      <w:keepLines/>
      <w:numPr>
        <w:ilvl w:val="2"/>
        <w:numId w:val="1"/>
      </w:numPr>
      <w:spacing w:before="40" w:after="120"/>
      <w:outlineLvl w:val="2"/>
    </w:pPr>
    <w:rPr>
      <w:b/>
    </w:rPr>
  </w:style>
  <w:style w:type="paragraph" w:styleId="Heading4">
    <w:name w:val="heading 4"/>
    <w:basedOn w:val="Heading3"/>
    <w:next w:val="Normal"/>
    <w:link w:val="Heading4Char"/>
    <w:uiPriority w:val="99"/>
    <w:qFormat/>
    <w:rsid w:val="002E4ED9"/>
    <w:pPr>
      <w:numPr>
        <w:ilvl w:val="3"/>
      </w:numPr>
      <w:outlineLvl w:val="3"/>
    </w:pPr>
    <w:rPr>
      <w:iCs/>
    </w:rPr>
  </w:style>
  <w:style w:type="paragraph" w:styleId="Heading5">
    <w:name w:val="heading 5"/>
    <w:basedOn w:val="Heading4"/>
    <w:next w:val="Normal"/>
    <w:link w:val="Heading5Char"/>
    <w:uiPriority w:val="99"/>
    <w:qFormat/>
    <w:rsid w:val="002E4ED9"/>
    <w:pPr>
      <w:numPr>
        <w:ilvl w:val="4"/>
      </w:numPr>
      <w:outlineLvl w:val="4"/>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E4ED9"/>
    <w:rPr>
      <w:rFonts w:ascii="Times New Roman" w:hAnsi="Times New Roman" w:cs="Times New Roman"/>
      <w:b/>
      <w:sz w:val="24"/>
      <w:szCs w:val="24"/>
    </w:rPr>
  </w:style>
  <w:style w:type="character" w:customStyle="1" w:styleId="Heading2Char">
    <w:name w:val="Heading 2 Char"/>
    <w:basedOn w:val="DefaultParagraphFont"/>
    <w:link w:val="Heading2"/>
    <w:uiPriority w:val="99"/>
    <w:locked/>
    <w:rsid w:val="002E4ED9"/>
    <w:rPr>
      <w:rFonts w:ascii="Times New Roman" w:hAnsi="Times New Roman" w:cs="Times New Roman"/>
      <w:b/>
      <w:sz w:val="24"/>
      <w:szCs w:val="24"/>
    </w:rPr>
  </w:style>
  <w:style w:type="character" w:customStyle="1" w:styleId="Heading3Char">
    <w:name w:val="Heading 3 Char"/>
    <w:basedOn w:val="DefaultParagraphFont"/>
    <w:link w:val="Heading3"/>
    <w:uiPriority w:val="99"/>
    <w:locked/>
    <w:rsid w:val="002E4ED9"/>
    <w:rPr>
      <w:rFonts w:ascii="Times New Roman" w:eastAsia="宋体" w:hAnsi="Times New Roman" w:cs="Times New Roman"/>
      <w:b/>
      <w:sz w:val="24"/>
      <w:szCs w:val="24"/>
    </w:rPr>
  </w:style>
  <w:style w:type="character" w:customStyle="1" w:styleId="Heading4Char">
    <w:name w:val="Heading 4 Char"/>
    <w:basedOn w:val="DefaultParagraphFont"/>
    <w:link w:val="Heading4"/>
    <w:uiPriority w:val="99"/>
    <w:locked/>
    <w:rsid w:val="002E4ED9"/>
    <w:rPr>
      <w:rFonts w:ascii="Times New Roman" w:eastAsia="宋体" w:hAnsi="Times New Roman" w:cs="Times New Roman"/>
      <w:b/>
      <w:iCs/>
      <w:sz w:val="24"/>
      <w:szCs w:val="24"/>
    </w:rPr>
  </w:style>
  <w:style w:type="character" w:customStyle="1" w:styleId="Heading5Char">
    <w:name w:val="Heading 5 Char"/>
    <w:basedOn w:val="DefaultParagraphFont"/>
    <w:link w:val="Heading5"/>
    <w:uiPriority w:val="99"/>
    <w:locked/>
    <w:rsid w:val="002E4ED9"/>
    <w:rPr>
      <w:rFonts w:ascii="Times New Roman" w:eastAsia="宋体" w:hAnsi="Times New Roman" w:cs="Times New Roman"/>
      <w:b/>
      <w:iCs/>
      <w:sz w:val="24"/>
      <w:szCs w:val="24"/>
    </w:rPr>
  </w:style>
  <w:style w:type="paragraph" w:customStyle="1" w:styleId="ListParagraph1">
    <w:name w:val="List Paragraph1"/>
    <w:basedOn w:val="Normal"/>
    <w:uiPriority w:val="99"/>
    <w:rsid w:val="002E4ED9"/>
    <w:pPr>
      <w:numPr>
        <w:numId w:val="2"/>
      </w:numPr>
      <w:contextualSpacing/>
    </w:pPr>
  </w:style>
  <w:style w:type="paragraph" w:styleId="BalloonText">
    <w:name w:val="Balloon Text"/>
    <w:basedOn w:val="Normal"/>
    <w:link w:val="BalloonTextChar"/>
    <w:uiPriority w:val="99"/>
    <w:rsid w:val="002E4ED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E4ED9"/>
    <w:rPr>
      <w:rFonts w:ascii="Tahoma" w:hAnsi="Tahoma" w:cs="Tahoma"/>
      <w:sz w:val="16"/>
      <w:szCs w:val="16"/>
    </w:rPr>
  </w:style>
  <w:style w:type="paragraph" w:styleId="Caption">
    <w:name w:val="caption"/>
    <w:basedOn w:val="Normal"/>
    <w:next w:val="NoSpacing1"/>
    <w:uiPriority w:val="99"/>
    <w:qFormat/>
    <w:rsid w:val="002E4ED9"/>
    <w:pPr>
      <w:keepNext/>
    </w:pPr>
    <w:rPr>
      <w:b/>
      <w:bCs/>
    </w:rPr>
  </w:style>
  <w:style w:type="paragraph" w:customStyle="1" w:styleId="NoSpacing1">
    <w:name w:val="No Spacing1"/>
    <w:uiPriority w:val="99"/>
    <w:rsid w:val="002E4ED9"/>
    <w:rPr>
      <w:kern w:val="0"/>
      <w:sz w:val="24"/>
      <w:lang w:eastAsia="en-US"/>
    </w:rPr>
  </w:style>
  <w:style w:type="paragraph" w:styleId="CommentText">
    <w:name w:val="annotation text"/>
    <w:basedOn w:val="Normal"/>
    <w:link w:val="CommentTextChar"/>
    <w:uiPriority w:val="99"/>
    <w:rsid w:val="002E4ED9"/>
    <w:rPr>
      <w:sz w:val="20"/>
      <w:szCs w:val="20"/>
    </w:rPr>
  </w:style>
  <w:style w:type="character" w:customStyle="1" w:styleId="CommentTextChar">
    <w:name w:val="Comment Text Char"/>
    <w:basedOn w:val="DefaultParagraphFont"/>
    <w:link w:val="CommentText"/>
    <w:uiPriority w:val="99"/>
    <w:semiHidden/>
    <w:locked/>
    <w:rsid w:val="002E4ED9"/>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2E4ED9"/>
    <w:rPr>
      <w:b/>
      <w:bCs/>
    </w:rPr>
  </w:style>
  <w:style w:type="character" w:customStyle="1" w:styleId="CommentSubjectChar">
    <w:name w:val="Comment Subject Char"/>
    <w:basedOn w:val="CommentTextChar"/>
    <w:link w:val="CommentSubject"/>
    <w:uiPriority w:val="99"/>
    <w:semiHidden/>
    <w:locked/>
    <w:rsid w:val="002E4ED9"/>
    <w:rPr>
      <w:b/>
      <w:bCs/>
    </w:rPr>
  </w:style>
  <w:style w:type="paragraph" w:styleId="EndnoteText">
    <w:name w:val="endnote text"/>
    <w:basedOn w:val="Normal"/>
    <w:link w:val="EndnoteTextChar"/>
    <w:uiPriority w:val="99"/>
    <w:rsid w:val="002E4ED9"/>
    <w:rPr>
      <w:sz w:val="20"/>
      <w:szCs w:val="20"/>
    </w:rPr>
  </w:style>
  <w:style w:type="character" w:customStyle="1" w:styleId="EndnoteTextChar">
    <w:name w:val="Endnote Text Char"/>
    <w:basedOn w:val="DefaultParagraphFont"/>
    <w:link w:val="EndnoteText"/>
    <w:uiPriority w:val="99"/>
    <w:semiHidden/>
    <w:locked/>
    <w:rsid w:val="002E4ED9"/>
    <w:rPr>
      <w:rFonts w:ascii="Times New Roman" w:hAnsi="Times New Roman" w:cs="Times New Roman"/>
      <w:sz w:val="20"/>
      <w:szCs w:val="20"/>
    </w:rPr>
  </w:style>
  <w:style w:type="paragraph" w:styleId="Footer">
    <w:name w:val="footer"/>
    <w:basedOn w:val="Normal"/>
    <w:link w:val="FooterChar"/>
    <w:uiPriority w:val="99"/>
    <w:rsid w:val="002E4ED9"/>
    <w:pPr>
      <w:tabs>
        <w:tab w:val="center" w:pos="4844"/>
        <w:tab w:val="right" w:pos="9689"/>
      </w:tabs>
    </w:pPr>
  </w:style>
  <w:style w:type="character" w:customStyle="1" w:styleId="FooterChar">
    <w:name w:val="Footer Char"/>
    <w:basedOn w:val="DefaultParagraphFont"/>
    <w:link w:val="Footer"/>
    <w:uiPriority w:val="99"/>
    <w:locked/>
    <w:rsid w:val="002E4ED9"/>
    <w:rPr>
      <w:rFonts w:ascii="Times New Roman" w:hAnsi="Times New Roman" w:cs="Times New Roman"/>
      <w:sz w:val="24"/>
    </w:rPr>
  </w:style>
  <w:style w:type="paragraph" w:styleId="FootnoteText">
    <w:name w:val="footnote text"/>
    <w:basedOn w:val="Normal"/>
    <w:link w:val="FootnoteTextChar"/>
    <w:uiPriority w:val="99"/>
    <w:rsid w:val="002E4ED9"/>
    <w:rPr>
      <w:sz w:val="20"/>
      <w:szCs w:val="20"/>
    </w:rPr>
  </w:style>
  <w:style w:type="character" w:customStyle="1" w:styleId="FootnoteTextChar">
    <w:name w:val="Footnote Text Char"/>
    <w:basedOn w:val="DefaultParagraphFont"/>
    <w:link w:val="FootnoteText"/>
    <w:uiPriority w:val="99"/>
    <w:semiHidden/>
    <w:locked/>
    <w:rsid w:val="002E4ED9"/>
    <w:rPr>
      <w:rFonts w:ascii="Times New Roman" w:hAnsi="Times New Roman" w:cs="Times New Roman"/>
      <w:sz w:val="20"/>
      <w:szCs w:val="20"/>
    </w:rPr>
  </w:style>
  <w:style w:type="paragraph" w:styleId="Header">
    <w:name w:val="header"/>
    <w:basedOn w:val="Normal"/>
    <w:link w:val="HeaderChar"/>
    <w:uiPriority w:val="99"/>
    <w:rsid w:val="002E4ED9"/>
    <w:pPr>
      <w:tabs>
        <w:tab w:val="center" w:pos="4844"/>
        <w:tab w:val="right" w:pos="9689"/>
      </w:tabs>
    </w:pPr>
    <w:rPr>
      <w:b/>
    </w:rPr>
  </w:style>
  <w:style w:type="character" w:customStyle="1" w:styleId="HeaderChar">
    <w:name w:val="Header Char"/>
    <w:basedOn w:val="DefaultParagraphFont"/>
    <w:link w:val="Header"/>
    <w:uiPriority w:val="99"/>
    <w:locked/>
    <w:rsid w:val="002E4ED9"/>
    <w:rPr>
      <w:rFonts w:ascii="Times New Roman" w:hAnsi="Times New Roman" w:cs="Times New Roman"/>
      <w:b/>
      <w:sz w:val="24"/>
    </w:rPr>
  </w:style>
  <w:style w:type="paragraph" w:styleId="NormalWeb">
    <w:name w:val="Normal (Web)"/>
    <w:basedOn w:val="Normal"/>
    <w:uiPriority w:val="99"/>
    <w:rsid w:val="002E4ED9"/>
    <w:pPr>
      <w:spacing w:before="100" w:beforeAutospacing="1" w:after="100" w:afterAutospacing="1"/>
    </w:pPr>
  </w:style>
  <w:style w:type="paragraph" w:styleId="Subtitle">
    <w:name w:val="Subtitle"/>
    <w:basedOn w:val="Normal"/>
    <w:next w:val="Normal"/>
    <w:link w:val="SubtitleChar"/>
    <w:uiPriority w:val="99"/>
    <w:qFormat/>
    <w:rsid w:val="002E4ED9"/>
    <w:pPr>
      <w:spacing w:before="240"/>
    </w:pPr>
    <w:rPr>
      <w:b/>
    </w:rPr>
  </w:style>
  <w:style w:type="character" w:customStyle="1" w:styleId="SubtitleChar">
    <w:name w:val="Subtitle Char"/>
    <w:basedOn w:val="DefaultParagraphFont"/>
    <w:link w:val="Subtitle"/>
    <w:uiPriority w:val="99"/>
    <w:locked/>
    <w:rsid w:val="002E4ED9"/>
    <w:rPr>
      <w:rFonts w:ascii="Times New Roman" w:hAnsi="Times New Roman" w:cs="Times New Roman"/>
      <w:b/>
      <w:sz w:val="24"/>
      <w:szCs w:val="24"/>
    </w:rPr>
  </w:style>
  <w:style w:type="paragraph" w:styleId="Title">
    <w:name w:val="Title"/>
    <w:basedOn w:val="Normal"/>
    <w:next w:val="Normal"/>
    <w:link w:val="TitleChar"/>
    <w:uiPriority w:val="99"/>
    <w:qFormat/>
    <w:rsid w:val="002E4ED9"/>
    <w:pPr>
      <w:suppressLineNumbers/>
      <w:spacing w:before="240" w:after="360"/>
      <w:jc w:val="center"/>
    </w:pPr>
    <w:rPr>
      <w:b/>
      <w:sz w:val="32"/>
      <w:szCs w:val="32"/>
    </w:rPr>
  </w:style>
  <w:style w:type="character" w:customStyle="1" w:styleId="TitleChar">
    <w:name w:val="Title Char"/>
    <w:basedOn w:val="DefaultParagraphFont"/>
    <w:link w:val="Title"/>
    <w:uiPriority w:val="99"/>
    <w:locked/>
    <w:rsid w:val="002E4ED9"/>
    <w:rPr>
      <w:rFonts w:ascii="Times New Roman" w:hAnsi="Times New Roman" w:cs="Times New Roman"/>
      <w:b/>
      <w:sz w:val="32"/>
      <w:szCs w:val="32"/>
    </w:rPr>
  </w:style>
  <w:style w:type="character" w:styleId="CommentReference">
    <w:name w:val="annotation reference"/>
    <w:basedOn w:val="DefaultParagraphFont"/>
    <w:uiPriority w:val="99"/>
    <w:rsid w:val="002E4ED9"/>
    <w:rPr>
      <w:rFonts w:cs="Times New Roman"/>
      <w:sz w:val="16"/>
      <w:szCs w:val="16"/>
    </w:rPr>
  </w:style>
  <w:style w:type="character" w:styleId="Emphasis">
    <w:name w:val="Emphasis"/>
    <w:basedOn w:val="DefaultParagraphFont"/>
    <w:uiPriority w:val="99"/>
    <w:qFormat/>
    <w:rsid w:val="002E4ED9"/>
    <w:rPr>
      <w:rFonts w:ascii="Times New Roman" w:hAnsi="Times New Roman" w:cs="Times New Roman"/>
      <w:i/>
      <w:iCs/>
    </w:rPr>
  </w:style>
  <w:style w:type="character" w:styleId="EndnoteReference">
    <w:name w:val="endnote reference"/>
    <w:basedOn w:val="DefaultParagraphFont"/>
    <w:uiPriority w:val="99"/>
    <w:rsid w:val="002E4ED9"/>
    <w:rPr>
      <w:rFonts w:cs="Times New Roman"/>
      <w:vertAlign w:val="superscript"/>
    </w:rPr>
  </w:style>
  <w:style w:type="character" w:styleId="FollowedHyperlink">
    <w:name w:val="FollowedHyperlink"/>
    <w:basedOn w:val="DefaultParagraphFont"/>
    <w:uiPriority w:val="99"/>
    <w:rsid w:val="002E4ED9"/>
    <w:rPr>
      <w:rFonts w:cs="Times New Roman"/>
      <w:color w:val="800080"/>
      <w:u w:val="single"/>
    </w:rPr>
  </w:style>
  <w:style w:type="character" w:styleId="FootnoteReference">
    <w:name w:val="footnote reference"/>
    <w:basedOn w:val="DefaultParagraphFont"/>
    <w:uiPriority w:val="99"/>
    <w:rsid w:val="002E4ED9"/>
    <w:rPr>
      <w:rFonts w:cs="Times New Roman"/>
      <w:vertAlign w:val="superscript"/>
    </w:rPr>
  </w:style>
  <w:style w:type="character" w:styleId="Hyperlink">
    <w:name w:val="Hyperlink"/>
    <w:basedOn w:val="DefaultParagraphFont"/>
    <w:uiPriority w:val="99"/>
    <w:rsid w:val="002E4ED9"/>
    <w:rPr>
      <w:rFonts w:cs="Times New Roman"/>
      <w:color w:val="0000FF"/>
      <w:u w:val="single"/>
    </w:rPr>
  </w:style>
  <w:style w:type="character" w:styleId="LineNumber">
    <w:name w:val="line number"/>
    <w:basedOn w:val="DefaultParagraphFont"/>
    <w:uiPriority w:val="99"/>
    <w:rsid w:val="002E4ED9"/>
    <w:rPr>
      <w:rFonts w:cs="Times New Roman"/>
    </w:rPr>
  </w:style>
  <w:style w:type="character" w:styleId="Strong">
    <w:name w:val="Strong"/>
    <w:basedOn w:val="DefaultParagraphFont"/>
    <w:uiPriority w:val="99"/>
    <w:qFormat/>
    <w:rsid w:val="002E4ED9"/>
    <w:rPr>
      <w:rFonts w:ascii="Times New Roman" w:hAnsi="Times New Roman" w:cs="Times New Roman"/>
      <w:b/>
      <w:bCs/>
    </w:rPr>
  </w:style>
  <w:style w:type="table" w:styleId="TableGrid">
    <w:name w:val="Table Grid"/>
    <w:basedOn w:val="TableNormal"/>
    <w:uiPriority w:val="99"/>
    <w:rsid w:val="002E4ED9"/>
    <w:rPr>
      <w:rFonts w:ascii="Cambria" w:hAnsi="Cambria"/>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List">
    <w:name w:val="Author List"/>
    <w:basedOn w:val="Subtitle"/>
    <w:next w:val="Normal"/>
    <w:uiPriority w:val="99"/>
    <w:rsid w:val="002E4ED9"/>
  </w:style>
  <w:style w:type="character" w:customStyle="1" w:styleId="BookTitle1">
    <w:name w:val="Book Title1"/>
    <w:basedOn w:val="DefaultParagraphFont"/>
    <w:uiPriority w:val="99"/>
    <w:rsid w:val="002E4ED9"/>
    <w:rPr>
      <w:rFonts w:ascii="Times New Roman" w:hAnsi="Times New Roman" w:cs="Times New Roman"/>
      <w:b/>
      <w:bCs/>
      <w:i/>
      <w:iCs/>
      <w:spacing w:val="5"/>
    </w:rPr>
  </w:style>
  <w:style w:type="character" w:customStyle="1" w:styleId="IntenseEmphasis1">
    <w:name w:val="Intense Emphasis1"/>
    <w:basedOn w:val="DefaultParagraphFont"/>
    <w:uiPriority w:val="99"/>
    <w:rsid w:val="002E4ED9"/>
    <w:rPr>
      <w:rFonts w:ascii="Times New Roman" w:hAnsi="Times New Roman" w:cs="Times New Roman"/>
      <w:i/>
      <w:iCs/>
      <w:color w:val="auto"/>
    </w:rPr>
  </w:style>
  <w:style w:type="character" w:customStyle="1" w:styleId="IntenseReference1">
    <w:name w:val="Intense Reference1"/>
    <w:basedOn w:val="DefaultParagraphFont"/>
    <w:uiPriority w:val="99"/>
    <w:rsid w:val="002E4ED9"/>
    <w:rPr>
      <w:rFonts w:cs="Times New Roman"/>
      <w:b/>
      <w:bCs/>
      <w:smallCaps/>
      <w:color w:val="auto"/>
      <w:spacing w:val="5"/>
    </w:rPr>
  </w:style>
  <w:style w:type="paragraph" w:customStyle="1" w:styleId="Quote1">
    <w:name w:val="Quote1"/>
    <w:basedOn w:val="Normal"/>
    <w:next w:val="Normal"/>
    <w:link w:val="QuoteChar"/>
    <w:uiPriority w:val="99"/>
    <w:rsid w:val="002E4ED9"/>
    <w:pPr>
      <w:spacing w:before="200" w:after="160"/>
      <w:ind w:left="864" w:right="864"/>
      <w:jc w:val="center"/>
    </w:pPr>
    <w:rPr>
      <w:i/>
      <w:iCs/>
      <w:color w:val="404040"/>
    </w:rPr>
  </w:style>
  <w:style w:type="character" w:customStyle="1" w:styleId="QuoteChar">
    <w:name w:val="Quote Char"/>
    <w:basedOn w:val="DefaultParagraphFont"/>
    <w:link w:val="Quote1"/>
    <w:uiPriority w:val="99"/>
    <w:locked/>
    <w:rsid w:val="002E4ED9"/>
    <w:rPr>
      <w:rFonts w:ascii="Times New Roman" w:hAnsi="Times New Roman" w:cs="Times New Roman"/>
      <w:i/>
      <w:iCs/>
      <w:color w:val="404040"/>
      <w:sz w:val="24"/>
    </w:rPr>
  </w:style>
  <w:style w:type="character" w:customStyle="1" w:styleId="SubtleEmphasis1">
    <w:name w:val="Subtle Emphasis1"/>
    <w:basedOn w:val="DefaultParagraphFont"/>
    <w:uiPriority w:val="99"/>
    <w:rsid w:val="002E4ED9"/>
    <w:rPr>
      <w:rFonts w:ascii="Times New Roman" w:hAnsi="Times New Roman" w:cs="Times New Roman"/>
      <w:i/>
      <w:iCs/>
      <w:color w:val="404040"/>
    </w:rPr>
  </w:style>
  <w:style w:type="paragraph" w:customStyle="1" w:styleId="SupplementaryMaterial">
    <w:name w:val="Supplementary Material"/>
    <w:basedOn w:val="Title"/>
    <w:next w:val="Title"/>
    <w:uiPriority w:val="99"/>
    <w:rsid w:val="002E4ED9"/>
    <w:pPr>
      <w:spacing w:after="120"/>
    </w:pPr>
    <w:rPr>
      <w:i/>
    </w:rPr>
  </w:style>
  <w:style w:type="paragraph" w:styleId="ListParagraph">
    <w:name w:val="List Paragraph"/>
    <w:basedOn w:val="Normal"/>
    <w:uiPriority w:val="99"/>
    <w:qFormat/>
    <w:rsid w:val="000B5574"/>
    <w:pPr>
      <w:spacing w:after="160" w:line="259" w:lineRule="auto"/>
      <w:ind w:left="720"/>
      <w:contextualSpacing/>
    </w:pPr>
    <w:rPr>
      <w:rFonts w:ascii="Calibri" w:hAnsi="Calibri"/>
      <w:sz w:val="22"/>
    </w:rPr>
  </w:style>
  <w:style w:type="paragraph" w:customStyle="1" w:styleId="EndNoteBibliographyTitle">
    <w:name w:val="EndNote Bibliography Title"/>
    <w:basedOn w:val="Normal"/>
    <w:link w:val="EndNoteBibliographyTitleChar"/>
    <w:uiPriority w:val="99"/>
    <w:rsid w:val="00473FA4"/>
    <w:pPr>
      <w:jc w:val="center"/>
    </w:pPr>
    <w:rPr>
      <w:noProof/>
    </w:rPr>
  </w:style>
  <w:style w:type="character" w:customStyle="1" w:styleId="EndNoteBibliographyTitleChar">
    <w:name w:val="EndNote Bibliography Title Char"/>
    <w:basedOn w:val="DefaultParagraphFont"/>
    <w:link w:val="EndNoteBibliographyTitle"/>
    <w:uiPriority w:val="99"/>
    <w:locked/>
    <w:rsid w:val="00473FA4"/>
    <w:rPr>
      <w:rFonts w:eastAsia="Times New Roman" w:cs="Times New Roman"/>
      <w:noProof/>
      <w:sz w:val="22"/>
      <w:szCs w:val="22"/>
      <w:lang w:val="en-US" w:eastAsia="en-US"/>
    </w:rPr>
  </w:style>
  <w:style w:type="paragraph" w:customStyle="1" w:styleId="EndNoteBibliography">
    <w:name w:val="EndNote Bibliography"/>
    <w:basedOn w:val="Normal"/>
    <w:link w:val="EndNoteBibliographyChar"/>
    <w:uiPriority w:val="99"/>
    <w:rsid w:val="00473FA4"/>
    <w:rPr>
      <w:noProof/>
    </w:rPr>
  </w:style>
  <w:style w:type="character" w:customStyle="1" w:styleId="EndNoteBibliographyChar">
    <w:name w:val="EndNote Bibliography Char"/>
    <w:basedOn w:val="DefaultParagraphFont"/>
    <w:link w:val="EndNoteBibliography"/>
    <w:uiPriority w:val="99"/>
    <w:locked/>
    <w:rsid w:val="00473FA4"/>
    <w:rPr>
      <w:rFonts w:eastAsia="Times New Roman" w:cs="Times New Roman"/>
      <w:noProof/>
      <w:sz w:val="22"/>
      <w:szCs w:val="22"/>
      <w:lang w:val="en-US" w:eastAsia="en-US"/>
    </w:rPr>
  </w:style>
  <w:style w:type="character" w:customStyle="1" w:styleId="opdicttext2">
    <w:name w:val="op_dict_text2"/>
    <w:basedOn w:val="DefaultParagraphFont"/>
    <w:uiPriority w:val="99"/>
    <w:rsid w:val="006B372F"/>
    <w:rPr>
      <w:rFonts w:cs="Times New Roman"/>
    </w:rPr>
  </w:style>
  <w:style w:type="character" w:customStyle="1" w:styleId="jlqj4b">
    <w:name w:val="jlqj4b"/>
    <w:basedOn w:val="DefaultParagraphFont"/>
    <w:uiPriority w:val="99"/>
    <w:rsid w:val="00CE675A"/>
    <w:rPr>
      <w:rFonts w:cs="Times New Roman"/>
    </w:rPr>
  </w:style>
</w:styles>
</file>

<file path=word/webSettings.xml><?xml version="1.0" encoding="utf-8"?>
<w:webSettings xmlns:r="http://schemas.openxmlformats.org/officeDocument/2006/relationships" xmlns:w="http://schemas.openxmlformats.org/wordprocessingml/2006/main">
  <w:divs>
    <w:div w:id="148442204">
      <w:marLeft w:val="0"/>
      <w:marRight w:val="0"/>
      <w:marTop w:val="0"/>
      <w:marBottom w:val="0"/>
      <w:divBdr>
        <w:top w:val="none" w:sz="0" w:space="0" w:color="auto"/>
        <w:left w:val="none" w:sz="0" w:space="0" w:color="auto"/>
        <w:bottom w:val="none" w:sz="0" w:space="0" w:color="auto"/>
        <w:right w:val="none" w:sz="0" w:space="0" w:color="auto"/>
      </w:divBdr>
    </w:div>
    <w:div w:id="148442205">
      <w:marLeft w:val="0"/>
      <w:marRight w:val="0"/>
      <w:marTop w:val="0"/>
      <w:marBottom w:val="0"/>
      <w:divBdr>
        <w:top w:val="none" w:sz="0" w:space="0" w:color="auto"/>
        <w:left w:val="none" w:sz="0" w:space="0" w:color="auto"/>
        <w:bottom w:val="none" w:sz="0" w:space="0" w:color="auto"/>
        <w:right w:val="none" w:sz="0" w:space="0" w:color="auto"/>
      </w:divBdr>
    </w:div>
    <w:div w:id="148442206">
      <w:marLeft w:val="0"/>
      <w:marRight w:val="0"/>
      <w:marTop w:val="0"/>
      <w:marBottom w:val="0"/>
      <w:divBdr>
        <w:top w:val="none" w:sz="0" w:space="0" w:color="auto"/>
        <w:left w:val="none" w:sz="0" w:space="0" w:color="auto"/>
        <w:bottom w:val="none" w:sz="0" w:space="0" w:color="auto"/>
        <w:right w:val="none" w:sz="0" w:space="0" w:color="auto"/>
      </w:divBdr>
    </w:div>
    <w:div w:id="148442207">
      <w:marLeft w:val="0"/>
      <w:marRight w:val="0"/>
      <w:marTop w:val="0"/>
      <w:marBottom w:val="0"/>
      <w:divBdr>
        <w:top w:val="none" w:sz="0" w:space="0" w:color="auto"/>
        <w:left w:val="none" w:sz="0" w:space="0" w:color="auto"/>
        <w:bottom w:val="none" w:sz="0" w:space="0" w:color="auto"/>
        <w:right w:val="none" w:sz="0" w:space="0" w:color="auto"/>
      </w:divBdr>
    </w:div>
    <w:div w:id="148442208">
      <w:marLeft w:val="0"/>
      <w:marRight w:val="0"/>
      <w:marTop w:val="0"/>
      <w:marBottom w:val="0"/>
      <w:divBdr>
        <w:top w:val="none" w:sz="0" w:space="0" w:color="auto"/>
        <w:left w:val="none" w:sz="0" w:space="0" w:color="auto"/>
        <w:bottom w:val="none" w:sz="0" w:space="0" w:color="auto"/>
        <w:right w:val="none" w:sz="0" w:space="0" w:color="auto"/>
      </w:divBdr>
    </w:div>
    <w:div w:id="148442209">
      <w:marLeft w:val="0"/>
      <w:marRight w:val="0"/>
      <w:marTop w:val="0"/>
      <w:marBottom w:val="0"/>
      <w:divBdr>
        <w:top w:val="none" w:sz="0" w:space="0" w:color="auto"/>
        <w:left w:val="none" w:sz="0" w:space="0" w:color="auto"/>
        <w:bottom w:val="none" w:sz="0" w:space="0" w:color="auto"/>
        <w:right w:val="none" w:sz="0" w:space="0" w:color="auto"/>
      </w:divBdr>
    </w:div>
    <w:div w:id="148442210">
      <w:marLeft w:val="0"/>
      <w:marRight w:val="0"/>
      <w:marTop w:val="0"/>
      <w:marBottom w:val="0"/>
      <w:divBdr>
        <w:top w:val="none" w:sz="0" w:space="0" w:color="auto"/>
        <w:left w:val="none" w:sz="0" w:space="0" w:color="auto"/>
        <w:bottom w:val="none" w:sz="0" w:space="0" w:color="auto"/>
        <w:right w:val="none" w:sz="0" w:space="0" w:color="auto"/>
      </w:divBdr>
    </w:div>
    <w:div w:id="148442211">
      <w:marLeft w:val="0"/>
      <w:marRight w:val="0"/>
      <w:marTop w:val="0"/>
      <w:marBottom w:val="0"/>
      <w:divBdr>
        <w:top w:val="none" w:sz="0" w:space="0" w:color="auto"/>
        <w:left w:val="none" w:sz="0" w:space="0" w:color="auto"/>
        <w:bottom w:val="none" w:sz="0" w:space="0" w:color="auto"/>
        <w:right w:val="none" w:sz="0" w:space="0" w:color="auto"/>
      </w:divBdr>
    </w:div>
    <w:div w:id="148442212">
      <w:marLeft w:val="0"/>
      <w:marRight w:val="0"/>
      <w:marTop w:val="0"/>
      <w:marBottom w:val="0"/>
      <w:divBdr>
        <w:top w:val="none" w:sz="0" w:space="0" w:color="auto"/>
        <w:left w:val="none" w:sz="0" w:space="0" w:color="auto"/>
        <w:bottom w:val="none" w:sz="0" w:space="0" w:color="auto"/>
        <w:right w:val="none" w:sz="0" w:space="0" w:color="auto"/>
      </w:divBdr>
    </w:div>
    <w:div w:id="148442213">
      <w:marLeft w:val="0"/>
      <w:marRight w:val="0"/>
      <w:marTop w:val="0"/>
      <w:marBottom w:val="0"/>
      <w:divBdr>
        <w:top w:val="none" w:sz="0" w:space="0" w:color="auto"/>
        <w:left w:val="none" w:sz="0" w:space="0" w:color="auto"/>
        <w:bottom w:val="none" w:sz="0" w:space="0" w:color="auto"/>
        <w:right w:val="none" w:sz="0" w:space="0" w:color="auto"/>
      </w:divBdr>
    </w:div>
    <w:div w:id="148442214">
      <w:marLeft w:val="0"/>
      <w:marRight w:val="0"/>
      <w:marTop w:val="0"/>
      <w:marBottom w:val="0"/>
      <w:divBdr>
        <w:top w:val="none" w:sz="0" w:space="0" w:color="auto"/>
        <w:left w:val="none" w:sz="0" w:space="0" w:color="auto"/>
        <w:bottom w:val="none" w:sz="0" w:space="0" w:color="auto"/>
        <w:right w:val="none" w:sz="0" w:space="0" w:color="auto"/>
      </w:divBdr>
    </w:div>
    <w:div w:id="148442215">
      <w:marLeft w:val="0"/>
      <w:marRight w:val="0"/>
      <w:marTop w:val="0"/>
      <w:marBottom w:val="0"/>
      <w:divBdr>
        <w:top w:val="none" w:sz="0" w:space="0" w:color="auto"/>
        <w:left w:val="none" w:sz="0" w:space="0" w:color="auto"/>
        <w:bottom w:val="none" w:sz="0" w:space="0" w:color="auto"/>
        <w:right w:val="none" w:sz="0" w:space="0" w:color="auto"/>
      </w:divBdr>
    </w:div>
    <w:div w:id="148442216">
      <w:marLeft w:val="0"/>
      <w:marRight w:val="0"/>
      <w:marTop w:val="0"/>
      <w:marBottom w:val="0"/>
      <w:divBdr>
        <w:top w:val="none" w:sz="0" w:space="0" w:color="auto"/>
        <w:left w:val="none" w:sz="0" w:space="0" w:color="auto"/>
        <w:bottom w:val="none" w:sz="0" w:space="0" w:color="auto"/>
        <w:right w:val="none" w:sz="0" w:space="0" w:color="auto"/>
      </w:divBdr>
    </w:div>
    <w:div w:id="148442217">
      <w:marLeft w:val="0"/>
      <w:marRight w:val="0"/>
      <w:marTop w:val="0"/>
      <w:marBottom w:val="0"/>
      <w:divBdr>
        <w:top w:val="none" w:sz="0" w:space="0" w:color="auto"/>
        <w:left w:val="none" w:sz="0" w:space="0" w:color="auto"/>
        <w:bottom w:val="none" w:sz="0" w:space="0" w:color="auto"/>
        <w:right w:val="none" w:sz="0" w:space="0" w:color="auto"/>
      </w:divBdr>
    </w:div>
    <w:div w:id="148442218">
      <w:marLeft w:val="0"/>
      <w:marRight w:val="0"/>
      <w:marTop w:val="0"/>
      <w:marBottom w:val="0"/>
      <w:divBdr>
        <w:top w:val="none" w:sz="0" w:space="0" w:color="auto"/>
        <w:left w:val="none" w:sz="0" w:space="0" w:color="auto"/>
        <w:bottom w:val="none" w:sz="0" w:space="0" w:color="auto"/>
        <w:right w:val="none" w:sz="0" w:space="0" w:color="auto"/>
      </w:divBdr>
    </w:div>
    <w:div w:id="148442219">
      <w:marLeft w:val="0"/>
      <w:marRight w:val="0"/>
      <w:marTop w:val="0"/>
      <w:marBottom w:val="0"/>
      <w:divBdr>
        <w:top w:val="none" w:sz="0" w:space="0" w:color="auto"/>
        <w:left w:val="none" w:sz="0" w:space="0" w:color="auto"/>
        <w:bottom w:val="none" w:sz="0" w:space="0" w:color="auto"/>
        <w:right w:val="none" w:sz="0" w:space="0" w:color="auto"/>
      </w:divBdr>
    </w:div>
    <w:div w:id="148442220">
      <w:marLeft w:val="0"/>
      <w:marRight w:val="0"/>
      <w:marTop w:val="0"/>
      <w:marBottom w:val="0"/>
      <w:divBdr>
        <w:top w:val="none" w:sz="0" w:space="0" w:color="auto"/>
        <w:left w:val="none" w:sz="0" w:space="0" w:color="auto"/>
        <w:bottom w:val="none" w:sz="0" w:space="0" w:color="auto"/>
        <w:right w:val="none" w:sz="0" w:space="0" w:color="auto"/>
      </w:divBdr>
    </w:div>
    <w:div w:id="1484422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42</TotalTime>
  <Pages>10</Pages>
  <Words>1977</Words>
  <Characters>11270</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Material</dc:title>
  <dc:subject/>
  <dc:creator>Frontiers Media SA</dc:creator>
  <cp:keywords/>
  <dc:description/>
  <cp:lastModifiedBy>HP</cp:lastModifiedBy>
  <cp:revision>6</cp:revision>
  <cp:lastPrinted>2021-11-30T03:34:00Z</cp:lastPrinted>
  <dcterms:created xsi:type="dcterms:W3CDTF">2021-12-30T00:35:00Z</dcterms:created>
  <dcterms:modified xsi:type="dcterms:W3CDTF">2021-12-30T09:41:00Z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1033-3.2.1.5071</vt:lpwstr>
  </property>
</Properties>
</file>