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EECD" w14:textId="77777777" w:rsidR="00BE152A" w:rsidRDefault="00BE152A" w:rsidP="00BE152A">
      <w:pPr>
        <w:spacing w:after="0" w:line="480" w:lineRule="auto"/>
      </w:pPr>
      <w:bookmarkStart w:id="0" w:name="_Hlk65241005"/>
      <w:bookmarkEnd w:id="0"/>
      <w:r>
        <w:rPr>
          <w:b/>
        </w:rPr>
        <w:t xml:space="preserve">Supplementary Table 1: </w:t>
      </w:r>
      <w:r>
        <w:t xml:space="preserve">Participating study characteristics </w:t>
      </w:r>
      <w:r w:rsidR="00544667">
        <w:t xml:space="preserve">   </w:t>
      </w:r>
    </w:p>
    <w:tbl>
      <w:tblPr>
        <w:tblW w:w="5002" w:type="pct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3040"/>
        <w:gridCol w:w="1221"/>
        <w:gridCol w:w="1250"/>
        <w:gridCol w:w="1130"/>
        <w:gridCol w:w="1331"/>
        <w:gridCol w:w="1715"/>
        <w:gridCol w:w="1400"/>
        <w:gridCol w:w="1744"/>
        <w:gridCol w:w="1741"/>
      </w:tblGrid>
      <w:tr w:rsidR="00544667" w:rsidRPr="00FB2B60" w14:paraId="391FDC28" w14:textId="77777777" w:rsidTr="00EF64B4">
        <w:trPr>
          <w:trHeight w:val="512"/>
        </w:trPr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37421B7F" w14:textId="77777777" w:rsidR="00544667" w:rsidRPr="00EF64B4" w:rsidRDefault="00544667" w:rsidP="00BE152A">
            <w:pPr>
              <w:spacing w:after="0"/>
              <w:contextualSpacing/>
              <w:rPr>
                <w:rFonts w:cs="Calibri"/>
                <w:b/>
                <w:sz w:val="20"/>
                <w:szCs w:val="20"/>
              </w:rPr>
            </w:pPr>
            <w:r w:rsidRPr="00EF64B4">
              <w:rPr>
                <w:rFonts w:cs="Calibri"/>
                <w:b/>
                <w:sz w:val="20"/>
                <w:szCs w:val="20"/>
              </w:rPr>
              <w:t>Study sample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7E2595B3" w14:textId="77777777" w:rsidR="00544667" w:rsidRPr="00EF64B4" w:rsidRDefault="00544667" w:rsidP="00BE152A">
            <w:pPr>
              <w:spacing w:after="0"/>
              <w:contextualSpacing/>
              <w:rPr>
                <w:rFonts w:cs="Calibri"/>
                <w:b/>
                <w:sz w:val="20"/>
                <w:szCs w:val="20"/>
              </w:rPr>
            </w:pPr>
            <w:r w:rsidRPr="00EF64B4">
              <w:rPr>
                <w:rFonts w:cs="Calibri"/>
                <w:b/>
                <w:sz w:val="20"/>
                <w:szCs w:val="20"/>
              </w:rPr>
              <w:t>Participants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02ECE792" w14:textId="77777777" w:rsidR="00544667" w:rsidRPr="00EF64B4" w:rsidRDefault="00544667" w:rsidP="00BE152A">
            <w:pPr>
              <w:spacing w:after="0"/>
              <w:contextualSpacing/>
              <w:rPr>
                <w:rFonts w:cs="Calibri"/>
                <w:b/>
                <w:sz w:val="20"/>
                <w:szCs w:val="20"/>
              </w:rPr>
            </w:pPr>
            <w:r w:rsidRPr="00EF64B4">
              <w:rPr>
                <w:rFonts w:cs="Calibri"/>
                <w:b/>
                <w:sz w:val="20"/>
                <w:szCs w:val="20"/>
              </w:rPr>
              <w:t xml:space="preserve">Male, </w:t>
            </w:r>
            <w:r w:rsidRPr="00EF64B4">
              <w:rPr>
                <w:rFonts w:cs="Calibri"/>
                <w:b/>
                <w:sz w:val="20"/>
                <w:szCs w:val="20"/>
              </w:rPr>
              <w:br/>
              <w:t>N (%)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557C831C" w14:textId="77777777" w:rsidR="00544667" w:rsidRPr="00EF64B4" w:rsidRDefault="00544667" w:rsidP="00BE152A">
            <w:pPr>
              <w:spacing w:after="0"/>
              <w:contextualSpacing/>
              <w:rPr>
                <w:rFonts w:cs="Calibri"/>
                <w:b/>
                <w:sz w:val="20"/>
                <w:szCs w:val="20"/>
              </w:rPr>
            </w:pPr>
            <w:r w:rsidRPr="00EF64B4">
              <w:rPr>
                <w:rFonts w:cs="Calibri"/>
                <w:b/>
                <w:sz w:val="20"/>
                <w:szCs w:val="20"/>
              </w:rPr>
              <w:t>Age*,</w:t>
            </w:r>
            <w:r w:rsidRPr="00EF64B4">
              <w:rPr>
                <w:rFonts w:cs="Calibri"/>
                <w:b/>
                <w:sz w:val="20"/>
                <w:szCs w:val="20"/>
              </w:rPr>
              <w:br/>
              <w:t>mean ± SD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24BEB66C" w14:textId="77777777" w:rsidR="00544667" w:rsidRPr="00EF64B4" w:rsidRDefault="00544667" w:rsidP="00BE152A">
            <w:pPr>
              <w:spacing w:after="0"/>
              <w:contextualSpacing/>
              <w:rPr>
                <w:rFonts w:cs="Calibri"/>
                <w:b/>
                <w:sz w:val="20"/>
                <w:szCs w:val="20"/>
              </w:rPr>
            </w:pPr>
            <w:r w:rsidRPr="00EF64B4">
              <w:rPr>
                <w:rFonts w:cs="Calibri"/>
                <w:b/>
                <w:sz w:val="20"/>
                <w:szCs w:val="20"/>
              </w:rPr>
              <w:t>Age*, range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3691145" w14:textId="77777777" w:rsidR="00544667" w:rsidRPr="00EF64B4" w:rsidRDefault="00544667" w:rsidP="00544667">
            <w:pPr>
              <w:spacing w:after="0"/>
              <w:contextualSpacing/>
              <w:rPr>
                <w:rFonts w:cs="Calibri"/>
                <w:b/>
                <w:sz w:val="20"/>
                <w:szCs w:val="20"/>
              </w:rPr>
            </w:pPr>
            <w:r w:rsidRPr="00EF64B4">
              <w:rPr>
                <w:rFonts w:cs="Calibri"/>
                <w:b/>
                <w:sz w:val="20"/>
                <w:szCs w:val="20"/>
              </w:rPr>
              <w:t>Current Smokers, N (%)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30C85B36" w14:textId="77777777" w:rsidR="00544667" w:rsidRPr="00EF64B4" w:rsidRDefault="00544667" w:rsidP="00BE152A">
            <w:pPr>
              <w:spacing w:after="0"/>
              <w:contextualSpacing/>
              <w:rPr>
                <w:rFonts w:cs="Calibri"/>
                <w:b/>
                <w:sz w:val="20"/>
                <w:szCs w:val="20"/>
              </w:rPr>
            </w:pPr>
            <w:r w:rsidRPr="00EF64B4">
              <w:rPr>
                <w:rFonts w:cs="Calibri"/>
                <w:b/>
                <w:sz w:val="20"/>
                <w:szCs w:val="20"/>
              </w:rPr>
              <w:t>Diabetes,</w:t>
            </w:r>
            <w:r w:rsidRPr="00EF64B4">
              <w:rPr>
                <w:rFonts w:cs="Calibri"/>
                <w:b/>
                <w:sz w:val="20"/>
                <w:szCs w:val="20"/>
              </w:rPr>
              <w:br/>
              <w:t>N (%)</w:t>
            </w: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115FE39D" w14:textId="77777777" w:rsidR="00544667" w:rsidRPr="00EF64B4" w:rsidRDefault="00544667" w:rsidP="00BE152A">
            <w:pPr>
              <w:spacing w:after="0"/>
              <w:contextualSpacing/>
              <w:rPr>
                <w:rFonts w:cs="Calibri"/>
                <w:b/>
                <w:sz w:val="20"/>
                <w:szCs w:val="20"/>
              </w:rPr>
            </w:pPr>
            <w:r w:rsidRPr="00EF64B4">
              <w:rPr>
                <w:rFonts w:cs="Calibri"/>
                <w:b/>
                <w:sz w:val="20"/>
                <w:szCs w:val="20"/>
              </w:rPr>
              <w:t xml:space="preserve">Hypertension, </w:t>
            </w:r>
          </w:p>
          <w:p w14:paraId="26ABABF8" w14:textId="77777777" w:rsidR="00544667" w:rsidRPr="00EF64B4" w:rsidRDefault="00544667" w:rsidP="00BE152A">
            <w:pPr>
              <w:spacing w:after="0"/>
              <w:contextualSpacing/>
              <w:rPr>
                <w:rFonts w:cs="Calibri"/>
                <w:b/>
                <w:sz w:val="20"/>
                <w:szCs w:val="20"/>
              </w:rPr>
            </w:pPr>
            <w:r w:rsidRPr="00EF64B4">
              <w:rPr>
                <w:rFonts w:cs="Calibri"/>
                <w:b/>
                <w:sz w:val="20"/>
                <w:szCs w:val="20"/>
              </w:rPr>
              <w:t>N (%)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2F109D5" w14:textId="77777777" w:rsidR="00544667" w:rsidRPr="00EF64B4" w:rsidRDefault="00544667" w:rsidP="00BE152A">
            <w:pPr>
              <w:spacing w:after="0"/>
              <w:contextualSpacing/>
              <w:rPr>
                <w:rFonts w:cs="Calibri"/>
                <w:b/>
                <w:sz w:val="20"/>
                <w:szCs w:val="20"/>
              </w:rPr>
            </w:pPr>
            <w:r w:rsidRPr="00EF64B4">
              <w:rPr>
                <w:rFonts w:cs="Calibri"/>
                <w:b/>
                <w:sz w:val="20"/>
                <w:szCs w:val="20"/>
              </w:rPr>
              <w:t xml:space="preserve">History of MI, </w:t>
            </w:r>
          </w:p>
          <w:p w14:paraId="141307D3" w14:textId="77777777" w:rsidR="00544667" w:rsidRPr="00EF64B4" w:rsidRDefault="00544667" w:rsidP="00BE152A">
            <w:pPr>
              <w:spacing w:after="0"/>
              <w:contextualSpacing/>
              <w:rPr>
                <w:rFonts w:cs="Calibri"/>
                <w:b/>
                <w:sz w:val="20"/>
                <w:szCs w:val="20"/>
              </w:rPr>
            </w:pPr>
            <w:r w:rsidRPr="00EF64B4">
              <w:rPr>
                <w:rFonts w:cs="Calibri"/>
                <w:b/>
                <w:sz w:val="20"/>
                <w:szCs w:val="20"/>
              </w:rPr>
              <w:t>N (%)</w:t>
            </w:r>
          </w:p>
        </w:tc>
      </w:tr>
      <w:tr w:rsidR="00544667" w:rsidRPr="00FB2B60" w14:paraId="7F64511A" w14:textId="77777777" w:rsidTr="00EF64B4">
        <w:trPr>
          <w:trHeight w:val="16"/>
        </w:trPr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164DAE58" w14:textId="77777777" w:rsidR="00544667" w:rsidRPr="00EF64B4" w:rsidRDefault="00544667" w:rsidP="00BE152A">
            <w:pPr>
              <w:spacing w:after="0"/>
              <w:contextualSpacing/>
              <w:rPr>
                <w:rFonts w:cs="Calibri"/>
                <w:b/>
                <w:sz w:val="20"/>
                <w:szCs w:val="20"/>
              </w:rPr>
            </w:pPr>
            <w:r w:rsidRPr="00EF64B4">
              <w:rPr>
                <w:rFonts w:cs="Calibri"/>
                <w:b/>
                <w:sz w:val="20"/>
                <w:szCs w:val="20"/>
              </w:rPr>
              <w:t>Randomized controlled trials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3D262835" w14:textId="77777777" w:rsidR="00544667" w:rsidRPr="00EF64B4" w:rsidRDefault="00544667" w:rsidP="00BE152A">
            <w:pPr>
              <w:spacing w:after="0"/>
              <w:contextualSpacing/>
              <w:rPr>
                <w:rFonts w:cs="Calibri"/>
                <w:b/>
                <w:i/>
                <w:sz w:val="20"/>
                <w:szCs w:val="20"/>
              </w:rPr>
            </w:pPr>
            <w:r w:rsidRPr="00EF64B4">
              <w:rPr>
                <w:rFonts w:cs="Calibri"/>
                <w:b/>
                <w:i/>
                <w:sz w:val="20"/>
                <w:szCs w:val="20"/>
              </w:rPr>
              <w:t>N Overall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7BE1429B" w14:textId="77777777" w:rsidR="00544667" w:rsidRPr="00EF64B4" w:rsidRDefault="00544667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0BC52DD9" w14:textId="77777777" w:rsidR="00544667" w:rsidRPr="00EF64B4" w:rsidRDefault="00544667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267C82EC" w14:textId="77777777" w:rsidR="00544667" w:rsidRPr="00EF64B4" w:rsidRDefault="00544667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11B76E34" w14:textId="77777777" w:rsidR="00544667" w:rsidRPr="00EF64B4" w:rsidRDefault="00544667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50B8BE5" w14:textId="77777777" w:rsidR="00544667" w:rsidRPr="00EF64B4" w:rsidRDefault="00544667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6702A336" w14:textId="77777777" w:rsidR="00544667" w:rsidRPr="00EF64B4" w:rsidRDefault="00544667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3C3258" w14:textId="77777777" w:rsidR="00544667" w:rsidRPr="00EF64B4" w:rsidRDefault="00544667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544667" w:rsidRPr="00FB2B60" w14:paraId="193FF779" w14:textId="77777777" w:rsidTr="00EF64B4">
        <w:trPr>
          <w:trHeight w:val="16"/>
        </w:trPr>
        <w:tc>
          <w:tcPr>
            <w:tcW w:w="1044" w:type="pct"/>
            <w:tcBorders>
              <w:top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6884B74" w14:textId="77777777" w:rsidR="00544667" w:rsidRPr="00EF64B4" w:rsidRDefault="00544667" w:rsidP="00544667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PROSPER</w:t>
            </w:r>
          </w:p>
          <w:p w14:paraId="75C38877" w14:textId="77777777" w:rsidR="00544667" w:rsidRPr="00EF64B4" w:rsidRDefault="00544667" w:rsidP="00544667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 xml:space="preserve">   Cases</w:t>
            </w:r>
          </w:p>
          <w:p w14:paraId="69572993" w14:textId="77777777" w:rsidR="00544667" w:rsidRPr="00EF64B4" w:rsidRDefault="00544667" w:rsidP="00544667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 xml:space="preserve">   Controls 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4FE2DF6B" w14:textId="77777777" w:rsidR="00544667" w:rsidRDefault="00474D00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5244</w:t>
            </w:r>
          </w:p>
          <w:p w14:paraId="4DA1DEBE" w14:textId="77777777" w:rsidR="00D0452E" w:rsidRDefault="00D0452E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590</w:t>
            </w:r>
          </w:p>
          <w:p w14:paraId="55EAF4D1" w14:textId="77777777" w:rsidR="00D0452E" w:rsidRPr="00EF64B4" w:rsidRDefault="00D0452E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4654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31BECEF1" w14:textId="77777777" w:rsidR="00544667" w:rsidRDefault="00474D00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2524 (48)</w:t>
            </w:r>
          </w:p>
          <w:p w14:paraId="0015C54D" w14:textId="77777777" w:rsidR="00D0452E" w:rsidRDefault="00D0452E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356 (60)</w:t>
            </w:r>
          </w:p>
          <w:p w14:paraId="5E3ED4F7" w14:textId="77777777" w:rsidR="00D0452E" w:rsidRPr="00EF64B4" w:rsidRDefault="00D0452E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2168 (47)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2B7CF833" w14:textId="77777777" w:rsidR="00544667" w:rsidRDefault="00474D00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75.3 </w:t>
            </w:r>
            <w:r w:rsidRPr="00EF64B4">
              <w:rPr>
                <w:rFonts w:cs="Calibri"/>
                <w:sz w:val="20"/>
                <w:szCs w:val="20"/>
              </w:rPr>
              <w:t>±</w:t>
            </w:r>
            <w:r>
              <w:rPr>
                <w:rFonts w:cs="Calibri"/>
                <w:sz w:val="20"/>
                <w:szCs w:val="20"/>
              </w:rPr>
              <w:t xml:space="preserve"> 3.3</w:t>
            </w:r>
          </w:p>
          <w:p w14:paraId="744A964A" w14:textId="77777777" w:rsidR="00474D00" w:rsidRDefault="00474D00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75.7 </w:t>
            </w:r>
            <w:r w:rsidRPr="00EF64B4">
              <w:rPr>
                <w:rFonts w:cs="Calibri"/>
                <w:sz w:val="20"/>
                <w:szCs w:val="20"/>
              </w:rPr>
              <w:t>±</w:t>
            </w:r>
            <w:r>
              <w:rPr>
                <w:rFonts w:cs="Calibri"/>
                <w:sz w:val="20"/>
                <w:szCs w:val="20"/>
              </w:rPr>
              <w:t xml:space="preserve"> 3.4</w:t>
            </w:r>
          </w:p>
          <w:p w14:paraId="6C7485F2" w14:textId="77777777" w:rsidR="00D0452E" w:rsidRPr="00EF64B4" w:rsidRDefault="00474D00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75.3 </w:t>
            </w:r>
            <w:r w:rsidRPr="00EF64B4">
              <w:rPr>
                <w:rFonts w:cs="Calibri"/>
                <w:sz w:val="20"/>
                <w:szCs w:val="20"/>
              </w:rPr>
              <w:t>±</w:t>
            </w:r>
            <w:r>
              <w:rPr>
                <w:rFonts w:cs="Calibri"/>
                <w:sz w:val="20"/>
                <w:szCs w:val="20"/>
              </w:rPr>
              <w:t xml:space="preserve"> 3.3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4D4398DD" w14:textId="521CF390" w:rsidR="00544667" w:rsidRDefault="00474D00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</w:t>
            </w:r>
            <w:r w:rsidR="00347D4B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83</w:t>
            </w:r>
          </w:p>
          <w:p w14:paraId="354C2B2E" w14:textId="12E58B05" w:rsidR="00474D00" w:rsidRDefault="00474D00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</w:t>
            </w:r>
            <w:r w:rsidR="00347D4B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83</w:t>
            </w:r>
          </w:p>
          <w:p w14:paraId="462155D5" w14:textId="008AE4A7" w:rsidR="00D0452E" w:rsidRPr="00EF64B4" w:rsidRDefault="00474D00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</w:t>
            </w:r>
            <w:r w:rsidR="00347D4B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83</w:t>
            </w:r>
          </w:p>
        </w:tc>
        <w:tc>
          <w:tcPr>
            <w:tcW w:w="589" w:type="pct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07E6A938" w14:textId="77777777" w:rsidR="00544667" w:rsidRDefault="00474D00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1392 (27)</w:t>
            </w:r>
          </w:p>
          <w:p w14:paraId="36F67ED8" w14:textId="77777777" w:rsidR="00D0452E" w:rsidRDefault="00474D00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152 (26)</w:t>
            </w:r>
          </w:p>
          <w:p w14:paraId="296CF279" w14:textId="77777777" w:rsidR="00D0452E" w:rsidRPr="00EF64B4" w:rsidRDefault="00D0452E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1240 (27)</w:t>
            </w: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539EC2CE" w14:textId="77777777" w:rsidR="00544667" w:rsidRDefault="00474D00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544 (10)</w:t>
            </w:r>
          </w:p>
          <w:p w14:paraId="0CA4312E" w14:textId="77777777" w:rsidR="00D0452E" w:rsidRDefault="00474D00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83 (14)</w:t>
            </w:r>
          </w:p>
          <w:p w14:paraId="11FF6B1C" w14:textId="77777777" w:rsidR="00D0452E" w:rsidRPr="00EF64B4" w:rsidRDefault="00D0452E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461 (10)</w:t>
            </w:r>
          </w:p>
        </w:tc>
        <w:tc>
          <w:tcPr>
            <w:tcW w:w="599" w:type="pct"/>
            <w:tcBorders>
              <w:top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0EBCC9E5" w14:textId="77777777" w:rsidR="00544667" w:rsidRDefault="00474D00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3257 (62)</w:t>
            </w:r>
          </w:p>
          <w:p w14:paraId="7B9A1CEC" w14:textId="77777777" w:rsidR="00D0452E" w:rsidRDefault="00474D00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361 (61)</w:t>
            </w:r>
          </w:p>
          <w:p w14:paraId="6254758E" w14:textId="77777777" w:rsidR="00D0452E" w:rsidRPr="00EF64B4" w:rsidRDefault="00D0452E" w:rsidP="00D0452E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2896( 62)</w:t>
            </w:r>
          </w:p>
        </w:tc>
        <w:tc>
          <w:tcPr>
            <w:tcW w:w="598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D2EB11C" w14:textId="77777777" w:rsidR="00544667" w:rsidRDefault="00474D00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708 (14)</w:t>
            </w:r>
          </w:p>
          <w:p w14:paraId="634D67EB" w14:textId="77777777" w:rsidR="00D0452E" w:rsidRDefault="00474D00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153 (26)</w:t>
            </w:r>
          </w:p>
          <w:p w14:paraId="2B98A007" w14:textId="77777777" w:rsidR="00D0452E" w:rsidRPr="00EF64B4" w:rsidRDefault="00D0452E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555 (12)</w:t>
            </w:r>
          </w:p>
        </w:tc>
      </w:tr>
      <w:tr w:rsidR="000E11F3" w:rsidRPr="00FB2B60" w14:paraId="645DFEAB" w14:textId="77777777" w:rsidTr="00EF64B4">
        <w:trPr>
          <w:trHeight w:val="16"/>
        </w:trPr>
        <w:tc>
          <w:tcPr>
            <w:tcW w:w="1044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4605A902" w14:textId="77777777" w:rsidR="000E11F3" w:rsidRPr="00EF64B4" w:rsidRDefault="000E11F3" w:rsidP="00544667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 xml:space="preserve">ASCOT UK </w:t>
            </w:r>
            <w:r w:rsidR="003C4886">
              <w:rPr>
                <w:rFonts w:cs="Calibri"/>
                <w:sz w:val="20"/>
                <w:szCs w:val="20"/>
              </w:rPr>
              <w:t>RCT</w:t>
            </w:r>
          </w:p>
          <w:p w14:paraId="62319993" w14:textId="77777777" w:rsidR="000E11F3" w:rsidRPr="00EF64B4" w:rsidRDefault="000E11F3" w:rsidP="00544667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 xml:space="preserve">   Cases</w:t>
            </w:r>
          </w:p>
          <w:p w14:paraId="23DD932A" w14:textId="77777777" w:rsidR="000E11F3" w:rsidRPr="00EF64B4" w:rsidRDefault="00BF57BB" w:rsidP="00544667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Controls</w:t>
            </w:r>
          </w:p>
        </w:tc>
        <w:tc>
          <w:tcPr>
            <w:tcW w:w="413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06638848" w14:textId="77777777" w:rsidR="000E11F3" w:rsidRPr="00EF64B4" w:rsidRDefault="000E11F3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1971</w:t>
            </w:r>
          </w:p>
          <w:p w14:paraId="336FD35A" w14:textId="77777777" w:rsidR="000E11F3" w:rsidRPr="00EF64B4" w:rsidRDefault="000E11F3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68</w:t>
            </w:r>
          </w:p>
          <w:p w14:paraId="640BE914" w14:textId="77777777" w:rsidR="000E11F3" w:rsidRPr="00EF64B4" w:rsidRDefault="000E11F3">
            <w:pPr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1903</w:t>
            </w:r>
          </w:p>
        </w:tc>
        <w:tc>
          <w:tcPr>
            <w:tcW w:w="430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37F985C0" w14:textId="7B977E3D" w:rsidR="000E11F3" w:rsidRPr="00EF64B4" w:rsidRDefault="00347D4B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1754 (</w:t>
            </w:r>
            <w:r w:rsidR="000E11F3" w:rsidRPr="00EF64B4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9)</w:t>
            </w:r>
          </w:p>
          <w:p w14:paraId="7A8CD649" w14:textId="7F033F38" w:rsidR="000E11F3" w:rsidRPr="00EF64B4" w:rsidRDefault="00347D4B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60 (</w:t>
            </w:r>
            <w:r w:rsidR="000E11F3" w:rsidRPr="00EF64B4">
              <w:rPr>
                <w:rFonts w:cs="Calibri"/>
                <w:sz w:val="20"/>
                <w:szCs w:val="20"/>
              </w:rPr>
              <w:t>8</w:t>
            </w:r>
            <w:r>
              <w:rPr>
                <w:rFonts w:cs="Calibri"/>
                <w:sz w:val="20"/>
                <w:szCs w:val="20"/>
              </w:rPr>
              <w:t>9)</w:t>
            </w:r>
          </w:p>
          <w:p w14:paraId="0805AFED" w14:textId="01E43852" w:rsidR="000E11F3" w:rsidRPr="00EF64B4" w:rsidRDefault="007227D2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1754</w:t>
            </w:r>
            <w:r w:rsidR="00347D4B">
              <w:rPr>
                <w:rFonts w:cs="Calibri"/>
                <w:sz w:val="20"/>
                <w:szCs w:val="20"/>
              </w:rPr>
              <w:t xml:space="preserve"> (</w:t>
            </w:r>
            <w:r>
              <w:rPr>
                <w:rFonts w:cs="Calibri"/>
                <w:sz w:val="20"/>
                <w:szCs w:val="20"/>
              </w:rPr>
              <w:t>89</w:t>
            </w:r>
            <w:r w:rsidR="00347D4B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88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5D3ABEE2" w14:textId="77777777" w:rsidR="000E11F3" w:rsidRPr="00EF64B4" w:rsidRDefault="000E11F3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64.1 ± 8.2</w:t>
            </w:r>
          </w:p>
          <w:p w14:paraId="31B9CF40" w14:textId="77777777" w:rsidR="000E11F3" w:rsidRPr="00EF64B4" w:rsidRDefault="000E11F3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65.8 ± 8.4</w:t>
            </w:r>
          </w:p>
          <w:p w14:paraId="40509A59" w14:textId="77777777" w:rsidR="000E11F3" w:rsidRPr="00EF64B4" w:rsidRDefault="000E11F3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64.0 ± 8.1</w:t>
            </w:r>
          </w:p>
        </w:tc>
        <w:tc>
          <w:tcPr>
            <w:tcW w:w="458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6F3E28D6" w14:textId="4BB7A950" w:rsidR="000E11F3" w:rsidRPr="00EF64B4" w:rsidRDefault="000E11F3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41</w:t>
            </w:r>
            <w:r w:rsidR="00347D4B">
              <w:rPr>
                <w:rFonts w:cs="Calibri"/>
                <w:sz w:val="20"/>
                <w:szCs w:val="20"/>
              </w:rPr>
              <w:t>-</w:t>
            </w:r>
            <w:r w:rsidRPr="00EF64B4">
              <w:rPr>
                <w:rFonts w:cs="Calibri"/>
                <w:sz w:val="20"/>
                <w:szCs w:val="20"/>
              </w:rPr>
              <w:t>80</w:t>
            </w:r>
          </w:p>
          <w:p w14:paraId="3EB19826" w14:textId="19B8687D" w:rsidR="000E11F3" w:rsidRPr="00EF64B4" w:rsidRDefault="000E11F3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44</w:t>
            </w:r>
            <w:r w:rsidR="00347D4B">
              <w:rPr>
                <w:rFonts w:cs="Calibri"/>
                <w:sz w:val="20"/>
                <w:szCs w:val="20"/>
              </w:rPr>
              <w:t>-</w:t>
            </w:r>
            <w:r w:rsidRPr="00EF64B4">
              <w:rPr>
                <w:rFonts w:cs="Calibri"/>
                <w:sz w:val="20"/>
                <w:szCs w:val="20"/>
              </w:rPr>
              <w:t>80</w:t>
            </w:r>
          </w:p>
          <w:p w14:paraId="3E26ADC4" w14:textId="58625913" w:rsidR="000E11F3" w:rsidRPr="00EF64B4" w:rsidRDefault="000E11F3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41</w:t>
            </w:r>
            <w:r w:rsidR="00347D4B">
              <w:rPr>
                <w:rFonts w:cs="Calibri"/>
                <w:sz w:val="20"/>
                <w:szCs w:val="20"/>
              </w:rPr>
              <w:t>-</w:t>
            </w:r>
            <w:r w:rsidRPr="00EF64B4"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6CE50860" w14:textId="77777777" w:rsidR="000E11F3" w:rsidRPr="00EF64B4" w:rsidRDefault="000E11F3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24.7</w:t>
            </w:r>
          </w:p>
          <w:p w14:paraId="297F325A" w14:textId="77777777" w:rsidR="000E11F3" w:rsidRPr="00EF64B4" w:rsidRDefault="000E11F3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26.5</w:t>
            </w:r>
          </w:p>
          <w:p w14:paraId="0FBB7AB1" w14:textId="77777777" w:rsidR="000E11F3" w:rsidRPr="00EF64B4" w:rsidRDefault="000E11F3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24.6</w:t>
            </w:r>
          </w:p>
        </w:tc>
        <w:tc>
          <w:tcPr>
            <w:tcW w:w="481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265EA388" w14:textId="77777777" w:rsidR="000E11F3" w:rsidRPr="00EF64B4" w:rsidRDefault="000E11F3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23.3</w:t>
            </w:r>
          </w:p>
          <w:p w14:paraId="17B459F9" w14:textId="77777777" w:rsidR="000E11F3" w:rsidRPr="00EF64B4" w:rsidRDefault="000E11F3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35.3</w:t>
            </w:r>
          </w:p>
          <w:p w14:paraId="7CEC5675" w14:textId="77777777" w:rsidR="000E11F3" w:rsidRPr="00EF64B4" w:rsidRDefault="000E11F3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22.9</w:t>
            </w:r>
          </w:p>
        </w:tc>
        <w:tc>
          <w:tcPr>
            <w:tcW w:w="599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11BDBEC4" w14:textId="77777777" w:rsidR="000E11F3" w:rsidRPr="00EF64B4" w:rsidRDefault="000E11F3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100</w:t>
            </w:r>
          </w:p>
          <w:p w14:paraId="374C2D36" w14:textId="77777777" w:rsidR="000E11F3" w:rsidRPr="00EF64B4" w:rsidRDefault="000E11F3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100</w:t>
            </w:r>
          </w:p>
          <w:p w14:paraId="006F3974" w14:textId="77777777" w:rsidR="000E11F3" w:rsidRPr="00EF64B4" w:rsidRDefault="000E11F3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598" w:type="pct"/>
            <w:shd w:val="clear" w:color="auto" w:fill="FFFFFF" w:themeFill="background1"/>
          </w:tcPr>
          <w:p w14:paraId="45FBB988" w14:textId="77777777" w:rsidR="000E11F3" w:rsidRPr="00EF64B4" w:rsidRDefault="000E11F3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0</w:t>
            </w:r>
          </w:p>
          <w:p w14:paraId="65097E8E" w14:textId="77777777" w:rsidR="000E11F3" w:rsidRPr="00EF64B4" w:rsidRDefault="000E11F3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0</w:t>
            </w:r>
          </w:p>
          <w:p w14:paraId="38490552" w14:textId="77777777" w:rsidR="000E11F3" w:rsidRPr="00EF64B4" w:rsidRDefault="000E11F3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E11F3" w:rsidRPr="00FB2B60" w14:paraId="11DCEA92" w14:textId="77777777" w:rsidTr="00EF64B4">
        <w:trPr>
          <w:trHeight w:val="16"/>
        </w:trPr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04FFC4D6" w14:textId="77777777" w:rsidR="000E11F3" w:rsidRPr="00EF64B4" w:rsidRDefault="000E11F3" w:rsidP="00BE152A">
            <w:pPr>
              <w:spacing w:after="0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EF64B4">
              <w:rPr>
                <w:rFonts w:cs="Calibri"/>
                <w:b/>
                <w:bCs/>
                <w:sz w:val="20"/>
                <w:szCs w:val="20"/>
              </w:rPr>
              <w:t>Observational studies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632EE9A2" w14:textId="77777777" w:rsidR="000E11F3" w:rsidRPr="00EF64B4" w:rsidRDefault="000E11F3" w:rsidP="00BE152A">
            <w:pPr>
              <w:spacing w:after="0"/>
              <w:contextualSpacing/>
              <w:rPr>
                <w:rFonts w:cs="Calibri"/>
                <w:b/>
                <w:i/>
                <w:sz w:val="20"/>
                <w:szCs w:val="20"/>
              </w:rPr>
            </w:pPr>
            <w:r w:rsidRPr="00EF64B4">
              <w:rPr>
                <w:rFonts w:cs="Calibri"/>
                <w:b/>
                <w:i/>
                <w:sz w:val="20"/>
                <w:szCs w:val="20"/>
              </w:rPr>
              <w:t>N Overall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19C5C5EB" w14:textId="77777777" w:rsidR="000E11F3" w:rsidRPr="00EF64B4" w:rsidRDefault="000E11F3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53468895" w14:textId="77777777" w:rsidR="000E11F3" w:rsidRPr="00EF64B4" w:rsidRDefault="000E11F3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53F2AF85" w14:textId="77777777" w:rsidR="000E11F3" w:rsidRPr="00EF64B4" w:rsidRDefault="000E11F3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204450AB" w14:textId="77777777" w:rsidR="000E11F3" w:rsidRPr="00EF64B4" w:rsidRDefault="000E11F3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77D7714E" w14:textId="77777777" w:rsidR="000E11F3" w:rsidRPr="00EF64B4" w:rsidRDefault="000E11F3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1F22BE97" w14:textId="77777777" w:rsidR="000E11F3" w:rsidRPr="00EF64B4" w:rsidRDefault="000E11F3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66712" w14:textId="77777777" w:rsidR="000E11F3" w:rsidRPr="00EF64B4" w:rsidRDefault="000E11F3" w:rsidP="00BE152A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0E11F3" w:rsidRPr="00FB2B60" w14:paraId="78616091" w14:textId="77777777" w:rsidTr="00EF64B4">
        <w:trPr>
          <w:trHeight w:val="16"/>
        </w:trPr>
        <w:tc>
          <w:tcPr>
            <w:tcW w:w="1044" w:type="pct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631F8C06" w14:textId="77777777" w:rsidR="000E11F3" w:rsidRPr="00EF64B4" w:rsidRDefault="000E11F3" w:rsidP="00BE152A">
            <w:pPr>
              <w:spacing w:after="0"/>
              <w:contextualSpacing/>
              <w:rPr>
                <w:rFonts w:cs="Calibri"/>
                <w:bCs/>
                <w:sz w:val="20"/>
                <w:szCs w:val="20"/>
              </w:rPr>
            </w:pPr>
            <w:r w:rsidRPr="00EF64B4">
              <w:rPr>
                <w:rFonts w:cs="Calibri"/>
                <w:bCs/>
                <w:sz w:val="20"/>
                <w:szCs w:val="20"/>
              </w:rPr>
              <w:t>ARIC</w:t>
            </w:r>
          </w:p>
        </w:tc>
        <w:tc>
          <w:tcPr>
            <w:tcW w:w="413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4C4BA9BB" w14:textId="77777777" w:rsidR="000E11F3" w:rsidRPr="00EF64B4" w:rsidRDefault="000E11F3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624</w:t>
            </w:r>
          </w:p>
        </w:tc>
        <w:tc>
          <w:tcPr>
            <w:tcW w:w="430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0DBB45D3" w14:textId="6E06E86C" w:rsidR="000E11F3" w:rsidRPr="00EF64B4" w:rsidRDefault="000E11F3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450 (72)</w:t>
            </w:r>
          </w:p>
        </w:tc>
        <w:tc>
          <w:tcPr>
            <w:tcW w:w="388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64726FCA" w14:textId="77777777" w:rsidR="000E11F3" w:rsidRPr="00EF64B4" w:rsidRDefault="000E11F3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 xml:space="preserve">61.1 </w:t>
            </w:r>
            <w:r w:rsidRPr="00EF64B4">
              <w:rPr>
                <w:rFonts w:cs="Calibri"/>
                <w:b/>
                <w:sz w:val="20"/>
                <w:szCs w:val="20"/>
              </w:rPr>
              <w:t xml:space="preserve">± </w:t>
            </w:r>
            <w:r w:rsidRPr="00EF64B4">
              <w:rPr>
                <w:rFonts w:cs="Calibri"/>
                <w:sz w:val="20"/>
                <w:szCs w:val="20"/>
              </w:rPr>
              <w:t>6.0</w:t>
            </w:r>
          </w:p>
        </w:tc>
        <w:tc>
          <w:tcPr>
            <w:tcW w:w="458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153784CF" w14:textId="77777777" w:rsidR="000E11F3" w:rsidRPr="00EF64B4" w:rsidRDefault="000E11F3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45-74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0DEEA64F" w14:textId="5E42EC13" w:rsidR="000E11F3" w:rsidRPr="00EF64B4" w:rsidRDefault="000E11F3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136 (2</w:t>
            </w:r>
            <w:r w:rsidR="00347D4B">
              <w:rPr>
                <w:rFonts w:cs="Calibri"/>
                <w:sz w:val="20"/>
                <w:szCs w:val="20"/>
              </w:rPr>
              <w:t>2</w:t>
            </w:r>
            <w:r w:rsidRPr="00EF64B4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481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176EE584" w14:textId="758EA729" w:rsidR="000E11F3" w:rsidRPr="00EF64B4" w:rsidRDefault="000E11F3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183 (29)</w:t>
            </w:r>
          </w:p>
        </w:tc>
        <w:tc>
          <w:tcPr>
            <w:tcW w:w="599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1467B101" w14:textId="57EFF78B" w:rsidR="000E11F3" w:rsidRPr="00EF64B4" w:rsidRDefault="000E11F3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334 (5</w:t>
            </w:r>
            <w:r w:rsidR="00347D4B">
              <w:rPr>
                <w:rFonts w:cs="Calibri"/>
                <w:sz w:val="20"/>
                <w:szCs w:val="20"/>
              </w:rPr>
              <w:t>4</w:t>
            </w:r>
            <w:r w:rsidRPr="00EF64B4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598" w:type="pct"/>
            <w:shd w:val="clear" w:color="auto" w:fill="FFFFFF" w:themeFill="background1"/>
          </w:tcPr>
          <w:p w14:paraId="68FE21BE" w14:textId="0A124876" w:rsidR="000E11F3" w:rsidRPr="00EF64B4" w:rsidRDefault="000E11F3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155 (2</w:t>
            </w:r>
            <w:r w:rsidR="00347D4B">
              <w:rPr>
                <w:rFonts w:cs="Calibri"/>
                <w:sz w:val="20"/>
                <w:szCs w:val="20"/>
              </w:rPr>
              <w:t>5</w:t>
            </w:r>
            <w:r w:rsidRPr="00EF64B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0E11F3" w:rsidRPr="00FB2B60" w14:paraId="3FAB41CC" w14:textId="77777777" w:rsidTr="00EF64B4">
        <w:trPr>
          <w:trHeight w:val="16"/>
        </w:trPr>
        <w:tc>
          <w:tcPr>
            <w:tcW w:w="1044" w:type="pct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4AC2A61E" w14:textId="77777777" w:rsidR="000E11F3" w:rsidRPr="00EF64B4" w:rsidRDefault="000E11F3" w:rsidP="00BE152A">
            <w:pPr>
              <w:spacing w:after="0"/>
              <w:contextualSpacing/>
              <w:rPr>
                <w:rFonts w:cs="Calibri"/>
                <w:bCs/>
                <w:sz w:val="20"/>
                <w:szCs w:val="20"/>
              </w:rPr>
            </w:pPr>
            <w:r w:rsidRPr="00EF64B4">
              <w:rPr>
                <w:rFonts w:cs="Calibri"/>
                <w:bCs/>
                <w:sz w:val="20"/>
                <w:szCs w:val="20"/>
              </w:rPr>
              <w:t>ASCOT UK</w:t>
            </w:r>
            <w:r w:rsidR="003C4886">
              <w:rPr>
                <w:rFonts w:cs="Calibri"/>
                <w:bCs/>
                <w:sz w:val="20"/>
                <w:szCs w:val="20"/>
              </w:rPr>
              <w:t xml:space="preserve"> OBS</w:t>
            </w:r>
            <w:r w:rsidRPr="00EF64B4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3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286BA817" w14:textId="77777777" w:rsidR="000E11F3" w:rsidRPr="00EF64B4" w:rsidRDefault="000E11F3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82</w:t>
            </w:r>
          </w:p>
        </w:tc>
        <w:tc>
          <w:tcPr>
            <w:tcW w:w="430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451C3001" w14:textId="245D9424" w:rsidR="000E11F3" w:rsidRPr="00EF64B4" w:rsidRDefault="000E11F3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82.9</w:t>
            </w:r>
            <w:r w:rsidR="00347D4B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88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656A724C" w14:textId="77777777" w:rsidR="000E11F3" w:rsidRPr="00EF64B4" w:rsidRDefault="000E11F3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65.5 ± 7.3</w:t>
            </w:r>
          </w:p>
        </w:tc>
        <w:tc>
          <w:tcPr>
            <w:tcW w:w="458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3FAFC8F1" w14:textId="071E4B9A" w:rsidR="000E11F3" w:rsidRPr="00EF64B4" w:rsidRDefault="000E11F3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46</w:t>
            </w:r>
            <w:r w:rsidR="00347D4B">
              <w:rPr>
                <w:rFonts w:cs="Calibri"/>
                <w:sz w:val="20"/>
                <w:szCs w:val="20"/>
              </w:rPr>
              <w:t>-</w:t>
            </w:r>
            <w:r w:rsidRPr="00EF64B4">
              <w:rPr>
                <w:rFonts w:cs="Calibri"/>
                <w:sz w:val="20"/>
                <w:szCs w:val="20"/>
              </w:rPr>
              <w:t>78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55BC9EA4" w14:textId="77777777" w:rsidR="000E11F3" w:rsidRPr="00EF64B4" w:rsidRDefault="000E11F3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24.4</w:t>
            </w:r>
          </w:p>
        </w:tc>
        <w:tc>
          <w:tcPr>
            <w:tcW w:w="481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401ED24B" w14:textId="77777777" w:rsidR="000E11F3" w:rsidRPr="00EF64B4" w:rsidRDefault="000E11F3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32.9</w:t>
            </w:r>
          </w:p>
        </w:tc>
        <w:tc>
          <w:tcPr>
            <w:tcW w:w="599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7976637B" w14:textId="77777777" w:rsidR="000E11F3" w:rsidRPr="00EF64B4" w:rsidRDefault="000E11F3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598" w:type="pct"/>
            <w:shd w:val="clear" w:color="auto" w:fill="FFFFFF" w:themeFill="background1"/>
          </w:tcPr>
          <w:p w14:paraId="4DD35686" w14:textId="77777777" w:rsidR="000E11F3" w:rsidRPr="00EF64B4" w:rsidRDefault="000E11F3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0</w:t>
            </w:r>
          </w:p>
        </w:tc>
      </w:tr>
      <w:tr w:rsidR="000E11F3" w:rsidRPr="00FB2B60" w14:paraId="74098A22" w14:textId="77777777" w:rsidTr="00EF64B4">
        <w:trPr>
          <w:trHeight w:val="16"/>
        </w:trPr>
        <w:tc>
          <w:tcPr>
            <w:tcW w:w="1044" w:type="pct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28081743" w14:textId="77777777" w:rsidR="000E11F3" w:rsidRPr="00EF64B4" w:rsidRDefault="000E11F3" w:rsidP="00210F90">
            <w:pPr>
              <w:spacing w:after="0"/>
              <w:contextualSpacing/>
              <w:rPr>
                <w:rFonts w:cs="Calibri"/>
                <w:bCs/>
                <w:sz w:val="20"/>
                <w:szCs w:val="20"/>
              </w:rPr>
            </w:pPr>
            <w:r w:rsidRPr="00EF64B4">
              <w:rPr>
                <w:rFonts w:cs="Calibri"/>
                <w:bCs/>
                <w:sz w:val="20"/>
                <w:szCs w:val="20"/>
              </w:rPr>
              <w:t>CHS</w:t>
            </w:r>
          </w:p>
        </w:tc>
        <w:tc>
          <w:tcPr>
            <w:tcW w:w="413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59712B3F" w14:textId="77777777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484</w:t>
            </w:r>
          </w:p>
        </w:tc>
        <w:tc>
          <w:tcPr>
            <w:tcW w:w="430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6594FBC8" w14:textId="47BED8A5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222 (46)</w:t>
            </w:r>
          </w:p>
        </w:tc>
        <w:tc>
          <w:tcPr>
            <w:tcW w:w="388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1F8C1714" w14:textId="77777777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72.1 ± 4.64</w:t>
            </w:r>
          </w:p>
        </w:tc>
        <w:tc>
          <w:tcPr>
            <w:tcW w:w="458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5C5E1190" w14:textId="77777777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65-88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1FD49D1A" w14:textId="2D226D6A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47 (10)</w:t>
            </w:r>
          </w:p>
        </w:tc>
        <w:tc>
          <w:tcPr>
            <w:tcW w:w="481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3A9BB57A" w14:textId="7CAFB98A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68 (14)</w:t>
            </w:r>
          </w:p>
        </w:tc>
        <w:tc>
          <w:tcPr>
            <w:tcW w:w="599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028DEAA8" w14:textId="723CDBBD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295 (61)</w:t>
            </w:r>
          </w:p>
        </w:tc>
        <w:tc>
          <w:tcPr>
            <w:tcW w:w="598" w:type="pct"/>
            <w:shd w:val="clear" w:color="auto" w:fill="FFFFFF" w:themeFill="background1"/>
          </w:tcPr>
          <w:p w14:paraId="196FE0A3" w14:textId="77777777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0 by design</w:t>
            </w:r>
          </w:p>
        </w:tc>
      </w:tr>
      <w:tr w:rsidR="000E11F3" w:rsidRPr="00FB2B60" w14:paraId="4E0200F5" w14:textId="77777777" w:rsidTr="00EF64B4">
        <w:trPr>
          <w:trHeight w:val="315"/>
        </w:trPr>
        <w:tc>
          <w:tcPr>
            <w:tcW w:w="1044" w:type="pct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2D051EAF" w14:textId="77777777" w:rsidR="000E11F3" w:rsidRPr="00BF57BB" w:rsidRDefault="000E11F3" w:rsidP="00210F90">
            <w:pPr>
              <w:spacing w:after="0"/>
              <w:contextualSpacing/>
              <w:rPr>
                <w:rFonts w:cs="Calibri"/>
                <w:bCs/>
                <w:color w:val="FF0000"/>
                <w:sz w:val="20"/>
                <w:szCs w:val="20"/>
              </w:rPr>
            </w:pPr>
            <w:r w:rsidRPr="007227D2">
              <w:rPr>
                <w:rFonts w:cs="Calibri"/>
                <w:bCs/>
                <w:sz w:val="20"/>
                <w:szCs w:val="20"/>
              </w:rPr>
              <w:t>FHS</w:t>
            </w:r>
          </w:p>
        </w:tc>
        <w:tc>
          <w:tcPr>
            <w:tcW w:w="413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3876DB71" w14:textId="42E973D6" w:rsidR="000E11F3" w:rsidRPr="00BF57BB" w:rsidRDefault="00347D4B" w:rsidP="00BE152A">
            <w:pPr>
              <w:spacing w:after="0"/>
              <w:contextualSpacing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263</w:t>
            </w:r>
          </w:p>
        </w:tc>
        <w:tc>
          <w:tcPr>
            <w:tcW w:w="430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42CD5CE9" w14:textId="1B5FDD70" w:rsidR="000E11F3" w:rsidRPr="00BF57BB" w:rsidRDefault="00347D4B" w:rsidP="00BE152A">
            <w:pPr>
              <w:spacing w:after="0"/>
              <w:contextualSpacing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158 (60)</w:t>
            </w:r>
          </w:p>
        </w:tc>
        <w:tc>
          <w:tcPr>
            <w:tcW w:w="388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5B722ED5" w14:textId="7DDBC4F0" w:rsidR="000E11F3" w:rsidRPr="00BF57BB" w:rsidRDefault="00347D4B" w:rsidP="00BE152A">
            <w:pPr>
              <w:spacing w:after="0"/>
              <w:contextualSpacing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 xml:space="preserve">69.3 </w:t>
            </w:r>
            <w:r w:rsidRPr="00EF64B4">
              <w:rPr>
                <w:rFonts w:cs="Calibri"/>
                <w:sz w:val="20"/>
                <w:szCs w:val="20"/>
              </w:rPr>
              <w:t>±</w:t>
            </w:r>
            <w:r>
              <w:rPr>
                <w:rFonts w:cs="Calibri"/>
                <w:sz w:val="20"/>
                <w:szCs w:val="20"/>
              </w:rPr>
              <w:t xml:space="preserve"> 12.4</w:t>
            </w:r>
          </w:p>
        </w:tc>
        <w:tc>
          <w:tcPr>
            <w:tcW w:w="458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467B9990" w14:textId="06CE9186" w:rsidR="000E11F3" w:rsidRPr="00BF57BB" w:rsidRDefault="00347D4B" w:rsidP="00BE152A">
            <w:pPr>
              <w:spacing w:after="0"/>
              <w:contextualSpacing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34-97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0EBF10A4" w14:textId="1CCC35A8" w:rsidR="000E11F3" w:rsidRPr="00BF57BB" w:rsidRDefault="00347D4B" w:rsidP="00BE152A">
            <w:pPr>
              <w:spacing w:after="0"/>
              <w:contextualSpacing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58 (22)</w:t>
            </w:r>
          </w:p>
        </w:tc>
        <w:tc>
          <w:tcPr>
            <w:tcW w:w="481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52EE298F" w14:textId="6BA17B86" w:rsidR="000E11F3" w:rsidRPr="00BF57BB" w:rsidRDefault="00347D4B" w:rsidP="00BE152A">
            <w:pPr>
              <w:spacing w:after="0"/>
              <w:contextualSpacing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66 (25)</w:t>
            </w:r>
          </w:p>
        </w:tc>
        <w:tc>
          <w:tcPr>
            <w:tcW w:w="599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15BD45D1" w14:textId="1544C27B" w:rsidR="000E11F3" w:rsidRPr="00BF57BB" w:rsidRDefault="00347D4B" w:rsidP="00BE152A">
            <w:pPr>
              <w:spacing w:after="0"/>
              <w:contextualSpacing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160 (61)</w:t>
            </w:r>
          </w:p>
        </w:tc>
        <w:tc>
          <w:tcPr>
            <w:tcW w:w="598" w:type="pct"/>
            <w:shd w:val="clear" w:color="auto" w:fill="FFFFFF" w:themeFill="background1"/>
          </w:tcPr>
          <w:p w14:paraId="192C27DD" w14:textId="31460EAC" w:rsidR="000E11F3" w:rsidRPr="00BF57BB" w:rsidRDefault="00347D4B" w:rsidP="00BE152A">
            <w:pPr>
              <w:spacing w:after="0"/>
              <w:contextualSpacing/>
              <w:rPr>
                <w:rFonts w:cs="Calibri"/>
                <w:sz w:val="20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t>30 (11)</w:t>
            </w:r>
          </w:p>
        </w:tc>
      </w:tr>
      <w:tr w:rsidR="000E11F3" w:rsidRPr="00FB2B60" w14:paraId="4A64884F" w14:textId="77777777" w:rsidTr="00EF64B4">
        <w:trPr>
          <w:trHeight w:val="16"/>
        </w:trPr>
        <w:tc>
          <w:tcPr>
            <w:tcW w:w="1044" w:type="pct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3DEB8F45" w14:textId="77777777" w:rsidR="000E11F3" w:rsidRPr="00EF64B4" w:rsidRDefault="000E11F3" w:rsidP="00210F90">
            <w:pPr>
              <w:spacing w:after="0"/>
              <w:contextualSpacing/>
              <w:rPr>
                <w:rFonts w:cs="Calibri"/>
                <w:bCs/>
                <w:sz w:val="20"/>
                <w:szCs w:val="20"/>
              </w:rPr>
            </w:pPr>
            <w:r w:rsidRPr="00EF64B4">
              <w:rPr>
                <w:rFonts w:cs="Calibri"/>
                <w:bCs/>
                <w:sz w:val="20"/>
                <w:szCs w:val="20"/>
              </w:rPr>
              <w:t>HVH1</w:t>
            </w:r>
          </w:p>
        </w:tc>
        <w:tc>
          <w:tcPr>
            <w:tcW w:w="413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10E422DC" w14:textId="77777777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1228</w:t>
            </w:r>
          </w:p>
        </w:tc>
        <w:tc>
          <w:tcPr>
            <w:tcW w:w="430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1B1A0EC4" w14:textId="314137C4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566 (46)</w:t>
            </w:r>
          </w:p>
        </w:tc>
        <w:tc>
          <w:tcPr>
            <w:tcW w:w="388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51B53B8F" w14:textId="77777777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66.2 ± 9.40</w:t>
            </w:r>
          </w:p>
        </w:tc>
        <w:tc>
          <w:tcPr>
            <w:tcW w:w="458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30BACC4B" w14:textId="77777777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32-80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093C2FF1" w14:textId="61331FB5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218 (18)</w:t>
            </w:r>
          </w:p>
        </w:tc>
        <w:tc>
          <w:tcPr>
            <w:tcW w:w="481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6507EA18" w14:textId="7C6DE7D4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308 (25)</w:t>
            </w:r>
          </w:p>
        </w:tc>
        <w:tc>
          <w:tcPr>
            <w:tcW w:w="599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7BAC87BC" w14:textId="6E313EA3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940 (77)</w:t>
            </w:r>
          </w:p>
        </w:tc>
        <w:tc>
          <w:tcPr>
            <w:tcW w:w="598" w:type="pct"/>
            <w:shd w:val="clear" w:color="auto" w:fill="FFFFFF" w:themeFill="background1"/>
          </w:tcPr>
          <w:p w14:paraId="24E04284" w14:textId="77777777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0 by design</w:t>
            </w:r>
          </w:p>
        </w:tc>
      </w:tr>
      <w:tr w:rsidR="000E11F3" w:rsidRPr="00FB2B60" w14:paraId="7050FBEC" w14:textId="77777777" w:rsidTr="00EF64B4">
        <w:trPr>
          <w:trHeight w:val="16"/>
        </w:trPr>
        <w:tc>
          <w:tcPr>
            <w:tcW w:w="1044" w:type="pct"/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0DCE2E0C" w14:textId="77777777" w:rsidR="000E11F3" w:rsidRPr="00EF64B4" w:rsidRDefault="000E11F3" w:rsidP="00210F90">
            <w:pPr>
              <w:spacing w:after="0"/>
              <w:contextualSpacing/>
              <w:rPr>
                <w:rFonts w:cs="Calibri"/>
                <w:bCs/>
                <w:sz w:val="20"/>
                <w:szCs w:val="20"/>
              </w:rPr>
            </w:pPr>
            <w:r w:rsidRPr="00EF64B4">
              <w:rPr>
                <w:rFonts w:cs="Calibri"/>
                <w:bCs/>
                <w:sz w:val="20"/>
                <w:szCs w:val="20"/>
              </w:rPr>
              <w:t>HVH2</w:t>
            </w:r>
          </w:p>
        </w:tc>
        <w:tc>
          <w:tcPr>
            <w:tcW w:w="413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39C932B0" w14:textId="77777777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290</w:t>
            </w:r>
          </w:p>
        </w:tc>
        <w:tc>
          <w:tcPr>
            <w:tcW w:w="430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76AA69D8" w14:textId="38F5300D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149 (51)</w:t>
            </w:r>
          </w:p>
        </w:tc>
        <w:tc>
          <w:tcPr>
            <w:tcW w:w="388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02AB707E" w14:textId="77777777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65.0 ± 9.27</w:t>
            </w:r>
          </w:p>
        </w:tc>
        <w:tc>
          <w:tcPr>
            <w:tcW w:w="458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06075058" w14:textId="77777777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40-80</w:t>
            </w:r>
          </w:p>
        </w:tc>
        <w:tc>
          <w:tcPr>
            <w:tcW w:w="589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61A1E6C8" w14:textId="01544D02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45 (16)</w:t>
            </w:r>
          </w:p>
        </w:tc>
        <w:tc>
          <w:tcPr>
            <w:tcW w:w="481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1B1F7AF0" w14:textId="1F63A43B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75 (26)</w:t>
            </w:r>
          </w:p>
        </w:tc>
        <w:tc>
          <w:tcPr>
            <w:tcW w:w="599" w:type="pct"/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21BC1026" w14:textId="1D1C9FF5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243 (84)</w:t>
            </w:r>
          </w:p>
        </w:tc>
        <w:tc>
          <w:tcPr>
            <w:tcW w:w="598" w:type="pct"/>
            <w:shd w:val="clear" w:color="auto" w:fill="FFFFFF" w:themeFill="background1"/>
          </w:tcPr>
          <w:p w14:paraId="46C435CE" w14:textId="77777777" w:rsidR="000E11F3" w:rsidRPr="00EF64B4" w:rsidRDefault="000E11F3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0 by design</w:t>
            </w:r>
          </w:p>
        </w:tc>
      </w:tr>
      <w:tr w:rsidR="00EF64B4" w:rsidRPr="00FB2B60" w14:paraId="1E48BC25" w14:textId="77777777" w:rsidTr="00EF64B4">
        <w:trPr>
          <w:trHeight w:val="16"/>
        </w:trPr>
        <w:tc>
          <w:tcPr>
            <w:tcW w:w="104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6DDD6FA3" w14:textId="77777777" w:rsidR="00EF64B4" w:rsidRPr="00EF64B4" w:rsidRDefault="00EF64B4" w:rsidP="00210F90">
            <w:pPr>
              <w:spacing w:after="0"/>
              <w:contextualSpacing/>
              <w:rPr>
                <w:rFonts w:cs="Calibri"/>
                <w:bCs/>
                <w:sz w:val="20"/>
                <w:szCs w:val="20"/>
              </w:rPr>
            </w:pPr>
            <w:r w:rsidRPr="00EF64B4">
              <w:rPr>
                <w:rFonts w:cs="Calibri"/>
                <w:bCs/>
                <w:sz w:val="20"/>
                <w:szCs w:val="20"/>
              </w:rPr>
              <w:t>Rotterdam Study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6310B76D" w14:textId="77777777" w:rsidR="00EF64B4" w:rsidRDefault="00EF64B4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555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1359AA24" w14:textId="279C79B1" w:rsidR="00EF64B4" w:rsidRDefault="00EF64B4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322 (58)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71E0DCE0" w14:textId="77777777" w:rsidR="00EF64B4" w:rsidRDefault="00EF64B4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77.0 ± 8.0</w:t>
            </w: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5A86673F" w14:textId="0C43D9BE" w:rsidR="00EF64B4" w:rsidRDefault="00EF64B4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56-99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7133CF0C" w14:textId="1558EE47" w:rsidR="00EF64B4" w:rsidRDefault="00EF64B4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156 (28)</w:t>
            </w:r>
          </w:p>
        </w:tc>
        <w:tc>
          <w:tcPr>
            <w:tcW w:w="481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6B9B0687" w14:textId="55C79675" w:rsidR="00EF64B4" w:rsidRDefault="00EF64B4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72 (1</w:t>
            </w:r>
            <w:r w:rsidR="00347D4B">
              <w:rPr>
                <w:rFonts w:cs="Calibri"/>
                <w:sz w:val="20"/>
                <w:szCs w:val="20"/>
              </w:rPr>
              <w:t>3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35565CF5" w14:textId="0AFCBE49" w:rsidR="00EF64B4" w:rsidRDefault="00EF64B4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435 (78)</w:t>
            </w:r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D38FCD8" w14:textId="36E4551B" w:rsidR="00EF64B4" w:rsidRDefault="00EF64B4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 (1</w:t>
            </w:r>
            <w:r w:rsidR="00347D4B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</w:tr>
      <w:tr w:rsidR="00EF64B4" w:rsidRPr="00FB2B60" w14:paraId="17ED2EAC" w14:textId="77777777" w:rsidTr="00EF64B4">
        <w:trPr>
          <w:trHeight w:val="16"/>
        </w:trPr>
        <w:tc>
          <w:tcPr>
            <w:tcW w:w="1044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67668A77" w14:textId="77777777" w:rsidR="00EF64B4" w:rsidRPr="00EF64B4" w:rsidRDefault="00EF64B4" w:rsidP="00BE152A">
            <w:pPr>
              <w:spacing w:after="0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EF64B4">
              <w:rPr>
                <w:rFonts w:cs="Calibri"/>
                <w:b/>
                <w:bCs/>
                <w:sz w:val="20"/>
                <w:szCs w:val="20"/>
              </w:rPr>
              <w:t>Second stage studies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63DAEBD1" w14:textId="77777777" w:rsidR="00EF64B4" w:rsidRPr="00EF64B4" w:rsidRDefault="00EF64B4" w:rsidP="00BE152A">
            <w:pPr>
              <w:spacing w:after="0"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b/>
                <w:i/>
                <w:sz w:val="20"/>
                <w:szCs w:val="20"/>
              </w:rPr>
              <w:t>N Overall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6095A30A" w14:textId="77777777" w:rsidR="00EF64B4" w:rsidRPr="00EF64B4" w:rsidRDefault="00EF64B4" w:rsidP="00BE152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679CA8F9" w14:textId="77777777" w:rsidR="00EF64B4" w:rsidRPr="00EF64B4" w:rsidRDefault="00EF64B4" w:rsidP="00BE152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000B3958" w14:textId="77777777" w:rsidR="00EF64B4" w:rsidRPr="00EF64B4" w:rsidRDefault="00EF64B4" w:rsidP="00BE152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49A39320" w14:textId="77777777" w:rsidR="00EF64B4" w:rsidRPr="00EF64B4" w:rsidRDefault="00EF64B4" w:rsidP="00BE152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23500846" w14:textId="77777777" w:rsidR="00EF64B4" w:rsidRPr="00EF64B4" w:rsidRDefault="00EF64B4" w:rsidP="00BE152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505A17C8" w14:textId="77777777" w:rsidR="00EF64B4" w:rsidRPr="00EF64B4" w:rsidRDefault="00EF64B4" w:rsidP="00BE152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B4F2FE5" w14:textId="77777777" w:rsidR="00EF64B4" w:rsidRPr="00EF64B4" w:rsidRDefault="00EF64B4" w:rsidP="00BE152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EF64B4" w:rsidRPr="00EA41A3" w14:paraId="53C6A097" w14:textId="77777777" w:rsidTr="00EF64B4">
        <w:trPr>
          <w:trHeight w:val="16"/>
        </w:trPr>
        <w:tc>
          <w:tcPr>
            <w:tcW w:w="1044" w:type="pct"/>
            <w:tcBorders>
              <w:bottom w:val="nil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01244518" w14:textId="77777777" w:rsidR="00EF64B4" w:rsidRPr="00EF64B4" w:rsidRDefault="00EF64B4" w:rsidP="00BE152A">
            <w:pPr>
              <w:spacing w:after="0"/>
              <w:contextualSpacing/>
              <w:rPr>
                <w:rFonts w:cs="Calibri"/>
                <w:bCs/>
                <w:sz w:val="20"/>
                <w:szCs w:val="20"/>
              </w:rPr>
            </w:pPr>
            <w:r w:rsidRPr="00EF64B4">
              <w:rPr>
                <w:rFonts w:cs="Calibri"/>
                <w:bCs/>
                <w:sz w:val="20"/>
                <w:szCs w:val="20"/>
              </w:rPr>
              <w:t>ASCOT Scandinavia (OBS)</w:t>
            </w:r>
          </w:p>
          <w:p w14:paraId="677B5D91" w14:textId="77777777" w:rsidR="00EF64B4" w:rsidRPr="00EF64B4" w:rsidRDefault="00EF64B4" w:rsidP="00BE152A">
            <w:pPr>
              <w:spacing w:after="0"/>
              <w:contextualSpacing/>
              <w:rPr>
                <w:rFonts w:cs="Calibri"/>
                <w:bCs/>
                <w:sz w:val="20"/>
                <w:szCs w:val="20"/>
              </w:rPr>
            </w:pPr>
            <w:r w:rsidRPr="00EF64B4">
              <w:rPr>
                <w:rFonts w:cs="Calibri"/>
                <w:bCs/>
                <w:sz w:val="20"/>
                <w:szCs w:val="20"/>
              </w:rPr>
              <w:t>Ascot Scandinavia (RCT)</w:t>
            </w:r>
          </w:p>
          <w:p w14:paraId="02C17832" w14:textId="77777777" w:rsidR="00EF64B4" w:rsidRPr="00EF64B4" w:rsidRDefault="00EF64B4" w:rsidP="00BE152A">
            <w:pPr>
              <w:spacing w:after="0"/>
              <w:contextualSpacing/>
              <w:rPr>
                <w:rFonts w:cs="Calibri"/>
                <w:bCs/>
                <w:sz w:val="20"/>
                <w:szCs w:val="20"/>
              </w:rPr>
            </w:pPr>
            <w:r w:rsidRPr="00EF64B4">
              <w:rPr>
                <w:rFonts w:cs="Calibri"/>
                <w:bCs/>
                <w:sz w:val="20"/>
                <w:szCs w:val="20"/>
              </w:rPr>
              <w:t xml:space="preserve">   Cases</w:t>
            </w:r>
          </w:p>
          <w:p w14:paraId="532CC00C" w14:textId="77777777" w:rsidR="00EF64B4" w:rsidRPr="00EF64B4" w:rsidRDefault="00EF64B4" w:rsidP="00BE152A">
            <w:pPr>
              <w:spacing w:after="0"/>
              <w:contextualSpacing/>
              <w:rPr>
                <w:rFonts w:cs="Calibri"/>
                <w:bCs/>
                <w:sz w:val="20"/>
                <w:szCs w:val="20"/>
              </w:rPr>
            </w:pPr>
            <w:r w:rsidRPr="00EF64B4">
              <w:rPr>
                <w:rFonts w:cs="Calibri"/>
                <w:bCs/>
                <w:sz w:val="20"/>
                <w:szCs w:val="20"/>
              </w:rPr>
              <w:t xml:space="preserve">   Controls</w:t>
            </w:r>
          </w:p>
        </w:tc>
        <w:tc>
          <w:tcPr>
            <w:tcW w:w="413" w:type="pct"/>
            <w:tcBorders>
              <w:bottom w:val="nil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76D07ACE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44</w:t>
            </w:r>
          </w:p>
          <w:p w14:paraId="370417A3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1391</w:t>
            </w:r>
          </w:p>
          <w:p w14:paraId="330BAA26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46</w:t>
            </w:r>
          </w:p>
          <w:p w14:paraId="618B36CA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34C1CC0F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84.1</w:t>
            </w:r>
          </w:p>
          <w:p w14:paraId="09BE2BC7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78.5</w:t>
            </w:r>
          </w:p>
          <w:p w14:paraId="5FA219FA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87.0</w:t>
            </w:r>
          </w:p>
          <w:p w14:paraId="68CB7DDC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78.2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61A84C4B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60.8 ± 9.4</w:t>
            </w:r>
          </w:p>
          <w:p w14:paraId="1083BE41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61.0 ± 8.8</w:t>
            </w:r>
          </w:p>
          <w:p w14:paraId="29267165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63.9 ± 8.2</w:t>
            </w:r>
          </w:p>
          <w:p w14:paraId="42D908DB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sz w:val="20"/>
                <w:szCs w:val="20"/>
              </w:rPr>
              <w:t>60.9 ± 8.8</w:t>
            </w:r>
          </w:p>
        </w:tc>
        <w:tc>
          <w:tcPr>
            <w:tcW w:w="458" w:type="pct"/>
            <w:tcBorders>
              <w:bottom w:val="nil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1B35993F" w14:textId="4BA55DCF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44</w:t>
            </w:r>
            <w:r w:rsidR="00347D4B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EF64B4">
              <w:rPr>
                <w:rFonts w:cs="Calibri"/>
                <w:color w:val="000000"/>
                <w:sz w:val="20"/>
                <w:szCs w:val="20"/>
              </w:rPr>
              <w:t>78</w:t>
            </w:r>
          </w:p>
          <w:p w14:paraId="7244B7A3" w14:textId="2661DFFB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40</w:t>
            </w:r>
            <w:r w:rsidR="00347D4B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EF64B4">
              <w:rPr>
                <w:rFonts w:cs="Calibri"/>
                <w:color w:val="000000"/>
                <w:sz w:val="20"/>
                <w:szCs w:val="20"/>
              </w:rPr>
              <w:t>80</w:t>
            </w:r>
          </w:p>
          <w:p w14:paraId="5145D96E" w14:textId="6D57F089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43</w:t>
            </w:r>
            <w:r w:rsidR="00347D4B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EF64B4">
              <w:rPr>
                <w:rFonts w:cs="Calibri"/>
                <w:color w:val="000000"/>
                <w:sz w:val="20"/>
                <w:szCs w:val="20"/>
              </w:rPr>
              <w:t>79</w:t>
            </w:r>
          </w:p>
          <w:p w14:paraId="7FB33C7B" w14:textId="2D15F5AE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40</w:t>
            </w:r>
            <w:r w:rsidR="00347D4B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EF64B4">
              <w:rPr>
                <w:rFonts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89" w:type="pct"/>
            <w:tcBorders>
              <w:bottom w:val="nil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1A242DA0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54.5</w:t>
            </w:r>
          </w:p>
          <w:p w14:paraId="78F71F2D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44.0</w:t>
            </w:r>
          </w:p>
          <w:p w14:paraId="3B73E933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47.8</w:t>
            </w:r>
          </w:p>
          <w:p w14:paraId="68C61A13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12E32EDC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27.3</w:t>
            </w:r>
          </w:p>
          <w:p w14:paraId="30896D3D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23.4</w:t>
            </w:r>
          </w:p>
          <w:p w14:paraId="2330834C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30.4</w:t>
            </w:r>
          </w:p>
          <w:p w14:paraId="1729AEB0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599" w:type="pct"/>
            <w:tcBorders>
              <w:bottom w:val="nil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351F52A1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100</w:t>
            </w:r>
          </w:p>
          <w:p w14:paraId="0DB1C947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100</w:t>
            </w:r>
          </w:p>
          <w:p w14:paraId="788353A6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100</w:t>
            </w:r>
          </w:p>
          <w:p w14:paraId="612D039C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8" w:type="pct"/>
            <w:tcBorders>
              <w:bottom w:val="nil"/>
            </w:tcBorders>
            <w:shd w:val="clear" w:color="auto" w:fill="FFFFFF" w:themeFill="background1"/>
          </w:tcPr>
          <w:p w14:paraId="16F05EB3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0</w:t>
            </w:r>
          </w:p>
          <w:p w14:paraId="1E6DC981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0</w:t>
            </w:r>
          </w:p>
          <w:p w14:paraId="74D8107C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0</w:t>
            </w:r>
          </w:p>
          <w:p w14:paraId="1FFD4ED9" w14:textId="77777777" w:rsidR="00EF64B4" w:rsidRPr="00EF64B4" w:rsidRDefault="00EF64B4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EF64B4">
              <w:rPr>
                <w:rFonts w:cs="Calibri"/>
                <w:color w:val="000000"/>
                <w:sz w:val="20"/>
                <w:szCs w:val="20"/>
              </w:rPr>
              <w:t>0</w:t>
            </w:r>
          </w:p>
        </w:tc>
      </w:tr>
      <w:tr w:rsidR="008625D4" w:rsidRPr="00207660" w14:paraId="76EB58A7" w14:textId="77777777" w:rsidTr="00EF64B4">
        <w:trPr>
          <w:trHeight w:val="16"/>
        </w:trPr>
        <w:tc>
          <w:tcPr>
            <w:tcW w:w="104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14:paraId="5EF4D32E" w14:textId="77777777" w:rsidR="008625D4" w:rsidRPr="00EF64B4" w:rsidRDefault="008625D4" w:rsidP="00BE152A">
            <w:pPr>
              <w:spacing w:after="0"/>
              <w:contextualSpacing/>
              <w:rPr>
                <w:rFonts w:cs="Calibri"/>
                <w:bCs/>
                <w:sz w:val="20"/>
                <w:szCs w:val="20"/>
              </w:rPr>
            </w:pPr>
            <w:r w:rsidRPr="00EF64B4">
              <w:rPr>
                <w:rFonts w:cs="Calibri"/>
                <w:bCs/>
                <w:sz w:val="20"/>
                <w:szCs w:val="20"/>
              </w:rPr>
              <w:t>MESA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71567D86" w14:textId="77777777" w:rsidR="008625D4" w:rsidRDefault="008625D4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1E1A7A83" w14:textId="15D1B9C1" w:rsidR="008625D4" w:rsidRDefault="008625D4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 (61)</w:t>
            </w:r>
          </w:p>
        </w:tc>
        <w:tc>
          <w:tcPr>
            <w:tcW w:w="38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78DABEBD" w14:textId="77777777" w:rsidR="008625D4" w:rsidRDefault="008625D4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67.0 ± 10.4</w:t>
            </w: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7AD45FFA" w14:textId="0B9022E8" w:rsidR="008625D4" w:rsidRDefault="008625D4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  <w:r w:rsidR="00347D4B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84</w:t>
            </w:r>
          </w:p>
        </w:tc>
        <w:tc>
          <w:tcPr>
            <w:tcW w:w="58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4072FBD2" w14:textId="77777777" w:rsidR="008625D4" w:rsidRDefault="008625D4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54 (60.0)</w:t>
            </w:r>
          </w:p>
        </w:tc>
        <w:tc>
          <w:tcPr>
            <w:tcW w:w="481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163386D3" w14:textId="77777777" w:rsidR="008625D4" w:rsidRDefault="008625D4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26 (28.9)</w:t>
            </w:r>
          </w:p>
        </w:tc>
        <w:tc>
          <w:tcPr>
            <w:tcW w:w="599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51C816D5" w14:textId="0A45D4DC" w:rsidR="008625D4" w:rsidRDefault="008625D4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 (82)</w:t>
            </w:r>
          </w:p>
        </w:tc>
        <w:tc>
          <w:tcPr>
            <w:tcW w:w="59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420BC7A" w14:textId="77777777" w:rsidR="008625D4" w:rsidRDefault="008625D4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</w:tr>
      <w:tr w:rsidR="00EF64B4" w:rsidRPr="00FB2B60" w14:paraId="1C166015" w14:textId="77777777" w:rsidTr="00EF64B4">
        <w:trPr>
          <w:trHeight w:val="16"/>
        </w:trPr>
        <w:tc>
          <w:tcPr>
            <w:tcW w:w="4402" w:type="pct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tcMar>
              <w:left w:w="115" w:type="dxa"/>
              <w:right w:w="115" w:type="dxa"/>
            </w:tcMar>
          </w:tcPr>
          <w:p w14:paraId="3DB4F1AF" w14:textId="77777777" w:rsidR="00EF64B4" w:rsidRPr="00FB2B60" w:rsidRDefault="00EF64B4" w:rsidP="00C75D43">
            <w:pPr>
              <w:spacing w:after="0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*Age at DNA collection</w:t>
            </w:r>
            <w:r w:rsidRPr="00FB2B60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59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1A89985" w14:textId="77777777" w:rsidR="00EF64B4" w:rsidRPr="00FB2B60" w:rsidRDefault="00EF64B4" w:rsidP="00C75D43">
            <w:pPr>
              <w:spacing w:after="0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14:paraId="2170B429" w14:textId="77777777" w:rsidR="00BE152A" w:rsidRDefault="00BE152A" w:rsidP="00BE152A">
      <w:pPr>
        <w:spacing w:after="0" w:line="240" w:lineRule="auto"/>
        <w:rPr>
          <w:b/>
        </w:rPr>
        <w:sectPr w:rsidR="00BE152A" w:rsidSect="00BE152A">
          <w:footerReference w:type="default" r:id="rId6"/>
          <w:type w:val="nextColumn"/>
          <w:pgSz w:w="16834" w:h="11909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p w14:paraId="7BBC5B03" w14:textId="77777777" w:rsidR="00BE152A" w:rsidRDefault="00BE152A" w:rsidP="00BE152A">
      <w:r>
        <w:rPr>
          <w:b/>
        </w:rPr>
        <w:lastRenderedPageBreak/>
        <w:t xml:space="preserve">Supplementary Table </w:t>
      </w:r>
      <w:r w:rsidR="00544667">
        <w:rPr>
          <w:b/>
        </w:rPr>
        <w:t>2</w:t>
      </w:r>
      <w:r>
        <w:rPr>
          <w:b/>
        </w:rPr>
        <w:t xml:space="preserve">: </w:t>
      </w:r>
      <w:r>
        <w:t>Genotyping characteristics</w:t>
      </w:r>
      <w:r w:rsidR="00544667">
        <w:t xml:space="preserve">    </w:t>
      </w:r>
    </w:p>
    <w:tbl>
      <w:tblPr>
        <w:tblW w:w="4995" w:type="pct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651"/>
        <w:gridCol w:w="1075"/>
        <w:gridCol w:w="2150"/>
        <w:gridCol w:w="1520"/>
        <w:gridCol w:w="1050"/>
        <w:gridCol w:w="1274"/>
        <w:gridCol w:w="983"/>
        <w:gridCol w:w="4295"/>
      </w:tblGrid>
      <w:tr w:rsidR="001B1575" w:rsidRPr="00FB2B60" w14:paraId="66B7DC30" w14:textId="77777777" w:rsidTr="00AA16AB">
        <w:trPr>
          <w:tblHeader/>
        </w:trPr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FC854B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FB2B60">
              <w:rPr>
                <w:rFonts w:cs="Calibri"/>
                <w:b/>
                <w:sz w:val="20"/>
                <w:szCs w:val="20"/>
              </w:rPr>
              <w:t>Study sample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9243D3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FB2B60">
              <w:rPr>
                <w:rFonts w:cs="Calibri"/>
                <w:b/>
                <w:sz w:val="20"/>
                <w:szCs w:val="20"/>
              </w:rPr>
              <w:t>Participants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40A442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FB2B60">
              <w:rPr>
                <w:rFonts w:cs="Calibri"/>
                <w:b/>
                <w:sz w:val="20"/>
                <w:szCs w:val="20"/>
              </w:rPr>
              <w:t>Genotyping platform</w:t>
            </w: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A5112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FB2B60">
              <w:rPr>
                <w:rFonts w:cs="Calibri"/>
                <w:b/>
                <w:sz w:val="20"/>
                <w:szCs w:val="20"/>
              </w:rPr>
              <w:t>Calling algorithm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34D1E3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FB2B60">
              <w:rPr>
                <w:rFonts w:cs="Calibri"/>
                <w:b/>
                <w:sz w:val="20"/>
                <w:szCs w:val="20"/>
              </w:rPr>
              <w:t>NCBI build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64F410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FB2B60">
              <w:rPr>
                <w:rFonts w:cs="Calibri"/>
                <w:b/>
                <w:sz w:val="20"/>
                <w:szCs w:val="20"/>
              </w:rPr>
              <w:t>Imputation software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F3FABB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FB2B60">
              <w:rPr>
                <w:rFonts w:cs="Calibri"/>
                <w:b/>
                <w:sz w:val="20"/>
                <w:szCs w:val="20"/>
              </w:rPr>
              <w:t>Analysis software</w:t>
            </w: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E6A794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FB2B60">
              <w:rPr>
                <w:rFonts w:cs="Calibri"/>
                <w:b/>
                <w:sz w:val="20"/>
                <w:szCs w:val="20"/>
              </w:rPr>
              <w:t>Exclusion criteria used</w:t>
            </w:r>
          </w:p>
        </w:tc>
      </w:tr>
      <w:tr w:rsidR="001B1575" w:rsidRPr="00FB2B60" w14:paraId="4269ECB7" w14:textId="77777777" w:rsidTr="00AA16AB"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6870E5B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 w:rsidRPr="00FB2B60">
              <w:rPr>
                <w:rFonts w:cs="Calibri"/>
                <w:b/>
                <w:sz w:val="20"/>
                <w:szCs w:val="20"/>
              </w:rPr>
              <w:t>RCTs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3E88A1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b/>
                <w:i/>
                <w:sz w:val="20"/>
                <w:szCs w:val="20"/>
              </w:rPr>
            </w:pPr>
            <w:r w:rsidRPr="00FB2B60">
              <w:rPr>
                <w:rFonts w:cs="Calibri"/>
                <w:b/>
                <w:i/>
                <w:sz w:val="20"/>
                <w:szCs w:val="20"/>
              </w:rPr>
              <w:t>N Overall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0C84F1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3550683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E7BE30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77EED0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115DF4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4E42EA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1B1575" w:rsidRPr="00FB2B60" w14:paraId="6AD78560" w14:textId="77777777" w:rsidTr="00AA16AB">
        <w:tc>
          <w:tcPr>
            <w:tcW w:w="59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4AAFCEC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PROSPER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5EB5DEC5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2302148" w14:textId="77777777" w:rsidR="00BE152A" w:rsidRPr="00FB2B60" w:rsidRDefault="00BE152A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Illumina Human  660_Quadv1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B798859" w14:textId="77777777" w:rsidR="00BE152A" w:rsidRPr="00FB2B60" w:rsidRDefault="00BE152A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B2B60">
              <w:rPr>
                <w:rFonts w:cs="Calibri"/>
                <w:sz w:val="20"/>
                <w:szCs w:val="20"/>
              </w:rPr>
              <w:t>Beadstudio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507072DC" w14:textId="77777777" w:rsidR="00BE152A" w:rsidRPr="00FB2B60" w:rsidRDefault="00BE152A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36.22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4F3390F" w14:textId="77777777" w:rsidR="00BE152A" w:rsidRPr="00FB2B60" w:rsidRDefault="00BE152A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MACH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B2B60">
              <w:rPr>
                <w:rFonts w:cs="Calibri"/>
                <w:sz w:val="20"/>
                <w:szCs w:val="20"/>
              </w:rPr>
              <w:t>v1.0 16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1E0A229" w14:textId="77777777" w:rsidR="00BE152A" w:rsidRPr="00FB2B60" w:rsidRDefault="00BE152A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B2B60">
              <w:rPr>
                <w:rFonts w:cs="Calibri"/>
                <w:sz w:val="20"/>
                <w:szCs w:val="20"/>
              </w:rPr>
              <w:t>ProbABEL</w:t>
            </w:r>
            <w:proofErr w:type="spellEnd"/>
          </w:p>
        </w:tc>
        <w:tc>
          <w:tcPr>
            <w:tcW w:w="153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1B9AABB" w14:textId="77777777" w:rsidR="00BE152A" w:rsidRPr="00FB2B60" w:rsidRDefault="00BE152A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Sample call rate&gt;=97.5%, SNP call rate &gt;=98%, SNP MAF&gt;0.01</w:t>
            </w:r>
          </w:p>
        </w:tc>
      </w:tr>
      <w:tr w:rsidR="001B1575" w:rsidRPr="00FB2B60" w14:paraId="769717F4" w14:textId="77777777" w:rsidTr="00AA16AB">
        <w:tc>
          <w:tcPr>
            <w:tcW w:w="590" w:type="pct"/>
            <w:shd w:val="clear" w:color="auto" w:fill="FFFFFF" w:themeFill="background1"/>
            <w:noWrap/>
          </w:tcPr>
          <w:p w14:paraId="6924A29E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ASCOT</w:t>
            </w:r>
            <w:r>
              <w:rPr>
                <w:rFonts w:cs="Calibri"/>
                <w:sz w:val="20"/>
                <w:szCs w:val="20"/>
              </w:rPr>
              <w:t xml:space="preserve"> UK</w:t>
            </w:r>
            <w:r w:rsidR="00CD7EA6">
              <w:rPr>
                <w:rFonts w:cs="Calibri"/>
                <w:sz w:val="20"/>
                <w:szCs w:val="20"/>
              </w:rPr>
              <w:t xml:space="preserve"> RCT</w:t>
            </w:r>
          </w:p>
        </w:tc>
        <w:tc>
          <w:tcPr>
            <w:tcW w:w="384" w:type="pct"/>
            <w:shd w:val="clear" w:color="auto" w:fill="FFFFFF" w:themeFill="background1"/>
            <w:noWrap/>
          </w:tcPr>
          <w:p w14:paraId="3D7F7339" w14:textId="77777777" w:rsidR="00BE152A" w:rsidRPr="00FB2B60" w:rsidRDefault="000E11F3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1971</w:t>
            </w:r>
          </w:p>
        </w:tc>
        <w:tc>
          <w:tcPr>
            <w:tcW w:w="768" w:type="pct"/>
            <w:shd w:val="clear" w:color="auto" w:fill="FFFFFF" w:themeFill="background1"/>
            <w:noWrap/>
          </w:tcPr>
          <w:p w14:paraId="5D7413CB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Illumina Human 370CNV</w:t>
            </w:r>
          </w:p>
        </w:tc>
        <w:tc>
          <w:tcPr>
            <w:tcW w:w="543" w:type="pct"/>
            <w:shd w:val="clear" w:color="auto" w:fill="FFFFFF" w:themeFill="background1"/>
            <w:noWrap/>
          </w:tcPr>
          <w:p w14:paraId="49283487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Beadstudio</w:t>
            </w:r>
            <w:proofErr w:type="spellEnd"/>
          </w:p>
        </w:tc>
        <w:tc>
          <w:tcPr>
            <w:tcW w:w="375" w:type="pct"/>
            <w:shd w:val="clear" w:color="auto" w:fill="FFFFFF" w:themeFill="background1"/>
            <w:noWrap/>
          </w:tcPr>
          <w:p w14:paraId="2673FA75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36.22</w:t>
            </w:r>
          </w:p>
        </w:tc>
        <w:tc>
          <w:tcPr>
            <w:tcW w:w="455" w:type="pct"/>
            <w:shd w:val="clear" w:color="auto" w:fill="FFFFFF" w:themeFill="background1"/>
            <w:noWrap/>
          </w:tcPr>
          <w:p w14:paraId="4A5C250F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MACH v1.0 16</w:t>
            </w:r>
          </w:p>
        </w:tc>
        <w:tc>
          <w:tcPr>
            <w:tcW w:w="351" w:type="pct"/>
            <w:shd w:val="clear" w:color="auto" w:fill="FFFFFF" w:themeFill="background1"/>
            <w:noWrap/>
          </w:tcPr>
          <w:p w14:paraId="4C068006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ProbABEL</w:t>
            </w:r>
            <w:proofErr w:type="spellEnd"/>
          </w:p>
        </w:tc>
        <w:tc>
          <w:tcPr>
            <w:tcW w:w="1534" w:type="pct"/>
            <w:shd w:val="clear" w:color="auto" w:fill="FFFFFF" w:themeFill="background1"/>
          </w:tcPr>
          <w:p w14:paraId="306A3C46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Sample call rate &lt;=95%, SNP call rate &lt;=97%, HWE&lt;=10E-7, relatedness</w:t>
            </w:r>
          </w:p>
        </w:tc>
      </w:tr>
      <w:tr w:rsidR="001B1575" w:rsidRPr="00FB2B60" w14:paraId="3A430065" w14:textId="77777777" w:rsidTr="00AA16AB"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7ED345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 w:rsidRPr="00FB2B60">
              <w:rPr>
                <w:rFonts w:cs="Calibri"/>
                <w:b/>
                <w:bCs/>
                <w:sz w:val="20"/>
                <w:szCs w:val="20"/>
              </w:rPr>
              <w:t xml:space="preserve">Observational 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257BB9A3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b/>
                <w:i/>
                <w:sz w:val="20"/>
                <w:szCs w:val="20"/>
              </w:rPr>
            </w:pPr>
            <w:r w:rsidRPr="00FB2B60">
              <w:rPr>
                <w:rFonts w:cs="Calibri"/>
                <w:b/>
                <w:i/>
                <w:sz w:val="20"/>
                <w:szCs w:val="20"/>
              </w:rPr>
              <w:t>N Overall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68D6534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9703E34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720F2136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97A0A08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69DFA0A8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233F5F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1B1575" w:rsidRPr="00FB2B60" w14:paraId="53F29A62" w14:textId="77777777" w:rsidTr="00AA16AB">
        <w:tc>
          <w:tcPr>
            <w:tcW w:w="590" w:type="pct"/>
            <w:shd w:val="clear" w:color="auto" w:fill="FFFFFF" w:themeFill="background1"/>
          </w:tcPr>
          <w:p w14:paraId="3772F736" w14:textId="77777777" w:rsidR="00BE152A" w:rsidRPr="00FB2B60" w:rsidRDefault="00BE152A" w:rsidP="00BE152A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FB2B60">
              <w:rPr>
                <w:rFonts w:cs="Calibri"/>
                <w:bCs/>
                <w:sz w:val="20"/>
                <w:szCs w:val="20"/>
              </w:rPr>
              <w:t>ARIC</w:t>
            </w:r>
          </w:p>
        </w:tc>
        <w:tc>
          <w:tcPr>
            <w:tcW w:w="384" w:type="pct"/>
            <w:shd w:val="clear" w:color="auto" w:fill="FFFFFF" w:themeFill="background1"/>
            <w:noWrap/>
          </w:tcPr>
          <w:p w14:paraId="5082A842" w14:textId="77777777" w:rsidR="00BE152A" w:rsidRPr="00FB2B60" w:rsidRDefault="000E11F3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624</w:t>
            </w:r>
          </w:p>
        </w:tc>
        <w:tc>
          <w:tcPr>
            <w:tcW w:w="768" w:type="pct"/>
            <w:shd w:val="clear" w:color="auto" w:fill="FFFFFF" w:themeFill="background1"/>
            <w:noWrap/>
          </w:tcPr>
          <w:p w14:paraId="3F7DDD6B" w14:textId="77777777" w:rsidR="00BE152A" w:rsidRPr="00FB2B60" w:rsidRDefault="00BE152A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Affymetrix 6.0</w:t>
            </w:r>
          </w:p>
        </w:tc>
        <w:tc>
          <w:tcPr>
            <w:tcW w:w="543" w:type="pct"/>
            <w:shd w:val="clear" w:color="auto" w:fill="FFFFFF" w:themeFill="background1"/>
            <w:noWrap/>
          </w:tcPr>
          <w:p w14:paraId="5AA42BDC" w14:textId="77777777" w:rsidR="00BE152A" w:rsidRPr="00FB2B60" w:rsidRDefault="00BE152A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Birdseed</w:t>
            </w:r>
          </w:p>
        </w:tc>
        <w:tc>
          <w:tcPr>
            <w:tcW w:w="375" w:type="pct"/>
            <w:shd w:val="clear" w:color="auto" w:fill="FFFFFF" w:themeFill="background1"/>
            <w:noWrap/>
          </w:tcPr>
          <w:p w14:paraId="67337687" w14:textId="77777777" w:rsidR="00BE152A" w:rsidRPr="00FB2B60" w:rsidRDefault="00BE152A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455" w:type="pct"/>
            <w:shd w:val="clear" w:color="auto" w:fill="FFFFFF" w:themeFill="background1"/>
            <w:noWrap/>
          </w:tcPr>
          <w:p w14:paraId="3C57108E" w14:textId="77777777" w:rsidR="00BE152A" w:rsidRPr="00FB2B60" w:rsidRDefault="00BE152A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 xml:space="preserve">MACH </w:t>
            </w:r>
            <w:r>
              <w:rPr>
                <w:rFonts w:cs="Calibri"/>
                <w:sz w:val="20"/>
                <w:szCs w:val="20"/>
              </w:rPr>
              <w:t>v</w:t>
            </w:r>
            <w:r w:rsidRPr="00FB2B60">
              <w:rPr>
                <w:rFonts w:cs="Calibri"/>
                <w:sz w:val="20"/>
                <w:szCs w:val="20"/>
              </w:rPr>
              <w:t>1.0.16</w:t>
            </w:r>
          </w:p>
        </w:tc>
        <w:tc>
          <w:tcPr>
            <w:tcW w:w="351" w:type="pct"/>
            <w:shd w:val="clear" w:color="auto" w:fill="FFFFFF" w:themeFill="background1"/>
            <w:noWrap/>
          </w:tcPr>
          <w:p w14:paraId="7322E68F" w14:textId="77777777" w:rsidR="00BE152A" w:rsidRPr="00FB2B60" w:rsidRDefault="00BE152A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B2B60">
              <w:rPr>
                <w:rFonts w:cs="Calibri"/>
                <w:sz w:val="20"/>
                <w:szCs w:val="20"/>
              </w:rPr>
              <w:t>ProbABEL</w:t>
            </w:r>
            <w:proofErr w:type="spellEnd"/>
          </w:p>
        </w:tc>
        <w:tc>
          <w:tcPr>
            <w:tcW w:w="1534" w:type="pct"/>
            <w:shd w:val="clear" w:color="auto" w:fill="FFFFFF" w:themeFill="background1"/>
          </w:tcPr>
          <w:p w14:paraId="1CF3E706" w14:textId="77777777" w:rsidR="00BE152A" w:rsidRPr="00FB2B60" w:rsidRDefault="00BE152A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MAF &lt;1%, call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B2B60">
              <w:rPr>
                <w:rFonts w:cs="Calibri"/>
                <w:sz w:val="20"/>
                <w:szCs w:val="20"/>
              </w:rPr>
              <w:t>rate &lt;95%,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B2B60">
              <w:rPr>
                <w:rFonts w:cs="Calibri"/>
                <w:sz w:val="20"/>
                <w:szCs w:val="20"/>
              </w:rPr>
              <w:t>HWE&lt;10E-5</w:t>
            </w:r>
          </w:p>
        </w:tc>
      </w:tr>
      <w:tr w:rsidR="00544667" w:rsidRPr="00FB2B60" w14:paraId="734F0263" w14:textId="77777777" w:rsidTr="00AA16AB">
        <w:tc>
          <w:tcPr>
            <w:tcW w:w="590" w:type="pct"/>
            <w:shd w:val="clear" w:color="auto" w:fill="FFFFFF" w:themeFill="background1"/>
          </w:tcPr>
          <w:p w14:paraId="1D198D33" w14:textId="77777777" w:rsidR="00544667" w:rsidRPr="00FB2B60" w:rsidRDefault="00544667" w:rsidP="00BE152A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ASCOT UK</w:t>
            </w:r>
            <w:r w:rsidR="00CD7EA6">
              <w:rPr>
                <w:rFonts w:cs="Calibri"/>
                <w:bCs/>
                <w:sz w:val="20"/>
                <w:szCs w:val="20"/>
              </w:rPr>
              <w:t xml:space="preserve"> OBS</w:t>
            </w:r>
          </w:p>
        </w:tc>
        <w:tc>
          <w:tcPr>
            <w:tcW w:w="384" w:type="pct"/>
            <w:shd w:val="clear" w:color="auto" w:fill="FFFFFF" w:themeFill="background1"/>
            <w:noWrap/>
          </w:tcPr>
          <w:p w14:paraId="784AB112" w14:textId="77777777" w:rsidR="00544667" w:rsidRPr="00FB2B60" w:rsidRDefault="000E11F3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82</w:t>
            </w:r>
          </w:p>
        </w:tc>
        <w:tc>
          <w:tcPr>
            <w:tcW w:w="768" w:type="pct"/>
            <w:shd w:val="clear" w:color="auto" w:fill="FFFFFF" w:themeFill="background1"/>
            <w:noWrap/>
          </w:tcPr>
          <w:p w14:paraId="6477EDAF" w14:textId="77777777" w:rsidR="00544667" w:rsidRPr="00FB2B60" w:rsidRDefault="00544667" w:rsidP="0099213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Illumina Human 370CNV</w:t>
            </w:r>
          </w:p>
        </w:tc>
        <w:tc>
          <w:tcPr>
            <w:tcW w:w="543" w:type="pct"/>
            <w:shd w:val="clear" w:color="auto" w:fill="FFFFFF" w:themeFill="background1"/>
            <w:noWrap/>
          </w:tcPr>
          <w:p w14:paraId="67E62D03" w14:textId="77777777" w:rsidR="00544667" w:rsidRPr="00FB2B60" w:rsidRDefault="00544667" w:rsidP="0099213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Beadstudio</w:t>
            </w:r>
            <w:proofErr w:type="spellEnd"/>
          </w:p>
        </w:tc>
        <w:tc>
          <w:tcPr>
            <w:tcW w:w="375" w:type="pct"/>
            <w:shd w:val="clear" w:color="auto" w:fill="FFFFFF" w:themeFill="background1"/>
            <w:noWrap/>
          </w:tcPr>
          <w:p w14:paraId="0459AF26" w14:textId="77777777" w:rsidR="00544667" w:rsidRPr="00FB2B60" w:rsidRDefault="00544667" w:rsidP="0099213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36.22</w:t>
            </w:r>
          </w:p>
        </w:tc>
        <w:tc>
          <w:tcPr>
            <w:tcW w:w="455" w:type="pct"/>
            <w:shd w:val="clear" w:color="auto" w:fill="FFFFFF" w:themeFill="background1"/>
            <w:noWrap/>
          </w:tcPr>
          <w:p w14:paraId="7FA0FD39" w14:textId="77777777" w:rsidR="00544667" w:rsidRPr="00FB2B60" w:rsidRDefault="00544667" w:rsidP="0099213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MACH v1.0 16</w:t>
            </w:r>
          </w:p>
        </w:tc>
        <w:tc>
          <w:tcPr>
            <w:tcW w:w="351" w:type="pct"/>
            <w:shd w:val="clear" w:color="auto" w:fill="FFFFFF" w:themeFill="background1"/>
            <w:noWrap/>
          </w:tcPr>
          <w:p w14:paraId="5E1F6B4B" w14:textId="77777777" w:rsidR="00544667" w:rsidRPr="00FB2B60" w:rsidRDefault="00544667" w:rsidP="0099213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ProbABEL</w:t>
            </w:r>
            <w:proofErr w:type="spellEnd"/>
          </w:p>
        </w:tc>
        <w:tc>
          <w:tcPr>
            <w:tcW w:w="1534" w:type="pct"/>
            <w:shd w:val="clear" w:color="auto" w:fill="FFFFFF" w:themeFill="background1"/>
          </w:tcPr>
          <w:p w14:paraId="7663F230" w14:textId="77777777" w:rsidR="00544667" w:rsidRPr="00FB2B60" w:rsidRDefault="00544667" w:rsidP="0099213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Sample call rate &lt;=95%, SNP call rate &lt;=97%, HWE&lt;=10E-7, relatedness</w:t>
            </w:r>
          </w:p>
        </w:tc>
      </w:tr>
      <w:tr w:rsidR="00544667" w:rsidRPr="00FB2B60" w14:paraId="420AA647" w14:textId="77777777" w:rsidTr="00AA16AB">
        <w:tc>
          <w:tcPr>
            <w:tcW w:w="590" w:type="pct"/>
            <w:shd w:val="clear" w:color="auto" w:fill="FFFFFF" w:themeFill="background1"/>
          </w:tcPr>
          <w:p w14:paraId="391B7FFC" w14:textId="77777777" w:rsidR="00544667" w:rsidRPr="00FB2B60" w:rsidRDefault="00544667" w:rsidP="00BE152A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FB2B60">
              <w:rPr>
                <w:rFonts w:cs="Calibri"/>
                <w:bCs/>
                <w:sz w:val="20"/>
                <w:szCs w:val="20"/>
              </w:rPr>
              <w:t>CHS</w:t>
            </w:r>
          </w:p>
        </w:tc>
        <w:tc>
          <w:tcPr>
            <w:tcW w:w="384" w:type="pct"/>
            <w:shd w:val="clear" w:color="auto" w:fill="FFFFFF" w:themeFill="background1"/>
            <w:noWrap/>
          </w:tcPr>
          <w:p w14:paraId="6F09AF4D" w14:textId="77777777" w:rsidR="00544667" w:rsidRPr="00FB2B60" w:rsidRDefault="000E11F3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484</w:t>
            </w:r>
          </w:p>
        </w:tc>
        <w:tc>
          <w:tcPr>
            <w:tcW w:w="768" w:type="pct"/>
            <w:shd w:val="clear" w:color="auto" w:fill="FFFFFF" w:themeFill="background1"/>
            <w:noWrap/>
          </w:tcPr>
          <w:p w14:paraId="6197051F" w14:textId="77777777" w:rsidR="00544667" w:rsidRPr="00FB2B60" w:rsidRDefault="00544667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Illumina Human 370CNV</w:t>
            </w:r>
          </w:p>
        </w:tc>
        <w:tc>
          <w:tcPr>
            <w:tcW w:w="543" w:type="pct"/>
            <w:shd w:val="clear" w:color="auto" w:fill="FFFFFF" w:themeFill="background1"/>
            <w:noWrap/>
          </w:tcPr>
          <w:p w14:paraId="79AC62AE" w14:textId="77777777" w:rsidR="00544667" w:rsidRPr="00FB2B60" w:rsidRDefault="00966ADA" w:rsidP="00966AD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Bead</w:t>
            </w:r>
            <w:r w:rsidR="00113C65">
              <w:rPr>
                <w:rFonts w:cs="Calibri"/>
                <w:sz w:val="20"/>
                <w:szCs w:val="20"/>
              </w:rPr>
              <w:t>S</w:t>
            </w:r>
            <w:r w:rsidR="00544667" w:rsidRPr="00FB2B60">
              <w:rPr>
                <w:rFonts w:cs="Calibri"/>
                <w:sz w:val="20"/>
                <w:szCs w:val="20"/>
              </w:rPr>
              <w:t>tudio</w:t>
            </w:r>
            <w:proofErr w:type="spellEnd"/>
          </w:p>
        </w:tc>
        <w:tc>
          <w:tcPr>
            <w:tcW w:w="375" w:type="pct"/>
            <w:shd w:val="clear" w:color="auto" w:fill="FFFFFF" w:themeFill="background1"/>
            <w:noWrap/>
          </w:tcPr>
          <w:p w14:paraId="6552A70B" w14:textId="77777777" w:rsidR="00544667" w:rsidRPr="00FB2B60" w:rsidRDefault="00544667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455" w:type="pct"/>
            <w:shd w:val="clear" w:color="auto" w:fill="FFFFFF" w:themeFill="background1"/>
            <w:noWrap/>
          </w:tcPr>
          <w:p w14:paraId="2EDF3853" w14:textId="77777777" w:rsidR="00544667" w:rsidRPr="00FB2B60" w:rsidRDefault="00544667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BIMBAM</w:t>
            </w:r>
          </w:p>
        </w:tc>
        <w:tc>
          <w:tcPr>
            <w:tcW w:w="351" w:type="pct"/>
            <w:shd w:val="clear" w:color="auto" w:fill="FFFFFF" w:themeFill="background1"/>
            <w:noWrap/>
          </w:tcPr>
          <w:p w14:paraId="44808E23" w14:textId="77777777" w:rsidR="00544667" w:rsidRPr="00FB2B60" w:rsidRDefault="00544667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R</w:t>
            </w:r>
          </w:p>
        </w:tc>
        <w:tc>
          <w:tcPr>
            <w:tcW w:w="1534" w:type="pct"/>
            <w:shd w:val="clear" w:color="auto" w:fill="FFFFFF" w:themeFill="background1"/>
          </w:tcPr>
          <w:p w14:paraId="12D9A138" w14:textId="77777777" w:rsidR="00544667" w:rsidRPr="00FB2B60" w:rsidRDefault="00544667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Samples excluded for sex mismatch, discordance with prior genotyping, or call rate &lt; 95%</w:t>
            </w:r>
            <w:r w:rsidRPr="00FB2B60">
              <w:rPr>
                <w:rFonts w:cs="Calibri"/>
                <w:sz w:val="20"/>
                <w:szCs w:val="20"/>
              </w:rPr>
              <w:br/>
              <w:t>SNPs excluded for: call rate &lt; 97%, HWE P &lt; 10-5, &gt; 2 duplicate errors or Mendelian inconsistencies (for reference CEPH trios), heterozygote frequency = 0, SNP not found in HapMap. </w:t>
            </w:r>
          </w:p>
        </w:tc>
      </w:tr>
      <w:tr w:rsidR="00544667" w:rsidRPr="00FB2B60" w14:paraId="13598172" w14:textId="77777777" w:rsidTr="00AA16AB">
        <w:tc>
          <w:tcPr>
            <w:tcW w:w="590" w:type="pct"/>
            <w:shd w:val="clear" w:color="auto" w:fill="FFFFFF" w:themeFill="background1"/>
          </w:tcPr>
          <w:p w14:paraId="2D99CFD4" w14:textId="77777777" w:rsidR="00544667" w:rsidRPr="00FB2B60" w:rsidRDefault="00544667" w:rsidP="00BE152A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7227D2">
              <w:rPr>
                <w:rFonts w:cs="Calibri"/>
                <w:bCs/>
                <w:sz w:val="20"/>
                <w:szCs w:val="20"/>
              </w:rPr>
              <w:t>FHS</w:t>
            </w:r>
          </w:p>
        </w:tc>
        <w:tc>
          <w:tcPr>
            <w:tcW w:w="384" w:type="pct"/>
            <w:shd w:val="clear" w:color="auto" w:fill="FFFFFF" w:themeFill="background1"/>
            <w:noWrap/>
          </w:tcPr>
          <w:p w14:paraId="00C6D049" w14:textId="77777777" w:rsidR="00544667" w:rsidRPr="00FB2B60" w:rsidRDefault="00544667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 w:themeFill="background1"/>
            <w:noWrap/>
          </w:tcPr>
          <w:p w14:paraId="663132F2" w14:textId="77777777" w:rsidR="00544667" w:rsidRPr="00FB2B60" w:rsidRDefault="00544667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 xml:space="preserve">Affymetrix 250K </w:t>
            </w:r>
            <w:proofErr w:type="spellStart"/>
            <w:r w:rsidRPr="00FB2B60">
              <w:rPr>
                <w:rFonts w:cs="Calibri"/>
                <w:sz w:val="20"/>
                <w:szCs w:val="20"/>
              </w:rPr>
              <w:t>Sty</w:t>
            </w:r>
            <w:proofErr w:type="spellEnd"/>
            <w:r w:rsidRPr="00FB2B60">
              <w:rPr>
                <w:rFonts w:cs="Calibri"/>
                <w:sz w:val="20"/>
                <w:szCs w:val="20"/>
              </w:rPr>
              <w:t xml:space="preserve">, 250K </w:t>
            </w:r>
            <w:proofErr w:type="spellStart"/>
            <w:r w:rsidRPr="00FB2B60">
              <w:rPr>
                <w:rFonts w:cs="Calibri"/>
                <w:sz w:val="20"/>
                <w:szCs w:val="20"/>
              </w:rPr>
              <w:t>Nsp</w:t>
            </w:r>
            <w:proofErr w:type="spellEnd"/>
            <w:r w:rsidRPr="00FB2B60">
              <w:rPr>
                <w:rFonts w:cs="Calibri"/>
                <w:sz w:val="20"/>
                <w:szCs w:val="20"/>
              </w:rPr>
              <w:t xml:space="preserve"> &amp; MIPS 50K Gene Centric</w:t>
            </w:r>
          </w:p>
        </w:tc>
        <w:tc>
          <w:tcPr>
            <w:tcW w:w="543" w:type="pct"/>
            <w:shd w:val="clear" w:color="auto" w:fill="FFFFFF" w:themeFill="background1"/>
            <w:noWrap/>
          </w:tcPr>
          <w:p w14:paraId="087C5120" w14:textId="77777777" w:rsidR="00544667" w:rsidRPr="00FB2B60" w:rsidRDefault="00544667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BRLMM</w:t>
            </w:r>
          </w:p>
        </w:tc>
        <w:tc>
          <w:tcPr>
            <w:tcW w:w="375" w:type="pct"/>
            <w:shd w:val="clear" w:color="auto" w:fill="FFFFFF" w:themeFill="background1"/>
            <w:noWrap/>
          </w:tcPr>
          <w:p w14:paraId="2440E416" w14:textId="77777777" w:rsidR="00544667" w:rsidRPr="00FB2B60" w:rsidRDefault="00544667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36.22</w:t>
            </w:r>
          </w:p>
        </w:tc>
        <w:tc>
          <w:tcPr>
            <w:tcW w:w="455" w:type="pct"/>
            <w:shd w:val="clear" w:color="auto" w:fill="FFFFFF" w:themeFill="background1"/>
            <w:noWrap/>
          </w:tcPr>
          <w:p w14:paraId="687AE0F4" w14:textId="77777777" w:rsidR="00544667" w:rsidRPr="00FB2B60" w:rsidRDefault="00544667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MACH</w:t>
            </w:r>
            <w:r>
              <w:rPr>
                <w:rFonts w:cs="Calibri"/>
                <w:sz w:val="20"/>
                <w:szCs w:val="20"/>
              </w:rPr>
              <w:t xml:space="preserve"> v</w:t>
            </w:r>
            <w:r w:rsidRPr="00FB2B60">
              <w:rPr>
                <w:rFonts w:cs="Calibri"/>
                <w:sz w:val="20"/>
                <w:szCs w:val="20"/>
              </w:rPr>
              <w:t>1.0.15</w:t>
            </w:r>
          </w:p>
        </w:tc>
        <w:tc>
          <w:tcPr>
            <w:tcW w:w="351" w:type="pct"/>
            <w:shd w:val="clear" w:color="auto" w:fill="FFFFFF" w:themeFill="background1"/>
            <w:noWrap/>
          </w:tcPr>
          <w:p w14:paraId="4D14DCFD" w14:textId="77777777" w:rsidR="00544667" w:rsidRPr="00FB2B60" w:rsidRDefault="00544667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 xml:space="preserve">R 2.6.1 with </w:t>
            </w:r>
            <w:proofErr w:type="spellStart"/>
            <w:r w:rsidRPr="00FB2B60">
              <w:rPr>
                <w:rFonts w:cs="Calibri"/>
                <w:sz w:val="20"/>
                <w:szCs w:val="20"/>
              </w:rPr>
              <w:t>lmekin</w:t>
            </w:r>
            <w:proofErr w:type="spellEnd"/>
          </w:p>
        </w:tc>
        <w:tc>
          <w:tcPr>
            <w:tcW w:w="1534" w:type="pct"/>
            <w:shd w:val="clear" w:color="auto" w:fill="FFFFFF" w:themeFill="background1"/>
          </w:tcPr>
          <w:p w14:paraId="346EA26A" w14:textId="77777777" w:rsidR="00544667" w:rsidRPr="00FB2B60" w:rsidRDefault="00544667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 xml:space="preserve">Sample call rate </w:t>
            </w:r>
            <w:r w:rsidRPr="00FB2B60">
              <w:rPr>
                <w:rFonts w:cs="Calibri"/>
                <w:sz w:val="20"/>
                <w:szCs w:val="20"/>
              </w:rPr>
              <w:sym w:font="Symbol" w:char="F0A3"/>
            </w:r>
            <w:r w:rsidRPr="00FB2B60">
              <w:rPr>
                <w:rFonts w:cs="Calibri"/>
                <w:sz w:val="20"/>
                <w:szCs w:val="20"/>
              </w:rPr>
              <w:t xml:space="preserve"> 97%,</w:t>
            </w:r>
            <w:r>
              <w:rPr>
                <w:rFonts w:cs="Calibri"/>
                <w:sz w:val="20"/>
                <w:szCs w:val="20"/>
              </w:rPr>
              <w:br/>
            </w:r>
            <w:r w:rsidRPr="00FB2B60">
              <w:rPr>
                <w:rFonts w:cs="Calibri"/>
                <w:sz w:val="20"/>
                <w:szCs w:val="20"/>
              </w:rPr>
              <w:t xml:space="preserve">SNP call rate </w:t>
            </w:r>
            <w:r w:rsidRPr="00FB2B60">
              <w:rPr>
                <w:rFonts w:cs="Calibri"/>
                <w:sz w:val="20"/>
                <w:szCs w:val="20"/>
              </w:rPr>
              <w:sym w:font="Symbol" w:char="F0A3"/>
            </w:r>
            <w:r w:rsidRPr="00FB2B60">
              <w:rPr>
                <w:rFonts w:cs="Calibri"/>
                <w:sz w:val="20"/>
                <w:szCs w:val="20"/>
              </w:rPr>
              <w:t xml:space="preserve"> 95%,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FB2B60">
              <w:rPr>
                <w:rFonts w:eastAsia="Times New Roman" w:cs="Calibri"/>
                <w:sz w:val="20"/>
                <w:szCs w:val="20"/>
              </w:rPr>
              <w:t>SNP &gt;1000 Mendelian errors, Heterozygosity 5 SD from Mean (&lt;25.758% or &gt;29.958%)</w:t>
            </w:r>
          </w:p>
        </w:tc>
      </w:tr>
      <w:tr w:rsidR="00544667" w:rsidRPr="00FB2B60" w14:paraId="3D523DCD" w14:textId="77777777" w:rsidTr="00AA16AB">
        <w:tc>
          <w:tcPr>
            <w:tcW w:w="590" w:type="pct"/>
            <w:shd w:val="clear" w:color="auto" w:fill="FFFFFF" w:themeFill="background1"/>
          </w:tcPr>
          <w:p w14:paraId="6BC7AA15" w14:textId="77777777" w:rsidR="00544667" w:rsidRPr="00FB2B60" w:rsidRDefault="00544667" w:rsidP="00BE152A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FB2B60">
              <w:rPr>
                <w:rFonts w:cs="Calibri"/>
                <w:bCs/>
                <w:sz w:val="20"/>
                <w:szCs w:val="20"/>
              </w:rPr>
              <w:t>HVH</w:t>
            </w:r>
            <w:r w:rsidR="00966ADA">
              <w:rPr>
                <w:rFonts w:cs="Calibri"/>
                <w:bCs/>
                <w:sz w:val="20"/>
                <w:szCs w:val="20"/>
              </w:rPr>
              <w:t>1</w:t>
            </w:r>
          </w:p>
        </w:tc>
        <w:tc>
          <w:tcPr>
            <w:tcW w:w="384" w:type="pct"/>
            <w:shd w:val="clear" w:color="auto" w:fill="FFFFFF" w:themeFill="background1"/>
            <w:noWrap/>
          </w:tcPr>
          <w:p w14:paraId="65D4E641" w14:textId="77777777" w:rsidR="00544667" w:rsidRPr="00FB2B60" w:rsidRDefault="000E11F3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1228</w:t>
            </w:r>
          </w:p>
        </w:tc>
        <w:tc>
          <w:tcPr>
            <w:tcW w:w="768" w:type="pct"/>
            <w:shd w:val="clear" w:color="auto" w:fill="FFFFFF" w:themeFill="background1"/>
            <w:noWrap/>
          </w:tcPr>
          <w:p w14:paraId="33924AEB" w14:textId="77777777" w:rsidR="00544667" w:rsidRPr="00FB2B60" w:rsidRDefault="00544667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Illumina Human 370CNV</w:t>
            </w:r>
          </w:p>
        </w:tc>
        <w:tc>
          <w:tcPr>
            <w:tcW w:w="543" w:type="pct"/>
            <w:shd w:val="clear" w:color="auto" w:fill="FFFFFF" w:themeFill="background1"/>
            <w:noWrap/>
          </w:tcPr>
          <w:p w14:paraId="0E50E427" w14:textId="77777777" w:rsidR="00544667" w:rsidRPr="00FB2B60" w:rsidRDefault="00544667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proofErr w:type="spellStart"/>
            <w:r w:rsidRPr="00FB2B60">
              <w:rPr>
                <w:rFonts w:cs="Calibri"/>
                <w:sz w:val="20"/>
                <w:szCs w:val="20"/>
              </w:rPr>
              <w:t>BeadStudio</w:t>
            </w:r>
            <w:proofErr w:type="spellEnd"/>
          </w:p>
        </w:tc>
        <w:tc>
          <w:tcPr>
            <w:tcW w:w="375" w:type="pct"/>
            <w:shd w:val="clear" w:color="auto" w:fill="FFFFFF" w:themeFill="background1"/>
            <w:noWrap/>
          </w:tcPr>
          <w:p w14:paraId="504D6A48" w14:textId="77777777" w:rsidR="00544667" w:rsidRPr="00FB2B60" w:rsidRDefault="00544667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455" w:type="pct"/>
            <w:shd w:val="clear" w:color="auto" w:fill="FFFFFF" w:themeFill="background1"/>
            <w:noWrap/>
          </w:tcPr>
          <w:p w14:paraId="44F33C40" w14:textId="77777777" w:rsidR="00544667" w:rsidRPr="00FB2B60" w:rsidRDefault="00544667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BIMBAM</w:t>
            </w:r>
          </w:p>
        </w:tc>
        <w:tc>
          <w:tcPr>
            <w:tcW w:w="351" w:type="pct"/>
            <w:shd w:val="clear" w:color="auto" w:fill="FFFFFF" w:themeFill="background1"/>
            <w:noWrap/>
          </w:tcPr>
          <w:p w14:paraId="425B32E6" w14:textId="77777777" w:rsidR="00544667" w:rsidRPr="00FB2B60" w:rsidRDefault="00544667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R</w:t>
            </w:r>
          </w:p>
        </w:tc>
        <w:tc>
          <w:tcPr>
            <w:tcW w:w="1534" w:type="pct"/>
            <w:shd w:val="clear" w:color="auto" w:fill="FFFFFF" w:themeFill="background1"/>
          </w:tcPr>
          <w:p w14:paraId="3FBC7E9E" w14:textId="77777777" w:rsidR="00544667" w:rsidRPr="00FB2B60" w:rsidRDefault="00544667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Samples excluded for sex mismatch or call rate &lt; 95%. SNP exclusions: call rate &lt; 97%, HWE P &lt; 10</w:t>
            </w:r>
            <w:r w:rsidRPr="00FB2B60">
              <w:rPr>
                <w:rFonts w:cs="Calibri"/>
                <w:sz w:val="20"/>
                <w:szCs w:val="20"/>
                <w:vertAlign w:val="superscript"/>
              </w:rPr>
              <w:t>-5</w:t>
            </w:r>
            <w:r w:rsidRPr="00FB2B60">
              <w:rPr>
                <w:rFonts w:cs="Calibri"/>
                <w:sz w:val="20"/>
                <w:szCs w:val="20"/>
              </w:rPr>
              <w:t>, &gt; 2 duplicate errors or Mendelian inconsistencies (for reference CEPH trios), heterozygote frequency = 0, SNP not found in HapMap, inconsistencies across genotyping batches.</w:t>
            </w:r>
          </w:p>
        </w:tc>
      </w:tr>
      <w:tr w:rsidR="00966ADA" w:rsidRPr="00FB2B60" w14:paraId="76AAB986" w14:textId="77777777" w:rsidTr="00AA16AB">
        <w:tc>
          <w:tcPr>
            <w:tcW w:w="590" w:type="pct"/>
            <w:shd w:val="clear" w:color="auto" w:fill="FFFFFF" w:themeFill="background1"/>
          </w:tcPr>
          <w:p w14:paraId="1719C97A" w14:textId="77777777" w:rsidR="00966ADA" w:rsidRPr="00FB2B60" w:rsidRDefault="00966ADA" w:rsidP="00BE152A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HVH2</w:t>
            </w:r>
          </w:p>
        </w:tc>
        <w:tc>
          <w:tcPr>
            <w:tcW w:w="384" w:type="pct"/>
            <w:shd w:val="clear" w:color="auto" w:fill="FFFFFF" w:themeFill="background1"/>
            <w:noWrap/>
          </w:tcPr>
          <w:p w14:paraId="5353054A" w14:textId="77777777" w:rsidR="00966ADA" w:rsidRPr="00FB2B60" w:rsidRDefault="000E11F3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290</w:t>
            </w:r>
          </w:p>
        </w:tc>
        <w:tc>
          <w:tcPr>
            <w:tcW w:w="768" w:type="pct"/>
            <w:shd w:val="clear" w:color="auto" w:fill="FFFFFF" w:themeFill="background1"/>
            <w:noWrap/>
          </w:tcPr>
          <w:p w14:paraId="32FEDC06" w14:textId="77777777" w:rsidR="00966ADA" w:rsidRPr="00FB2B60" w:rsidRDefault="00966AD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Illumina Omni Express</w:t>
            </w:r>
          </w:p>
        </w:tc>
        <w:tc>
          <w:tcPr>
            <w:tcW w:w="543" w:type="pct"/>
            <w:shd w:val="clear" w:color="auto" w:fill="FFFFFF" w:themeFill="background1"/>
            <w:noWrap/>
          </w:tcPr>
          <w:p w14:paraId="764B9A7C" w14:textId="77777777" w:rsidR="00966ADA" w:rsidRPr="00FB2B60" w:rsidRDefault="00966AD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GenomeStudio</w:t>
            </w:r>
            <w:proofErr w:type="spellEnd"/>
          </w:p>
        </w:tc>
        <w:tc>
          <w:tcPr>
            <w:tcW w:w="375" w:type="pct"/>
            <w:shd w:val="clear" w:color="auto" w:fill="FFFFFF" w:themeFill="background1"/>
            <w:noWrap/>
          </w:tcPr>
          <w:p w14:paraId="4D726BC0" w14:textId="77777777" w:rsidR="00966ADA" w:rsidRPr="00FB2B60" w:rsidRDefault="00966AD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36</w:t>
            </w:r>
          </w:p>
        </w:tc>
        <w:tc>
          <w:tcPr>
            <w:tcW w:w="455" w:type="pct"/>
            <w:shd w:val="clear" w:color="auto" w:fill="FFFFFF" w:themeFill="background1"/>
            <w:noWrap/>
          </w:tcPr>
          <w:p w14:paraId="399C8363" w14:textId="77777777" w:rsidR="00966ADA" w:rsidRPr="00FB2B60" w:rsidRDefault="00966AD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MaCH</w:t>
            </w:r>
            <w:proofErr w:type="spellEnd"/>
          </w:p>
        </w:tc>
        <w:tc>
          <w:tcPr>
            <w:tcW w:w="351" w:type="pct"/>
            <w:shd w:val="clear" w:color="auto" w:fill="FFFFFF" w:themeFill="background1"/>
            <w:noWrap/>
          </w:tcPr>
          <w:p w14:paraId="44693040" w14:textId="77777777" w:rsidR="00966ADA" w:rsidRPr="00FB2B60" w:rsidRDefault="00966AD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</w:t>
            </w:r>
          </w:p>
        </w:tc>
        <w:tc>
          <w:tcPr>
            <w:tcW w:w="1534" w:type="pct"/>
            <w:shd w:val="clear" w:color="auto" w:fill="FFFFFF" w:themeFill="background1"/>
          </w:tcPr>
          <w:p w14:paraId="126CE570" w14:textId="77777777" w:rsidR="00966ADA" w:rsidRPr="00FB2B60" w:rsidRDefault="00966ADA" w:rsidP="00BE152A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Samples excluded for sex mismatch or call rate &lt; 95%. SNP exclusions: call rate &lt; 97%, HWE P &lt; 10</w:t>
            </w:r>
            <w:r w:rsidRPr="00FB2B60">
              <w:rPr>
                <w:rFonts w:cs="Calibri"/>
                <w:sz w:val="20"/>
                <w:szCs w:val="20"/>
                <w:vertAlign w:val="superscript"/>
              </w:rPr>
              <w:t>-5</w:t>
            </w:r>
            <w:r w:rsidRPr="00FB2B60">
              <w:rPr>
                <w:rFonts w:cs="Calibri"/>
                <w:sz w:val="20"/>
                <w:szCs w:val="20"/>
              </w:rPr>
              <w:t>, &gt; 2 duplicate errors or Mendelian inconsistencies (for reference CEPH trios), heterozygote frequency = 0, SNP not found in HapMap, inconsistencies across genotyping batches.</w:t>
            </w:r>
          </w:p>
        </w:tc>
      </w:tr>
      <w:tr w:rsidR="00544667" w:rsidRPr="00FB2B60" w14:paraId="084E498E" w14:textId="77777777" w:rsidTr="00AA16AB">
        <w:tc>
          <w:tcPr>
            <w:tcW w:w="59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E9C4098" w14:textId="77777777" w:rsidR="00544667" w:rsidRPr="00FB2B60" w:rsidRDefault="00544667" w:rsidP="00BE152A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lastRenderedPageBreak/>
              <w:t>Rotterdam Study</w:t>
            </w:r>
          </w:p>
        </w:tc>
        <w:tc>
          <w:tcPr>
            <w:tcW w:w="38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1B66C4E3" w14:textId="77777777" w:rsidR="00544667" w:rsidRPr="00FB2B60" w:rsidRDefault="00EF64B4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555</w:t>
            </w:r>
          </w:p>
        </w:tc>
        <w:tc>
          <w:tcPr>
            <w:tcW w:w="76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509BFEBF" w14:textId="77777777" w:rsidR="00544667" w:rsidRPr="00207660" w:rsidRDefault="00544667" w:rsidP="00210F90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207660">
              <w:rPr>
                <w:rFonts w:cs="Calibri"/>
                <w:sz w:val="20"/>
                <w:szCs w:val="20"/>
              </w:rPr>
              <w:t xml:space="preserve">Illumina </w:t>
            </w:r>
            <w:proofErr w:type="spellStart"/>
            <w:r w:rsidRPr="00207660">
              <w:rPr>
                <w:rFonts w:cs="Calibri"/>
                <w:sz w:val="20"/>
                <w:szCs w:val="20"/>
              </w:rPr>
              <w:t>HumanHap</w:t>
            </w:r>
            <w:proofErr w:type="spellEnd"/>
            <w:r w:rsidRPr="00207660">
              <w:rPr>
                <w:rFonts w:cs="Calibri"/>
                <w:sz w:val="20"/>
                <w:szCs w:val="20"/>
              </w:rPr>
              <w:t xml:space="preserve"> 550K</w:t>
            </w:r>
          </w:p>
        </w:tc>
        <w:tc>
          <w:tcPr>
            <w:tcW w:w="543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0B88CDC4" w14:textId="77777777" w:rsidR="00544667" w:rsidRPr="00207660" w:rsidRDefault="00544667" w:rsidP="00210F90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871EC">
              <w:rPr>
                <w:rFonts w:cs="Calibri"/>
                <w:color w:val="000000"/>
                <w:sz w:val="20"/>
                <w:szCs w:val="20"/>
              </w:rPr>
              <w:t xml:space="preserve">Illumina </w:t>
            </w:r>
            <w:proofErr w:type="spellStart"/>
            <w:r w:rsidRPr="006871EC">
              <w:rPr>
                <w:rFonts w:cs="Calibri"/>
                <w:color w:val="000000"/>
                <w:sz w:val="20"/>
                <w:szCs w:val="20"/>
              </w:rPr>
              <w:t>GenomeStudio</w:t>
            </w:r>
            <w:proofErr w:type="spellEnd"/>
          </w:p>
        </w:tc>
        <w:tc>
          <w:tcPr>
            <w:tcW w:w="37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1A4A8CA8" w14:textId="77777777" w:rsidR="00544667" w:rsidRPr="00207660" w:rsidRDefault="00544667" w:rsidP="00210F90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207660">
              <w:rPr>
                <w:rFonts w:cs="Calibri"/>
                <w:sz w:val="20"/>
                <w:szCs w:val="20"/>
              </w:rPr>
              <w:t>36.22</w:t>
            </w:r>
          </w:p>
        </w:tc>
        <w:tc>
          <w:tcPr>
            <w:tcW w:w="455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3902C234" w14:textId="77777777" w:rsidR="00544667" w:rsidRPr="00207660" w:rsidRDefault="00544667" w:rsidP="00210F90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207660">
              <w:rPr>
                <w:rFonts w:cs="Calibri"/>
                <w:sz w:val="20"/>
                <w:szCs w:val="20"/>
              </w:rPr>
              <w:t>MACH v1.0.15</w:t>
            </w:r>
          </w:p>
        </w:tc>
        <w:tc>
          <w:tcPr>
            <w:tcW w:w="351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</w:tcPr>
          <w:p w14:paraId="39E10F12" w14:textId="77777777" w:rsidR="00544667" w:rsidRPr="00207660" w:rsidRDefault="00544667" w:rsidP="00210F90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proofErr w:type="spellStart"/>
            <w:r w:rsidRPr="00207660">
              <w:rPr>
                <w:rFonts w:cs="Calibri"/>
                <w:sz w:val="20"/>
                <w:szCs w:val="20"/>
              </w:rPr>
              <w:t>ProbABEL</w:t>
            </w:r>
            <w:proofErr w:type="spellEnd"/>
          </w:p>
        </w:tc>
        <w:tc>
          <w:tcPr>
            <w:tcW w:w="153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A0BF8A3" w14:textId="77777777" w:rsidR="00544667" w:rsidRPr="00207660" w:rsidRDefault="00544667" w:rsidP="00210F90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207660">
              <w:rPr>
                <w:rFonts w:cs="Calibri"/>
                <w:sz w:val="20"/>
                <w:szCs w:val="20"/>
              </w:rPr>
              <w:t xml:space="preserve">Call rate &lt;98%, HWE </w:t>
            </w:r>
            <w:r w:rsidRPr="00207660">
              <w:rPr>
                <w:rFonts w:cs="Calibri"/>
                <w:sz w:val="20"/>
                <w:szCs w:val="20"/>
              </w:rPr>
              <w:br/>
              <w:t>P&lt;10</w:t>
            </w:r>
            <w:r w:rsidRPr="00207660">
              <w:rPr>
                <w:rFonts w:cs="Calibri"/>
                <w:sz w:val="20"/>
                <w:szCs w:val="20"/>
                <w:vertAlign w:val="superscript"/>
              </w:rPr>
              <w:t>-6</w:t>
            </w:r>
            <w:r w:rsidRPr="00207660">
              <w:rPr>
                <w:rFonts w:cs="Calibri"/>
                <w:sz w:val="20"/>
                <w:szCs w:val="20"/>
              </w:rPr>
              <w:t xml:space="preserve">, or MAF&lt;1% </w:t>
            </w:r>
          </w:p>
        </w:tc>
      </w:tr>
      <w:tr w:rsidR="00544667" w:rsidRPr="00FB2B60" w14:paraId="0F82D212" w14:textId="77777777" w:rsidTr="00AA16AB"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6872E0" w14:textId="77777777" w:rsidR="00544667" w:rsidRPr="00BC0BE3" w:rsidRDefault="00544667" w:rsidP="00BE152A">
            <w:pPr>
              <w:spacing w:after="0" w:line="240" w:lineRule="auto"/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Second stage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480BCE3F" w14:textId="77777777" w:rsidR="00544667" w:rsidRPr="00FB2B60" w:rsidRDefault="00544667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07F41CAF" w14:textId="77777777" w:rsidR="00544667" w:rsidRPr="00FB2B60" w:rsidRDefault="00544667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AFD183A" w14:textId="77777777" w:rsidR="00544667" w:rsidRPr="00FB2B60" w:rsidRDefault="00544667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1A973AD2" w14:textId="77777777" w:rsidR="00544667" w:rsidRPr="00FB2B60" w:rsidRDefault="00544667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36B84449" w14:textId="77777777" w:rsidR="00544667" w:rsidRPr="00FB2B60" w:rsidRDefault="00544667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14:paraId="56206E9F" w14:textId="77777777" w:rsidR="00544667" w:rsidRPr="00FB2B60" w:rsidRDefault="00544667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40BC41" w14:textId="77777777" w:rsidR="00544667" w:rsidRPr="00FB2B60" w:rsidRDefault="00544667" w:rsidP="00BE152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0E11F3" w:rsidRPr="00FB2B60" w14:paraId="76D2B6BA" w14:textId="77777777" w:rsidTr="00AA16AB">
        <w:tc>
          <w:tcPr>
            <w:tcW w:w="59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8C1C8D1" w14:textId="77777777" w:rsidR="000E11F3" w:rsidRPr="00EA41A3" w:rsidRDefault="000E11F3" w:rsidP="00BE152A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ASCOT Scandinavia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2D41D052" w14:textId="77777777" w:rsidR="000E11F3" w:rsidRDefault="000E11F3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RCT: 1391</w:t>
            </w:r>
          </w:p>
          <w:p w14:paraId="50E19DD3" w14:textId="77777777" w:rsidR="000E11F3" w:rsidRDefault="000E11F3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OBS: 44</w:t>
            </w:r>
          </w:p>
        </w:tc>
        <w:tc>
          <w:tcPr>
            <w:tcW w:w="768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7A707ECA" w14:textId="77777777" w:rsidR="000E11F3" w:rsidRDefault="000E11F3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Illumina Human Omni Exome Express v8.1</w:t>
            </w:r>
          </w:p>
        </w:tc>
        <w:tc>
          <w:tcPr>
            <w:tcW w:w="543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48BD151A" w14:textId="77777777" w:rsidR="000E11F3" w:rsidRDefault="000E11F3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BeadStudio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followed by </w:t>
            </w:r>
            <w:proofErr w:type="spellStart"/>
            <w:r>
              <w:rPr>
                <w:rFonts w:cs="Calibri"/>
                <w:sz w:val="20"/>
                <w:szCs w:val="20"/>
              </w:rPr>
              <w:t>zCall</w:t>
            </w:r>
            <w:proofErr w:type="spellEnd"/>
          </w:p>
        </w:tc>
        <w:tc>
          <w:tcPr>
            <w:tcW w:w="375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18DF5AE4" w14:textId="77777777" w:rsidR="000E11F3" w:rsidRDefault="000E11F3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4BAEAB81" w14:textId="77777777" w:rsidR="000E11F3" w:rsidRDefault="000E11F3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MACH v1.0.18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14:paraId="06F64311" w14:textId="77777777" w:rsidR="000E11F3" w:rsidRDefault="000E11F3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153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077966E" w14:textId="77777777" w:rsidR="000E11F3" w:rsidRDefault="000E11F3">
            <w:pPr>
              <w:spacing w:after="0" w:line="240" w:lineRule="auto"/>
              <w:contextualSpacing/>
              <w:rPr>
                <w:rFonts w:cs="Calibr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GWAS: Exclude samples with: Discrepant sex, duplicate samples, relatedness at IBD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pi_hat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0.25, &lt;99% call- rate, heterozygosity +/- 3 SD from Mean, separately for MAF &gt; 1% / &lt; 1%. Excluded SNPs with: 0% MAF, &lt;98% call rate, HWE p&lt;10</w:t>
            </w:r>
            <w:r>
              <w:rPr>
                <w:rFonts w:cs="Calibri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0E11F3" w:rsidRPr="0049459C" w14:paraId="3874911B" w14:textId="77777777" w:rsidTr="00AA16AB">
        <w:tc>
          <w:tcPr>
            <w:tcW w:w="590" w:type="pct"/>
            <w:shd w:val="clear" w:color="auto" w:fill="FFFFFF" w:themeFill="background1"/>
          </w:tcPr>
          <w:p w14:paraId="0CB8E354" w14:textId="77777777" w:rsidR="000E11F3" w:rsidRPr="00FB2B60" w:rsidRDefault="000E11F3" w:rsidP="00992139">
            <w:pPr>
              <w:spacing w:after="0" w:line="240" w:lineRule="auto"/>
              <w:contextualSpacing/>
              <w:rPr>
                <w:rFonts w:cs="Calibri"/>
                <w:bCs/>
                <w:sz w:val="20"/>
                <w:szCs w:val="20"/>
              </w:rPr>
            </w:pPr>
            <w:r w:rsidRPr="00FB2B60">
              <w:rPr>
                <w:rFonts w:cs="Calibri"/>
                <w:bCs/>
                <w:sz w:val="20"/>
                <w:szCs w:val="20"/>
              </w:rPr>
              <w:t>MESA</w:t>
            </w:r>
          </w:p>
        </w:tc>
        <w:tc>
          <w:tcPr>
            <w:tcW w:w="384" w:type="pct"/>
            <w:shd w:val="clear" w:color="auto" w:fill="FFFFFF" w:themeFill="background1"/>
            <w:noWrap/>
          </w:tcPr>
          <w:p w14:paraId="2BF5B468" w14:textId="77777777" w:rsidR="000E11F3" w:rsidRPr="00FB2B60" w:rsidRDefault="008625D4" w:rsidP="009921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768" w:type="pct"/>
            <w:shd w:val="clear" w:color="auto" w:fill="FFFFFF" w:themeFill="background1"/>
            <w:noWrap/>
          </w:tcPr>
          <w:p w14:paraId="0C16B7AD" w14:textId="77777777" w:rsidR="000E11F3" w:rsidRPr="00FB2B60" w:rsidRDefault="000E11F3" w:rsidP="009921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Affymetrix Genome-Wide Human SNP Array 6.0</w:t>
            </w:r>
          </w:p>
        </w:tc>
        <w:tc>
          <w:tcPr>
            <w:tcW w:w="543" w:type="pct"/>
            <w:shd w:val="clear" w:color="auto" w:fill="FFFFFF" w:themeFill="background1"/>
            <w:noWrap/>
          </w:tcPr>
          <w:p w14:paraId="5E911CAC" w14:textId="77777777" w:rsidR="000E11F3" w:rsidRPr="00FB2B60" w:rsidRDefault="000E11F3" w:rsidP="009921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Affymetrix</w:t>
            </w:r>
          </w:p>
        </w:tc>
        <w:tc>
          <w:tcPr>
            <w:tcW w:w="375" w:type="pct"/>
            <w:shd w:val="clear" w:color="auto" w:fill="FFFFFF" w:themeFill="background1"/>
            <w:noWrap/>
          </w:tcPr>
          <w:p w14:paraId="0005CE80" w14:textId="77777777" w:rsidR="000E11F3" w:rsidRPr="00FB2B60" w:rsidRDefault="000E11F3" w:rsidP="009921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36.24</w:t>
            </w:r>
          </w:p>
        </w:tc>
        <w:tc>
          <w:tcPr>
            <w:tcW w:w="455" w:type="pct"/>
            <w:shd w:val="clear" w:color="auto" w:fill="FFFFFF" w:themeFill="background1"/>
            <w:noWrap/>
          </w:tcPr>
          <w:p w14:paraId="79CFBA12" w14:textId="77777777" w:rsidR="000E11F3" w:rsidRPr="00FB2B60" w:rsidRDefault="000E11F3" w:rsidP="009921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IMPUTE v2.1.0</w:t>
            </w:r>
          </w:p>
        </w:tc>
        <w:tc>
          <w:tcPr>
            <w:tcW w:w="351" w:type="pct"/>
            <w:shd w:val="clear" w:color="auto" w:fill="FFFFFF" w:themeFill="background1"/>
            <w:noWrap/>
          </w:tcPr>
          <w:p w14:paraId="31223FE0" w14:textId="77777777" w:rsidR="000E11F3" w:rsidRPr="00FB2B60" w:rsidRDefault="000E11F3" w:rsidP="009921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 xml:space="preserve">SNPTEST </w:t>
            </w:r>
          </w:p>
        </w:tc>
        <w:tc>
          <w:tcPr>
            <w:tcW w:w="1534" w:type="pct"/>
            <w:shd w:val="clear" w:color="auto" w:fill="FFFFFF" w:themeFill="background1"/>
          </w:tcPr>
          <w:p w14:paraId="09F9350B" w14:textId="77777777" w:rsidR="000E11F3" w:rsidRPr="00FB2B60" w:rsidRDefault="000E11F3" w:rsidP="0099213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B2B60">
              <w:rPr>
                <w:rFonts w:cs="Calibri"/>
                <w:sz w:val="20"/>
                <w:szCs w:val="20"/>
              </w:rPr>
              <w:t>SNP call rate &gt;=95%, Imputation information&gt;0.30, SNP MAF&gt;0.01</w:t>
            </w:r>
          </w:p>
        </w:tc>
      </w:tr>
    </w:tbl>
    <w:p w14:paraId="4797B7C8" w14:textId="77777777" w:rsidR="00BE152A" w:rsidRDefault="00BE152A" w:rsidP="00BE152A"/>
    <w:p w14:paraId="22725058" w14:textId="77777777" w:rsidR="006B6EBA" w:rsidRDefault="006B6EBA">
      <w:pPr>
        <w:rPr>
          <w:rStyle w:val="Intensievebenadrukking"/>
          <w:b w:val="0"/>
        </w:rPr>
      </w:pPr>
      <w:r>
        <w:rPr>
          <w:rStyle w:val="Intensievebenadrukking"/>
          <w:b w:val="0"/>
        </w:rPr>
        <w:br w:type="page"/>
      </w:r>
    </w:p>
    <w:p w14:paraId="16810DE6" w14:textId="3A467D7F" w:rsidR="00AC4F34" w:rsidRDefault="003C4D52" w:rsidP="00BE152A">
      <w:pPr>
        <w:rPr>
          <w:rStyle w:val="Intensievebenadrukking"/>
          <w:b w:val="0"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219B9DE6" wp14:editId="750DB5B6">
            <wp:simplePos x="0" y="0"/>
            <wp:positionH relativeFrom="column">
              <wp:posOffset>2294890</wp:posOffset>
            </wp:positionH>
            <wp:positionV relativeFrom="paragraph">
              <wp:posOffset>142240</wp:posOffset>
            </wp:positionV>
            <wp:extent cx="2085975" cy="2266950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COTukOBSf01_graph_QQ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EBA">
        <w:rPr>
          <w:bCs/>
          <w:noProof/>
        </w:rPr>
        <w:drawing>
          <wp:anchor distT="0" distB="0" distL="114300" distR="114300" simplePos="0" relativeHeight="251662336" behindDoc="0" locked="0" layoutInCell="1" allowOverlap="1" wp14:anchorId="17EDADBF" wp14:editId="7E277E7C">
            <wp:simplePos x="0" y="0"/>
            <wp:positionH relativeFrom="column">
              <wp:posOffset>6558915</wp:posOffset>
            </wp:positionH>
            <wp:positionV relativeFrom="paragraph">
              <wp:posOffset>227330</wp:posOffset>
            </wp:positionV>
            <wp:extent cx="2159635" cy="2159635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</w:rPr>
        <w:drawing>
          <wp:anchor distT="0" distB="0" distL="114300" distR="114300" simplePos="0" relativeHeight="251657216" behindDoc="0" locked="0" layoutInCell="1" allowOverlap="1" wp14:anchorId="203B411B" wp14:editId="3002DB41">
            <wp:simplePos x="0" y="0"/>
            <wp:positionH relativeFrom="column">
              <wp:posOffset>4361814</wp:posOffset>
            </wp:positionH>
            <wp:positionV relativeFrom="paragraph">
              <wp:posOffset>189864</wp:posOffset>
            </wp:positionV>
            <wp:extent cx="2200275" cy="2200275"/>
            <wp:effectExtent l="0" t="0" r="9525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t1Cwin.f01_graph_QQ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A3F" w:rsidRPr="006B6EBA">
        <w:rPr>
          <w:bCs/>
          <w:noProof/>
        </w:rPr>
        <w:drawing>
          <wp:anchor distT="0" distB="0" distL="114300" distR="114300" simplePos="0" relativeHeight="251675648" behindDoc="0" locked="0" layoutInCell="1" allowOverlap="1" wp14:anchorId="560D99B2" wp14:editId="4FB6A99A">
            <wp:simplePos x="0" y="0"/>
            <wp:positionH relativeFrom="column">
              <wp:posOffset>-66040</wp:posOffset>
            </wp:positionH>
            <wp:positionV relativeFrom="paragraph">
              <wp:posOffset>208915</wp:posOffset>
            </wp:positionV>
            <wp:extent cx="2160000" cy="2160000"/>
            <wp:effectExtent l="0" t="0" r="0" b="0"/>
            <wp:wrapNone/>
            <wp:docPr id="14" name="Picture 2" descr="C:\Users\strompet\Desktop\GIST MI metaanalysis\QQ plots\QQ_ARIC_MI_1111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strompet\Desktop\GIST MI metaanalysis\QQ plots\QQ_ARIC_MI_11112014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A3F">
        <w:rPr>
          <w:rStyle w:val="Intensievebenadrukking"/>
          <w:b w:val="0"/>
        </w:rPr>
        <w:t>S</w:t>
      </w:r>
      <w:r w:rsidR="006B6EBA">
        <w:rPr>
          <w:rStyle w:val="Intensievebenadrukking"/>
          <w:b w:val="0"/>
        </w:rPr>
        <w:t xml:space="preserve">upplementary Figure 1: </w:t>
      </w:r>
      <w:r w:rsidR="00650A3F" w:rsidRPr="000859E1">
        <w:t xml:space="preserve">Quantile-quantile plots of the expected versus observed </w:t>
      </w:r>
      <w:r w:rsidR="00650A3F">
        <w:t>-</w:t>
      </w:r>
      <w:proofErr w:type="spellStart"/>
      <w:r w:rsidR="00650A3F">
        <w:t>logP</w:t>
      </w:r>
      <w:proofErr w:type="spellEnd"/>
      <w:r w:rsidR="00650A3F" w:rsidRPr="000859E1">
        <w:t xml:space="preserve"> values for</w:t>
      </w:r>
      <w:r w:rsidR="00650A3F">
        <w:t xml:space="preserve"> all studies participating in</w:t>
      </w:r>
      <w:r w:rsidR="00650A3F" w:rsidRPr="000859E1">
        <w:t xml:space="preserve"> the </w:t>
      </w:r>
      <w:r w:rsidR="00650A3F">
        <w:t>first discovery</w:t>
      </w:r>
      <w:r w:rsidR="00650A3F" w:rsidRPr="000859E1">
        <w:t xml:space="preserve"> </w:t>
      </w:r>
      <w:r w:rsidR="00650A3F">
        <w:t>stage</w:t>
      </w:r>
      <w:r w:rsidR="006B6EBA">
        <w:rPr>
          <w:rStyle w:val="Intensievebenadrukking"/>
          <w:b w:val="0"/>
        </w:rPr>
        <w:t>.</w:t>
      </w:r>
    </w:p>
    <w:p w14:paraId="6FFEE06E" w14:textId="7A709CD7" w:rsidR="006B6EBA" w:rsidRDefault="006B6EBA" w:rsidP="00BE152A">
      <w:pPr>
        <w:rPr>
          <w:rStyle w:val="Intensievebenadrukking"/>
          <w:b w:val="0"/>
        </w:rPr>
      </w:pPr>
    </w:p>
    <w:p w14:paraId="1FF4DECA" w14:textId="190D0FC7" w:rsidR="00650A3F" w:rsidRDefault="00650A3F" w:rsidP="00BE152A">
      <w:pPr>
        <w:rPr>
          <w:rStyle w:val="Intensievebenadrukking"/>
          <w:b w:val="0"/>
        </w:rPr>
      </w:pPr>
    </w:p>
    <w:p w14:paraId="1013A48E" w14:textId="639C6FB8" w:rsidR="00650A3F" w:rsidRDefault="00650A3F" w:rsidP="00BE152A">
      <w:pPr>
        <w:rPr>
          <w:rStyle w:val="Intensievebenadrukking"/>
          <w:b w:val="0"/>
        </w:rPr>
      </w:pPr>
    </w:p>
    <w:p w14:paraId="5C9CA5C3" w14:textId="59CCBF60" w:rsidR="00650A3F" w:rsidRDefault="00650A3F" w:rsidP="00BE152A">
      <w:pPr>
        <w:rPr>
          <w:rStyle w:val="Intensievebenadrukking"/>
          <w:b w:val="0"/>
        </w:rPr>
      </w:pPr>
    </w:p>
    <w:p w14:paraId="0090234E" w14:textId="3522E950" w:rsidR="00650A3F" w:rsidRDefault="00650A3F" w:rsidP="00BE152A">
      <w:pPr>
        <w:rPr>
          <w:rStyle w:val="Intensievebenadrukking"/>
          <w:b w:val="0"/>
        </w:rPr>
      </w:pPr>
    </w:p>
    <w:p w14:paraId="34A7054F" w14:textId="169EB1AB" w:rsidR="00650A3F" w:rsidRDefault="00650A3F" w:rsidP="00BE152A">
      <w:pPr>
        <w:rPr>
          <w:rStyle w:val="Intensievebenadrukking"/>
          <w:b w:val="0"/>
        </w:rPr>
      </w:pPr>
    </w:p>
    <w:p w14:paraId="0683745B" w14:textId="29FDFB50" w:rsidR="00650A3F" w:rsidRDefault="00650A3F" w:rsidP="00BE152A">
      <w:pPr>
        <w:rPr>
          <w:rStyle w:val="Intensievebenadrukking"/>
          <w:b w:val="0"/>
        </w:rPr>
      </w:pPr>
    </w:p>
    <w:p w14:paraId="7C137F10" w14:textId="118AC70A" w:rsidR="00650A3F" w:rsidRDefault="003C4D52" w:rsidP="00BE152A">
      <w:pPr>
        <w:rPr>
          <w:rStyle w:val="Intensievebenadrukking"/>
          <w:b w:val="0"/>
        </w:rPr>
      </w:pPr>
      <w:r w:rsidRPr="006B6EBA">
        <w:rPr>
          <w:bCs/>
          <w:noProof/>
        </w:rPr>
        <w:drawing>
          <wp:anchor distT="0" distB="0" distL="114300" distR="114300" simplePos="0" relativeHeight="251663360" behindDoc="0" locked="0" layoutInCell="1" allowOverlap="1" wp14:anchorId="340ED9AF" wp14:editId="14028F7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159635" cy="2159635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A3F">
        <w:rPr>
          <w:bCs/>
          <w:noProof/>
        </w:rPr>
        <w:drawing>
          <wp:anchor distT="0" distB="0" distL="114300" distR="114300" simplePos="0" relativeHeight="251677696" behindDoc="0" locked="0" layoutInCell="1" allowOverlap="1" wp14:anchorId="289C2FFA" wp14:editId="66224B32">
            <wp:simplePos x="0" y="0"/>
            <wp:positionH relativeFrom="column">
              <wp:posOffset>2237740</wp:posOffset>
            </wp:positionH>
            <wp:positionV relativeFrom="paragraph">
              <wp:posOffset>9525</wp:posOffset>
            </wp:positionV>
            <wp:extent cx="2159635" cy="2159635"/>
            <wp:effectExtent l="0" t="0" r="0" b="0"/>
            <wp:wrapNone/>
            <wp:docPr id="15" name="Content Placeholder 1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tent Placeholder 14"/>
                    <pic:cNvPicPr>
                      <a:picLocks noGrp="1"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A3F">
        <w:rPr>
          <w:bCs/>
          <w:noProof/>
        </w:rPr>
        <w:drawing>
          <wp:anchor distT="0" distB="0" distL="114300" distR="114300" simplePos="0" relativeHeight="251678720" behindDoc="0" locked="0" layoutInCell="1" allowOverlap="1" wp14:anchorId="64952B1C" wp14:editId="46A5E0DF">
            <wp:simplePos x="0" y="0"/>
            <wp:positionH relativeFrom="column">
              <wp:posOffset>4381500</wp:posOffset>
            </wp:positionH>
            <wp:positionV relativeFrom="paragraph">
              <wp:posOffset>9525</wp:posOffset>
            </wp:positionV>
            <wp:extent cx="2159635" cy="2159635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EBA">
        <w:rPr>
          <w:bCs/>
          <w:noProof/>
        </w:rPr>
        <w:drawing>
          <wp:anchor distT="0" distB="0" distL="114300" distR="114300" simplePos="0" relativeHeight="251673600" behindDoc="0" locked="0" layoutInCell="1" allowOverlap="1" wp14:anchorId="18C84C9D" wp14:editId="7156546F">
            <wp:simplePos x="0" y="0"/>
            <wp:positionH relativeFrom="column">
              <wp:posOffset>6671310</wp:posOffset>
            </wp:positionH>
            <wp:positionV relativeFrom="paragraph">
              <wp:posOffset>9525</wp:posOffset>
            </wp:positionV>
            <wp:extent cx="2159635" cy="2159635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E939F" w14:textId="2218192E" w:rsidR="00650A3F" w:rsidRDefault="00650A3F" w:rsidP="00BE152A">
      <w:pPr>
        <w:rPr>
          <w:rStyle w:val="Intensievebenadrukking"/>
          <w:b w:val="0"/>
        </w:rPr>
      </w:pPr>
    </w:p>
    <w:p w14:paraId="4B71EDF0" w14:textId="2D0FB1AF" w:rsidR="00650A3F" w:rsidRDefault="00650A3F" w:rsidP="00BE152A">
      <w:pPr>
        <w:rPr>
          <w:rStyle w:val="Intensievebenadrukking"/>
          <w:b w:val="0"/>
        </w:rPr>
      </w:pPr>
    </w:p>
    <w:p w14:paraId="6CC1EC59" w14:textId="0CE92181" w:rsidR="00650A3F" w:rsidRDefault="00650A3F" w:rsidP="00BE152A">
      <w:pPr>
        <w:rPr>
          <w:rStyle w:val="Intensievebenadrukking"/>
          <w:b w:val="0"/>
        </w:rPr>
      </w:pPr>
    </w:p>
    <w:p w14:paraId="12D1DBE5" w14:textId="17D23919" w:rsidR="006B6EBA" w:rsidRPr="00BE152A" w:rsidRDefault="00650A3F" w:rsidP="00BE152A">
      <w:pPr>
        <w:rPr>
          <w:rStyle w:val="Intensievebenadrukking"/>
          <w:b w:val="0"/>
        </w:rPr>
      </w:pPr>
      <w:r w:rsidRPr="00650A3F">
        <w:rPr>
          <w:bCs/>
          <w:noProof/>
        </w:rPr>
        <w:drawing>
          <wp:anchor distT="0" distB="0" distL="114300" distR="114300" simplePos="0" relativeHeight="251679744" behindDoc="0" locked="0" layoutInCell="1" allowOverlap="1" wp14:anchorId="7F9F7777" wp14:editId="0A5CFD1F">
            <wp:simplePos x="0" y="0"/>
            <wp:positionH relativeFrom="column">
              <wp:posOffset>-24130</wp:posOffset>
            </wp:positionH>
            <wp:positionV relativeFrom="paragraph">
              <wp:posOffset>506095</wp:posOffset>
            </wp:positionV>
            <wp:extent cx="2160000" cy="2160000"/>
            <wp:effectExtent l="0" t="0" r="0" b="0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6EBA" w:rsidRPr="00BE152A" w:rsidSect="00BE152A">
      <w:pgSz w:w="16834" w:h="11909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35C8A" w14:textId="77777777" w:rsidR="000C6373" w:rsidRDefault="000C6373">
      <w:pPr>
        <w:spacing w:after="0" w:line="240" w:lineRule="auto"/>
      </w:pPr>
      <w:r>
        <w:separator/>
      </w:r>
    </w:p>
  </w:endnote>
  <w:endnote w:type="continuationSeparator" w:id="0">
    <w:p w14:paraId="0F4D7DD3" w14:textId="77777777" w:rsidR="000C6373" w:rsidRDefault="000C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AE52" w14:textId="77777777" w:rsidR="00BE152A" w:rsidRDefault="00BE152A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0A3F">
      <w:rPr>
        <w:noProof/>
      </w:rPr>
      <w:t>4</w:t>
    </w:r>
    <w:r>
      <w:rPr>
        <w:noProof/>
      </w:rPr>
      <w:fldChar w:fldCharType="end"/>
    </w:r>
  </w:p>
  <w:p w14:paraId="0F71743B" w14:textId="77777777" w:rsidR="00BE152A" w:rsidRDefault="00BE152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3B151" w14:textId="77777777" w:rsidR="000C6373" w:rsidRDefault="000C6373">
      <w:pPr>
        <w:spacing w:after="0" w:line="240" w:lineRule="auto"/>
      </w:pPr>
      <w:r>
        <w:separator/>
      </w:r>
    </w:p>
  </w:footnote>
  <w:footnote w:type="continuationSeparator" w:id="0">
    <w:p w14:paraId="714BACB6" w14:textId="77777777" w:rsidR="000C6373" w:rsidRDefault="000C6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2A"/>
    <w:rsid w:val="000C6373"/>
    <w:rsid w:val="000E11F3"/>
    <w:rsid w:val="00113C65"/>
    <w:rsid w:val="00146B15"/>
    <w:rsid w:val="00172371"/>
    <w:rsid w:val="001B1575"/>
    <w:rsid w:val="001E3EED"/>
    <w:rsid w:val="002B21CB"/>
    <w:rsid w:val="00347D4B"/>
    <w:rsid w:val="003C4886"/>
    <w:rsid w:val="003C4D52"/>
    <w:rsid w:val="00474D00"/>
    <w:rsid w:val="005001FE"/>
    <w:rsid w:val="00544667"/>
    <w:rsid w:val="00553AD0"/>
    <w:rsid w:val="0064758A"/>
    <w:rsid w:val="00650A3F"/>
    <w:rsid w:val="006B0264"/>
    <w:rsid w:val="006B6EBA"/>
    <w:rsid w:val="006C27AE"/>
    <w:rsid w:val="006C7FD8"/>
    <w:rsid w:val="007227D2"/>
    <w:rsid w:val="00754508"/>
    <w:rsid w:val="007F7BC0"/>
    <w:rsid w:val="008625D4"/>
    <w:rsid w:val="008C6D95"/>
    <w:rsid w:val="008C7CB1"/>
    <w:rsid w:val="00966ADA"/>
    <w:rsid w:val="00AA16AB"/>
    <w:rsid w:val="00AA1D4C"/>
    <w:rsid w:val="00AA2C55"/>
    <w:rsid w:val="00AC4F34"/>
    <w:rsid w:val="00AE223D"/>
    <w:rsid w:val="00B9044E"/>
    <w:rsid w:val="00B93BE1"/>
    <w:rsid w:val="00BA7794"/>
    <w:rsid w:val="00BE152A"/>
    <w:rsid w:val="00BF57BB"/>
    <w:rsid w:val="00C75D43"/>
    <w:rsid w:val="00CA0362"/>
    <w:rsid w:val="00CD7EA6"/>
    <w:rsid w:val="00CE3763"/>
    <w:rsid w:val="00D0452E"/>
    <w:rsid w:val="00D42ED6"/>
    <w:rsid w:val="00D85342"/>
    <w:rsid w:val="00D9283D"/>
    <w:rsid w:val="00EE3A3E"/>
    <w:rsid w:val="00EF64B4"/>
    <w:rsid w:val="00F72E1A"/>
    <w:rsid w:val="00FA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8A8A"/>
  <w15:docId w15:val="{8E0B451F-5762-4378-BE60-5D041615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journal"/>
    <w:qFormat/>
    <w:rsid w:val="00BE152A"/>
  </w:style>
  <w:style w:type="paragraph" w:styleId="Kop1">
    <w:name w:val="heading 1"/>
    <w:basedOn w:val="Standaard"/>
    <w:next w:val="Standaard"/>
    <w:link w:val="Kop1Char"/>
    <w:uiPriority w:val="9"/>
    <w:qFormat/>
    <w:rsid w:val="00BE15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E15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E15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E15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E15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E15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E15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E15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E15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C7FD8"/>
  </w:style>
  <w:style w:type="character" w:customStyle="1" w:styleId="DatumChar">
    <w:name w:val="Datum Char"/>
    <w:basedOn w:val="Standaardalinea-lettertype"/>
    <w:link w:val="Datum"/>
    <w:uiPriority w:val="99"/>
    <w:semiHidden/>
    <w:rsid w:val="006C7FD8"/>
    <w:rPr>
      <w:rFonts w:eastAsia="Times New Roman" w:cs="Times New Roman"/>
      <w:i/>
      <w:sz w:val="20"/>
      <w:szCs w:val="24"/>
      <w:lang w:val="en-US"/>
    </w:rPr>
  </w:style>
  <w:style w:type="character" w:customStyle="1" w:styleId="Kop9Char">
    <w:name w:val="Kop 9 Char"/>
    <w:basedOn w:val="Standaardalinea-lettertype"/>
    <w:link w:val="Kop9"/>
    <w:uiPriority w:val="9"/>
    <w:rsid w:val="00BE15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BE15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E152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E15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E15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druk">
    <w:name w:val="Emphasis"/>
    <w:uiPriority w:val="20"/>
    <w:qFormat/>
    <w:rsid w:val="00BE152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Titelvanboek">
    <w:name w:val="Book Title"/>
    <w:uiPriority w:val="33"/>
    <w:qFormat/>
    <w:rsid w:val="00BE152A"/>
    <w:rPr>
      <w:i/>
      <w:iCs/>
      <w:smallCaps/>
      <w:spacing w:val="5"/>
    </w:rPr>
  </w:style>
  <w:style w:type="paragraph" w:customStyle="1" w:styleId="chapter">
    <w:name w:val="chapter"/>
    <w:basedOn w:val="Kop8"/>
    <w:rsid w:val="00CA0362"/>
    <w:pPr>
      <w:pBdr>
        <w:right w:val="single" w:sz="8" w:space="4" w:color="auto"/>
      </w:pBdr>
    </w:pPr>
    <w:rPr>
      <w:rFonts w:asciiTheme="minorHAnsi" w:hAnsiTheme="minorHAnsi"/>
      <w:b/>
      <w:i/>
      <w:sz w:val="3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E152A"/>
    <w:rPr>
      <w:rFonts w:asciiTheme="majorHAnsi" w:eastAsiaTheme="majorEastAsia" w:hAnsiTheme="majorHAnsi" w:cstheme="majorBidi"/>
      <w:sz w:val="20"/>
      <w:szCs w:val="20"/>
    </w:rPr>
  </w:style>
  <w:style w:type="paragraph" w:customStyle="1" w:styleId="maintext">
    <w:name w:val="main text"/>
    <w:basedOn w:val="Standaard"/>
    <w:rsid w:val="00CA0362"/>
    <w:pPr>
      <w:spacing w:line="288" w:lineRule="auto"/>
      <w:jc w:val="both"/>
    </w:pPr>
    <w:rPr>
      <w:rFonts w:ascii="Calibri" w:hAnsi="Calibri"/>
      <w:i/>
    </w:rPr>
  </w:style>
  <w:style w:type="paragraph" w:customStyle="1" w:styleId="references">
    <w:name w:val="references"/>
    <w:basedOn w:val="Standaard"/>
    <w:rsid w:val="00CA0362"/>
    <w:pPr>
      <w:tabs>
        <w:tab w:val="right" w:pos="540"/>
      </w:tabs>
      <w:spacing w:after="120" w:line="288" w:lineRule="auto"/>
      <w:ind w:left="720" w:hanging="720"/>
      <w:jc w:val="both"/>
    </w:pPr>
    <w:rPr>
      <w:rFonts w:ascii="Calibri" w:hAnsi="Calibri"/>
      <w:i/>
      <w:noProof/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BE15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E152A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elheader">
    <w:name w:val="tabel header"/>
    <w:basedOn w:val="Standaardtabel"/>
    <w:uiPriority w:val="99"/>
    <w:rsid w:val="00D9283D"/>
    <w:rPr>
      <w:sz w:val="16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7F7F7F" w:themeFill="text1" w:themeFillTint="80"/>
    </w:tcPr>
    <w:tblStylePr w:type="firstRow">
      <w:pPr>
        <w:jc w:val="center"/>
      </w:pPr>
      <w:rPr>
        <w:rFonts w:asciiTheme="minorHAnsi" w:hAnsiTheme="minorHAnsi"/>
        <w:b/>
        <w:sz w:val="16"/>
      </w:rPr>
      <w:tblPr/>
      <w:tcPr>
        <w:vAlign w:val="center"/>
      </w:tcPr>
    </w:tblStylePr>
  </w:style>
  <w:style w:type="paragraph" w:customStyle="1" w:styleId="teksttabel">
    <w:name w:val="tekst tabel"/>
    <w:basedOn w:val="Standaard"/>
    <w:rsid w:val="00D9283D"/>
    <w:pPr>
      <w:spacing w:after="100" w:afterAutospacing="1" w:line="288" w:lineRule="auto"/>
      <w:jc w:val="both"/>
    </w:pPr>
    <w:rPr>
      <w:rFonts w:ascii="Calibri" w:hAnsi="Calibri"/>
      <w:i/>
      <w:sz w:val="1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E152A"/>
    <w:rPr>
      <w:rFonts w:asciiTheme="majorHAnsi" w:eastAsiaTheme="majorEastAsia" w:hAnsiTheme="majorHAnsi" w:cstheme="majorBidi"/>
      <w:b/>
      <w:b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E15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Geenafstand">
    <w:name w:val="No Spacing"/>
    <w:basedOn w:val="Standaard"/>
    <w:uiPriority w:val="1"/>
    <w:qFormat/>
    <w:rsid w:val="00BE152A"/>
    <w:pPr>
      <w:spacing w:after="0" w:line="240" w:lineRule="auto"/>
    </w:pPr>
  </w:style>
  <w:style w:type="character" w:styleId="Subtielebenadrukking">
    <w:name w:val="Subtle Emphasis"/>
    <w:uiPriority w:val="19"/>
    <w:qFormat/>
    <w:rsid w:val="00BE152A"/>
    <w:rPr>
      <w:i/>
      <w:iCs/>
    </w:rPr>
  </w:style>
  <w:style w:type="character" w:styleId="Intensievebenadrukking">
    <w:name w:val="Intense Emphasis"/>
    <w:uiPriority w:val="21"/>
    <w:qFormat/>
    <w:rsid w:val="00BE152A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BE152A"/>
    <w:pPr>
      <w:spacing w:before="200" w:after="0"/>
      <w:ind w:left="360" w:right="360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E152A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E15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E152A"/>
    <w:rPr>
      <w:b/>
      <w:bCs/>
      <w:i/>
      <w:iCs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E15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E15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E152A"/>
    <w:rPr>
      <w:rFonts w:asciiTheme="majorHAnsi" w:eastAsiaTheme="majorEastAsia" w:hAnsiTheme="majorHAnsi" w:cstheme="majorBidi"/>
      <w:i/>
      <w:iCs/>
    </w:rPr>
  </w:style>
  <w:style w:type="character" w:styleId="Zwaar">
    <w:name w:val="Strong"/>
    <w:uiPriority w:val="22"/>
    <w:qFormat/>
    <w:rsid w:val="00BE152A"/>
    <w:rPr>
      <w:b/>
      <w:bCs/>
    </w:rPr>
  </w:style>
  <w:style w:type="paragraph" w:styleId="Lijstalinea">
    <w:name w:val="List Paragraph"/>
    <w:basedOn w:val="Standaard"/>
    <w:uiPriority w:val="34"/>
    <w:qFormat/>
    <w:rsid w:val="00BE152A"/>
    <w:pPr>
      <w:ind w:left="720"/>
      <w:contextualSpacing/>
    </w:pPr>
  </w:style>
  <w:style w:type="character" w:styleId="Subtieleverwijzing">
    <w:name w:val="Subtle Reference"/>
    <w:uiPriority w:val="31"/>
    <w:qFormat/>
    <w:rsid w:val="00BE152A"/>
    <w:rPr>
      <w:smallCaps/>
    </w:rPr>
  </w:style>
  <w:style w:type="character" w:styleId="Intensieveverwijzing">
    <w:name w:val="Intense Reference"/>
    <w:uiPriority w:val="32"/>
    <w:qFormat/>
    <w:rsid w:val="00BE152A"/>
    <w:rPr>
      <w:smallCaps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E152A"/>
    <w:pPr>
      <w:outlineLvl w:val="9"/>
    </w:pPr>
    <w:rPr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BE152A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E152A"/>
    <w:rPr>
      <w:rFonts w:ascii="Calibri" w:eastAsia="Calibri" w:hAnsi="Calibri" w:cs="Times New Roman"/>
      <w:lang w:val="en-US" w:eastAsia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BE1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BE152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679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Gebruiker</cp:lastModifiedBy>
  <cp:revision>3</cp:revision>
  <dcterms:created xsi:type="dcterms:W3CDTF">2021-02-26T13:08:00Z</dcterms:created>
  <dcterms:modified xsi:type="dcterms:W3CDTF">2021-02-26T13:12:00Z</dcterms:modified>
</cp:coreProperties>
</file>