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A394" w14:textId="77777777" w:rsidR="00F01408" w:rsidRDefault="00F01408" w:rsidP="009C47B4">
      <w:pPr>
        <w:rPr>
          <w:rFonts w:ascii="Times" w:hAnsi="Times"/>
          <w:b/>
        </w:rPr>
      </w:pPr>
    </w:p>
    <w:p w14:paraId="06DC4B0C" w14:textId="452510C9" w:rsidR="00921798" w:rsidRPr="00890E08" w:rsidRDefault="009C47B4" w:rsidP="00921798">
      <w:pPr>
        <w:pStyle w:val="Default"/>
        <w:spacing w:line="480" w:lineRule="auto"/>
        <w:contextualSpacing/>
        <w:jc w:val="both"/>
        <w:rPr>
          <w:rFonts w:ascii="Times New Roman" w:hAnsi="Times New Roman" w:cs="Times New Roman"/>
          <w:b/>
          <w:szCs w:val="22"/>
          <w:lang w:val="en-GB"/>
        </w:rPr>
      </w:pPr>
      <w:r w:rsidRPr="00921798">
        <w:rPr>
          <w:rFonts w:ascii="Times" w:hAnsi="Times"/>
          <w:b/>
          <w:lang w:val="en-US"/>
        </w:rPr>
        <w:t xml:space="preserve">Table </w:t>
      </w:r>
      <w:r w:rsidR="00921798">
        <w:rPr>
          <w:rFonts w:ascii="Times" w:hAnsi="Times"/>
          <w:b/>
          <w:lang w:val="en-US"/>
        </w:rPr>
        <w:t>S</w:t>
      </w:r>
      <w:r w:rsidR="00C91CC5">
        <w:rPr>
          <w:rFonts w:ascii="Times" w:hAnsi="Times"/>
          <w:b/>
          <w:lang w:val="en-US"/>
        </w:rPr>
        <w:t>3</w:t>
      </w:r>
      <w:r w:rsidR="00921798" w:rsidRPr="00890E08">
        <w:rPr>
          <w:rFonts w:ascii="Times New Roman" w:hAnsi="Times New Roman" w:cs="Times New Roman"/>
          <w:b/>
          <w:szCs w:val="22"/>
          <w:lang w:val="en-GB"/>
        </w:rPr>
        <w:t xml:space="preserve">. </w:t>
      </w:r>
      <w:r w:rsidR="00C91CC5">
        <w:rPr>
          <w:rFonts w:ascii="Times New Roman" w:hAnsi="Times New Roman" w:cs="Times New Roman"/>
          <w:szCs w:val="22"/>
          <w:lang w:val="en-GB"/>
        </w:rPr>
        <w:t>Fall Efficacy Scale International (FES-I)</w:t>
      </w:r>
      <w:r w:rsidR="00921798" w:rsidRPr="00890E08">
        <w:rPr>
          <w:rFonts w:ascii="Times New Roman" w:hAnsi="Times New Roman" w:cs="Times New Roman"/>
          <w:szCs w:val="22"/>
          <w:lang w:val="en-GB"/>
        </w:rPr>
        <w:t xml:space="preserve"> </w:t>
      </w:r>
    </w:p>
    <w:p w14:paraId="4C37BC83" w14:textId="77777777" w:rsidR="009C47B4" w:rsidRPr="00921798" w:rsidRDefault="009C47B4" w:rsidP="009C47B4">
      <w:pPr>
        <w:rPr>
          <w:rFonts w:ascii="Times" w:hAnsi="Times"/>
          <w:b/>
          <w:lang w:val="en-US"/>
        </w:rPr>
      </w:pPr>
    </w:p>
    <w:p w14:paraId="1147CD6D" w14:textId="77777777" w:rsidR="009C47B4" w:rsidRPr="00921798" w:rsidRDefault="009C47B4">
      <w:pPr>
        <w:rPr>
          <w:lang w:val="en-US"/>
        </w:rPr>
      </w:pPr>
    </w:p>
    <w:tbl>
      <w:tblPr>
        <w:tblStyle w:val="TableGrid"/>
        <w:tblpPr w:leftFromText="141" w:rightFromText="141" w:vertAnchor="text" w:horzAnchor="margin" w:tblpY="43"/>
        <w:tblW w:w="1329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42"/>
        <w:gridCol w:w="1134"/>
        <w:gridCol w:w="992"/>
        <w:gridCol w:w="1843"/>
        <w:gridCol w:w="850"/>
        <w:gridCol w:w="1418"/>
        <w:gridCol w:w="1843"/>
        <w:gridCol w:w="1134"/>
        <w:gridCol w:w="1417"/>
        <w:gridCol w:w="567"/>
      </w:tblGrid>
      <w:tr w:rsidR="00F01408" w:rsidRPr="00F01408" w14:paraId="51F7D9C6" w14:textId="77777777" w:rsidTr="00D30715">
        <w:trPr>
          <w:gridAfter w:val="1"/>
          <w:wAfter w:w="567" w:type="dxa"/>
          <w:trHeight w:val="322"/>
        </w:trPr>
        <w:tc>
          <w:tcPr>
            <w:tcW w:w="851" w:type="dxa"/>
          </w:tcPr>
          <w:p w14:paraId="0AA08E4A" w14:textId="77777777" w:rsidR="00F01408" w:rsidRPr="00987A67" w:rsidRDefault="00F01408" w:rsidP="00F01408">
            <w:pPr>
              <w:rPr>
                <w:rFonts w:ascii="Cordia New" w:hAnsi="Cordia New" w:cs="Cordia New"/>
                <w:sz w:val="20"/>
                <w:lang w:val="en-GB"/>
              </w:rPr>
            </w:pPr>
          </w:p>
        </w:tc>
        <w:tc>
          <w:tcPr>
            <w:tcW w:w="1242" w:type="dxa"/>
            <w:vAlign w:val="center"/>
          </w:tcPr>
          <w:p w14:paraId="4C7F6F7E" w14:textId="77777777" w:rsidR="00F01408" w:rsidRPr="009C47B4" w:rsidRDefault="00F01408" w:rsidP="00F01408">
            <w:pPr>
              <w:jc w:val="center"/>
              <w:rPr>
                <w:rFonts w:ascii="Cordia New" w:hAnsi="Cordia New" w:cs="Cordia New"/>
                <w:b/>
                <w:szCs w:val="24"/>
                <w:lang w:val="en-GB"/>
              </w:rPr>
            </w:pPr>
            <w:r w:rsidRPr="009C47B4">
              <w:rPr>
                <w:rFonts w:ascii="Cordia New" w:hAnsi="Cordia New" w:cs="Cordia New"/>
                <w:b/>
                <w:szCs w:val="24"/>
                <w:lang w:val="en-GB"/>
              </w:rPr>
              <w:t>6-WEEKS</w:t>
            </w:r>
          </w:p>
        </w:tc>
        <w:tc>
          <w:tcPr>
            <w:tcW w:w="1134" w:type="dxa"/>
            <w:vAlign w:val="center"/>
          </w:tcPr>
          <w:p w14:paraId="4FE520F8" w14:textId="77777777" w:rsidR="00F01408" w:rsidRPr="009C47B4" w:rsidRDefault="00F01408" w:rsidP="00F01408">
            <w:pPr>
              <w:jc w:val="center"/>
              <w:rPr>
                <w:rFonts w:ascii="Cordia New" w:hAnsi="Cordia New" w:cs="Cordia New"/>
                <w:b/>
                <w:szCs w:val="24"/>
                <w:lang w:val="en-GB"/>
              </w:rPr>
            </w:pPr>
            <w:r w:rsidRPr="009C47B4">
              <w:rPr>
                <w:rFonts w:ascii="Cordia New" w:hAnsi="Cordia New" w:cs="Cordia New"/>
                <w:b/>
                <w:szCs w:val="24"/>
                <w:lang w:val="en-GB"/>
              </w:rPr>
              <w:t>12-WEEKS</w:t>
            </w:r>
          </w:p>
        </w:tc>
        <w:tc>
          <w:tcPr>
            <w:tcW w:w="992" w:type="dxa"/>
            <w:vAlign w:val="center"/>
          </w:tcPr>
          <w:p w14:paraId="242EAF06" w14:textId="77777777" w:rsidR="00F01408" w:rsidRPr="009C47B4" w:rsidRDefault="00F01408" w:rsidP="00F01408">
            <w:pPr>
              <w:jc w:val="center"/>
              <w:rPr>
                <w:rFonts w:ascii="Cordia New" w:hAnsi="Cordia New" w:cs="Cordia New"/>
                <w:b/>
                <w:szCs w:val="24"/>
                <w:lang w:val="en-GB"/>
              </w:rPr>
            </w:pPr>
            <w:r w:rsidRPr="009C47B4">
              <w:rPr>
                <w:rFonts w:ascii="Cordia New" w:hAnsi="Cordia New" w:cs="Cordia New" w:hint="cs"/>
                <w:b/>
                <w:szCs w:val="24"/>
                <w:lang w:val="en-GB"/>
              </w:rPr>
              <w:t>T</w:t>
            </w:r>
            <w:r w:rsidRPr="009C47B4">
              <w:rPr>
                <w:rFonts w:ascii="Cordia New" w:hAnsi="Cordia New" w:cs="Cordia New"/>
                <w:b/>
                <w:szCs w:val="24"/>
                <w:lang w:val="en-GB"/>
              </w:rPr>
              <w:t>IME</w:t>
            </w:r>
          </w:p>
        </w:tc>
        <w:tc>
          <w:tcPr>
            <w:tcW w:w="1843" w:type="dxa"/>
            <w:vAlign w:val="center"/>
          </w:tcPr>
          <w:p w14:paraId="2DFD465B" w14:textId="77777777" w:rsidR="00F01408" w:rsidRDefault="00F01408" w:rsidP="00F01408">
            <w:pPr>
              <w:rPr>
                <w:rFonts w:ascii="Cordia New" w:hAnsi="Cordia New" w:cs="Cordia New"/>
                <w:b/>
                <w:szCs w:val="24"/>
                <w:lang w:val="en-GB"/>
              </w:rPr>
            </w:pPr>
            <w:r w:rsidRPr="009C47B4">
              <w:rPr>
                <w:rFonts w:ascii="Cordia New" w:hAnsi="Cordia New" w:cs="Cordia New"/>
                <w:b/>
                <w:szCs w:val="24"/>
                <w:lang w:val="en-GB"/>
              </w:rPr>
              <w:t>POST-HOC ANALYSIS</w:t>
            </w:r>
          </w:p>
          <w:p w14:paraId="6880EE58" w14:textId="77777777" w:rsidR="00F01408" w:rsidRPr="009C47B4" w:rsidRDefault="00F01408" w:rsidP="00F01408">
            <w:pPr>
              <w:jc w:val="center"/>
              <w:rPr>
                <w:rFonts w:ascii="Cordia New" w:hAnsi="Cordia New" w:cs="Cordia New"/>
                <w:b/>
                <w:szCs w:val="24"/>
                <w:lang w:val="en-GB"/>
              </w:rPr>
            </w:pPr>
            <w:r>
              <w:rPr>
                <w:rFonts w:ascii="Cordia New" w:hAnsi="Cordia New" w:cs="Cordia New"/>
                <w:b/>
                <w:szCs w:val="24"/>
                <w:lang w:val="en-GB"/>
              </w:rPr>
              <w:t>TIME</w:t>
            </w:r>
          </w:p>
        </w:tc>
        <w:tc>
          <w:tcPr>
            <w:tcW w:w="850" w:type="dxa"/>
            <w:vAlign w:val="center"/>
          </w:tcPr>
          <w:p w14:paraId="35448547" w14:textId="77777777" w:rsidR="00F01408" w:rsidRDefault="00F01408" w:rsidP="00F01408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  <w:r>
              <w:rPr>
                <w:rFonts w:ascii="Cordia New" w:hAnsi="Cordia New" w:cs="Cordia New"/>
                <w:b/>
                <w:szCs w:val="24"/>
                <w:lang w:val="en-GB"/>
              </w:rPr>
              <w:t>GROUP</w:t>
            </w:r>
          </w:p>
        </w:tc>
        <w:tc>
          <w:tcPr>
            <w:tcW w:w="1418" w:type="dxa"/>
            <w:vAlign w:val="center"/>
          </w:tcPr>
          <w:p w14:paraId="20B9D06F" w14:textId="77777777" w:rsidR="00F01408" w:rsidRDefault="00F01408" w:rsidP="00F01408">
            <w:pPr>
              <w:jc w:val="center"/>
              <w:rPr>
                <w:rFonts w:ascii="Cordia New" w:hAnsi="Cordia New" w:cs="Cordia New"/>
                <w:b/>
                <w:szCs w:val="24"/>
                <w:lang w:val="en-GB"/>
              </w:rPr>
            </w:pPr>
            <w:r w:rsidRPr="009C47B4">
              <w:rPr>
                <w:rFonts w:ascii="Cordia New" w:hAnsi="Cordia New" w:cs="Cordia New"/>
                <w:b/>
                <w:szCs w:val="24"/>
                <w:lang w:val="en-GB"/>
              </w:rPr>
              <w:t>TIME</w:t>
            </w:r>
            <w:r>
              <w:rPr>
                <w:rFonts w:ascii="Cordia New" w:hAnsi="Cordia New" w:cs="Cordia New"/>
                <w:b/>
                <w:szCs w:val="24"/>
                <w:lang w:val="en-GB"/>
              </w:rPr>
              <w:t xml:space="preserve"> x</w:t>
            </w:r>
            <w:r w:rsidRPr="009C47B4">
              <w:rPr>
                <w:rFonts w:ascii="Cordia New" w:hAnsi="Cordia New" w:cs="Cordia New"/>
                <w:b/>
                <w:szCs w:val="24"/>
                <w:lang w:val="en-GB"/>
              </w:rPr>
              <w:t xml:space="preserve"> GROUP</w:t>
            </w:r>
          </w:p>
          <w:p w14:paraId="137DEB6C" w14:textId="77777777" w:rsidR="00F01408" w:rsidRPr="009C47B4" w:rsidRDefault="00F01408" w:rsidP="00F01408">
            <w:pPr>
              <w:jc w:val="center"/>
              <w:rPr>
                <w:rFonts w:ascii="Cordia New" w:hAnsi="Cordia New" w:cs="Cordia New"/>
                <w:b/>
                <w:szCs w:val="24"/>
                <w:lang w:val="en-GB"/>
              </w:rPr>
            </w:pPr>
            <w:r>
              <w:rPr>
                <w:rFonts w:ascii="Cordia New" w:hAnsi="Cordia New" w:cs="Cordia New"/>
                <w:b/>
                <w:szCs w:val="24"/>
                <w:lang w:val="en-GB"/>
              </w:rPr>
              <w:t>INTERACTION</w:t>
            </w:r>
          </w:p>
        </w:tc>
        <w:tc>
          <w:tcPr>
            <w:tcW w:w="1843" w:type="dxa"/>
            <w:vAlign w:val="center"/>
          </w:tcPr>
          <w:p w14:paraId="60BD5172" w14:textId="77777777" w:rsidR="00F01408" w:rsidRDefault="00F01408" w:rsidP="00F01408">
            <w:pPr>
              <w:jc w:val="center"/>
              <w:rPr>
                <w:rFonts w:ascii="Cordia New" w:hAnsi="Cordia New" w:cs="Cordia New"/>
                <w:b/>
                <w:szCs w:val="24"/>
                <w:lang w:val="en-GB"/>
              </w:rPr>
            </w:pPr>
            <w:r w:rsidRPr="009C47B4">
              <w:rPr>
                <w:rFonts w:ascii="Cordia New" w:hAnsi="Cordia New" w:cs="Cordia New"/>
                <w:b/>
                <w:szCs w:val="24"/>
                <w:lang w:val="en-GB"/>
              </w:rPr>
              <w:t>POST-HOC ANALYSIS</w:t>
            </w:r>
          </w:p>
          <w:p w14:paraId="59EA59A1" w14:textId="77777777" w:rsidR="00F01408" w:rsidRPr="009C47B4" w:rsidRDefault="00F01408" w:rsidP="00F01408">
            <w:pPr>
              <w:jc w:val="center"/>
              <w:rPr>
                <w:rFonts w:ascii="Cordia New" w:hAnsi="Cordia New" w:cs="Cordia New"/>
                <w:b/>
                <w:szCs w:val="24"/>
                <w:lang w:val="en-GB"/>
              </w:rPr>
            </w:pPr>
            <w:r>
              <w:rPr>
                <w:rFonts w:ascii="Cordia New" w:hAnsi="Cordia New" w:cs="Cordia New"/>
                <w:b/>
                <w:szCs w:val="24"/>
                <w:lang w:val="en-GB"/>
              </w:rPr>
              <w:t>GROUP</w:t>
            </w:r>
          </w:p>
        </w:tc>
        <w:tc>
          <w:tcPr>
            <w:tcW w:w="2551" w:type="dxa"/>
            <w:gridSpan w:val="2"/>
            <w:vAlign w:val="center"/>
          </w:tcPr>
          <w:p w14:paraId="0E7D5FD1" w14:textId="77777777" w:rsidR="00F01408" w:rsidRDefault="00F01408" w:rsidP="00F01408">
            <w:pPr>
              <w:jc w:val="center"/>
              <w:rPr>
                <w:rFonts w:ascii="Cordia New" w:hAnsi="Cordia New" w:cs="Cordia New"/>
                <w:b/>
                <w:szCs w:val="24"/>
                <w:lang w:val="en-GB"/>
              </w:rPr>
            </w:pPr>
            <w:r w:rsidRPr="009C47B4">
              <w:rPr>
                <w:rFonts w:ascii="Cordia New" w:hAnsi="Cordia New" w:cs="Cordia New"/>
                <w:b/>
                <w:szCs w:val="24"/>
                <w:lang w:val="en-GB"/>
              </w:rPr>
              <w:t>POST-HOC ANALYSIS</w:t>
            </w:r>
          </w:p>
          <w:p w14:paraId="7AD17EBC" w14:textId="77777777" w:rsidR="00F01408" w:rsidRPr="009C47B4" w:rsidRDefault="00F01408" w:rsidP="00F01408">
            <w:pPr>
              <w:jc w:val="center"/>
              <w:rPr>
                <w:rFonts w:ascii="Cordia New" w:hAnsi="Cordia New" w:cs="Cordia New"/>
                <w:b/>
                <w:szCs w:val="24"/>
                <w:lang w:val="en-GB"/>
              </w:rPr>
            </w:pPr>
            <w:r>
              <w:rPr>
                <w:rFonts w:ascii="Cordia New" w:hAnsi="Cordia New" w:cs="Cordia New"/>
                <w:b/>
                <w:szCs w:val="24"/>
                <w:lang w:val="en-GB"/>
              </w:rPr>
              <w:t xml:space="preserve">TIME </w:t>
            </w:r>
          </w:p>
        </w:tc>
      </w:tr>
      <w:tr w:rsidR="00D30715" w:rsidRPr="00987A67" w14:paraId="4EBE6628" w14:textId="77777777" w:rsidTr="00D30715">
        <w:trPr>
          <w:gridAfter w:val="1"/>
          <w:wAfter w:w="567" w:type="dxa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C6A54ED" w14:textId="77777777" w:rsidR="00D30715" w:rsidRPr="00987A67" w:rsidRDefault="00D30715" w:rsidP="00F01408">
            <w:pPr>
              <w:rPr>
                <w:rFonts w:ascii="Cordia New" w:hAnsi="Cordia New" w:cs="Cordia New"/>
                <w:sz w:val="20"/>
                <w:lang w:val="en-GB"/>
              </w:rPr>
            </w:pPr>
            <w:r>
              <w:rPr>
                <w:rFonts w:ascii="Cordia New" w:hAnsi="Cordia New" w:cs="Cordia New"/>
                <w:b/>
                <w:sz w:val="20"/>
                <w:lang w:val="en-GB"/>
              </w:rPr>
              <w:t>FES</w:t>
            </w:r>
          </w:p>
        </w:tc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0648D354" w14:textId="367B31AA" w:rsidR="00D30715" w:rsidRPr="005A2946" w:rsidRDefault="002D59C2" w:rsidP="00F01408">
            <w:pPr>
              <w:jc w:val="center"/>
              <w:rPr>
                <w:rFonts w:ascii="Cordia New" w:hAnsi="Cordia New" w:cs="Cordia New"/>
                <w:sz w:val="20"/>
                <w:lang w:val="en-GB"/>
              </w:rPr>
            </w:pPr>
            <w:r>
              <w:rPr>
                <w:rFonts w:ascii="Cordia New" w:hAnsi="Cordia New" w:cs="Cordia New"/>
                <w:b/>
                <w:bCs/>
                <w:sz w:val="20"/>
                <w:lang w:val="en-GB"/>
              </w:rPr>
              <w:t>score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2DFFF14" w14:textId="1637D774" w:rsidR="00D30715" w:rsidRDefault="002D59C2" w:rsidP="00F01408">
            <w:pPr>
              <w:jc w:val="center"/>
              <w:rPr>
                <w:rFonts w:ascii="Cordia New" w:hAnsi="Cordia New" w:cs="Cordia New"/>
                <w:sz w:val="20"/>
                <w:lang w:val="en-GB"/>
              </w:rPr>
            </w:pPr>
            <w:r>
              <w:rPr>
                <w:rFonts w:ascii="Cordia New" w:hAnsi="Cordia New" w:cs="Cordia New"/>
                <w:b/>
                <w:bCs/>
                <w:sz w:val="20"/>
                <w:lang w:val="en-GB"/>
              </w:rPr>
              <w:t>score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64979A2" w14:textId="77777777" w:rsidR="00D30715" w:rsidRPr="00987A67" w:rsidRDefault="00D30715" w:rsidP="00F01408">
            <w:pPr>
              <w:jc w:val="center"/>
              <w:rPr>
                <w:rFonts w:ascii="Cordia New" w:hAnsi="Cordia New" w:cs="Cordia New"/>
                <w:b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5BCC0DBF" w14:textId="77777777" w:rsidR="00D30715" w:rsidRPr="00987A67" w:rsidRDefault="00D30715" w:rsidP="00F01408">
            <w:pPr>
              <w:rPr>
                <w:rFonts w:ascii="Cordia New" w:hAnsi="Cordia New" w:cs="Cordia New"/>
                <w:sz w:val="20"/>
                <w:lang w:val="en-GB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3E3846AE" w14:textId="77777777" w:rsidR="00D30715" w:rsidRPr="00987A67" w:rsidRDefault="00D30715" w:rsidP="00F01408">
            <w:pPr>
              <w:jc w:val="center"/>
              <w:rPr>
                <w:rFonts w:ascii="Cordia New" w:hAnsi="Cordia New" w:cs="Cordia New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FFC6970" w14:textId="77777777" w:rsidR="00D30715" w:rsidRPr="00987A67" w:rsidRDefault="00D30715" w:rsidP="00F01408">
            <w:pPr>
              <w:jc w:val="center"/>
              <w:rPr>
                <w:rFonts w:ascii="Cordia New" w:hAnsi="Cordia New" w:cs="Cordia New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165BA90" w14:textId="77777777" w:rsidR="00D30715" w:rsidRPr="00987A67" w:rsidRDefault="00D30715" w:rsidP="00F01408">
            <w:pPr>
              <w:jc w:val="center"/>
              <w:rPr>
                <w:rFonts w:ascii="Cordia New" w:hAnsi="Cordia New" w:cs="Cordia New"/>
                <w:sz w:val="20"/>
                <w:lang w:val="en-GB"/>
              </w:rPr>
            </w:pPr>
            <w:r>
              <w:rPr>
                <w:rFonts w:ascii="Cordia New" w:hAnsi="Cordia New" w:cs="Cordia New"/>
                <w:b/>
                <w:lang w:val="en-GB"/>
              </w:rPr>
              <w:t>6-WEEKS vs 12 WEEKS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14:paraId="6E3051C8" w14:textId="77777777" w:rsidR="00D30715" w:rsidRPr="00987A67" w:rsidRDefault="00D30715" w:rsidP="00F01408">
            <w:pPr>
              <w:jc w:val="center"/>
              <w:rPr>
                <w:rFonts w:ascii="Cordia New" w:hAnsi="Cordia New" w:cs="Cordia New"/>
                <w:b/>
                <w:sz w:val="20"/>
                <w:lang w:val="en-GB"/>
              </w:rPr>
            </w:pPr>
          </w:p>
        </w:tc>
      </w:tr>
      <w:tr w:rsidR="00F01408" w:rsidRPr="00987A67" w14:paraId="193936D1" w14:textId="77777777" w:rsidTr="00D30715">
        <w:tc>
          <w:tcPr>
            <w:tcW w:w="851" w:type="dxa"/>
            <w:vAlign w:val="center"/>
          </w:tcPr>
          <w:p w14:paraId="7961FA26" w14:textId="77777777" w:rsidR="00F01408" w:rsidRPr="009C47B4" w:rsidRDefault="00F01408" w:rsidP="00F01408">
            <w:pPr>
              <w:rPr>
                <w:rFonts w:ascii="Cordia New" w:hAnsi="Cordia New" w:cs="Cordia New"/>
                <w:lang w:val="en-GB"/>
              </w:rPr>
            </w:pPr>
            <w:r w:rsidRPr="009C47B4">
              <w:rPr>
                <w:rFonts w:ascii="Cordia New" w:hAnsi="Cordia New" w:cs="Cordia New" w:hint="cs"/>
                <w:lang w:val="en-GB"/>
              </w:rPr>
              <w:t>Pre</w:t>
            </w:r>
          </w:p>
        </w:tc>
        <w:tc>
          <w:tcPr>
            <w:tcW w:w="1242" w:type="dxa"/>
            <w:vAlign w:val="center"/>
          </w:tcPr>
          <w:p w14:paraId="3EC67A0B" w14:textId="77777777" w:rsidR="00F01408" w:rsidRPr="009C47B4" w:rsidRDefault="00F01408" w:rsidP="00F01408">
            <w:pPr>
              <w:jc w:val="center"/>
              <w:rPr>
                <w:rFonts w:ascii="Cordia New" w:hAnsi="Cordia New" w:cs="Cordia New"/>
                <w:lang w:val="en-GB"/>
              </w:rPr>
            </w:pPr>
            <w:r w:rsidRPr="009C47B4">
              <w:rPr>
                <w:rFonts w:ascii="Cordia New" w:hAnsi="Cordia New" w:cs="Cordia New"/>
                <w:lang w:val="en-GB"/>
              </w:rPr>
              <w:t>33.24</w:t>
            </w:r>
            <w:r w:rsidRPr="009C47B4">
              <w:rPr>
                <w:rFonts w:ascii="Cordia New" w:hAnsi="Cordia New" w:cs="Cordia New" w:hint="cs"/>
                <w:lang w:val="en-GB"/>
              </w:rPr>
              <w:t>±</w:t>
            </w:r>
            <w:r w:rsidRPr="009C47B4">
              <w:rPr>
                <w:rFonts w:ascii="Cordia New" w:hAnsi="Cordia New" w:cs="Cordia New"/>
                <w:lang w:val="en-GB"/>
              </w:rPr>
              <w:t>12.58</w:t>
            </w:r>
          </w:p>
        </w:tc>
        <w:tc>
          <w:tcPr>
            <w:tcW w:w="1134" w:type="dxa"/>
            <w:vAlign w:val="center"/>
          </w:tcPr>
          <w:p w14:paraId="5F44C3BF" w14:textId="77777777" w:rsidR="00F01408" w:rsidRPr="009C47B4" w:rsidRDefault="00F01408" w:rsidP="00F01408">
            <w:pPr>
              <w:jc w:val="center"/>
              <w:rPr>
                <w:rFonts w:ascii="Cordia New" w:hAnsi="Cordia New" w:cs="Cordia New"/>
                <w:lang w:val="en-GB"/>
              </w:rPr>
            </w:pPr>
            <w:r w:rsidRPr="009C47B4">
              <w:rPr>
                <w:rFonts w:ascii="Cordia New" w:hAnsi="Cordia New" w:cs="Cordia New"/>
                <w:lang w:val="en-GB"/>
              </w:rPr>
              <w:t>28.57</w:t>
            </w:r>
            <w:r w:rsidRPr="009C47B4">
              <w:rPr>
                <w:rFonts w:ascii="Cordia New" w:hAnsi="Cordia New" w:cs="Cordia New" w:hint="cs"/>
                <w:lang w:val="en-GB"/>
              </w:rPr>
              <w:t>±</w:t>
            </w:r>
            <w:r w:rsidRPr="009C47B4">
              <w:rPr>
                <w:rFonts w:ascii="Cordia New" w:hAnsi="Cordia New" w:cs="Cordia New"/>
                <w:lang w:val="en-GB"/>
              </w:rPr>
              <w:t>9.40</w:t>
            </w:r>
          </w:p>
        </w:tc>
        <w:tc>
          <w:tcPr>
            <w:tcW w:w="992" w:type="dxa"/>
            <w:vAlign w:val="center"/>
          </w:tcPr>
          <w:p w14:paraId="6C1668BA" w14:textId="77777777" w:rsidR="00F01408" w:rsidRPr="009C47B4" w:rsidRDefault="00F01408" w:rsidP="00F01408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  <w:r w:rsidRPr="009C47B4">
              <w:rPr>
                <w:rFonts w:ascii="Cordia New" w:hAnsi="Cordia New" w:cs="Cordia New" w:hint="cs"/>
                <w:b/>
                <w:lang w:val="en-GB"/>
              </w:rPr>
              <w:t>p</w:t>
            </w:r>
            <w:r w:rsidRPr="009C47B4">
              <w:rPr>
                <w:rFonts w:ascii="Cordia New" w:hAnsi="Cordia New" w:cs="Cordia New"/>
                <w:b/>
                <w:lang w:val="en-GB"/>
              </w:rPr>
              <w:t>&lt;0.0001</w:t>
            </w:r>
          </w:p>
        </w:tc>
        <w:tc>
          <w:tcPr>
            <w:tcW w:w="1843" w:type="dxa"/>
            <w:vAlign w:val="center"/>
          </w:tcPr>
          <w:p w14:paraId="32BC8874" w14:textId="77777777" w:rsidR="00F01408" w:rsidRPr="009C47B4" w:rsidRDefault="00F01408" w:rsidP="00F01408">
            <w:pPr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850" w:type="dxa"/>
          </w:tcPr>
          <w:p w14:paraId="05CB9EBD" w14:textId="77777777" w:rsidR="00F01408" w:rsidRPr="00F45643" w:rsidRDefault="00F01408" w:rsidP="00F01408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  <w:r w:rsidRPr="00F45643">
              <w:rPr>
                <w:rFonts w:ascii="Cordia New" w:hAnsi="Cordia New" w:cs="Cordia New" w:hint="cs"/>
                <w:b/>
                <w:lang w:val="en-GB"/>
              </w:rPr>
              <w:t>p=0.</w:t>
            </w:r>
            <w:r w:rsidRPr="00F45643">
              <w:rPr>
                <w:rFonts w:ascii="Cordia New" w:hAnsi="Cordia New" w:cs="Cordia New"/>
                <w:b/>
                <w:lang w:val="en-GB"/>
              </w:rPr>
              <w:t>001</w:t>
            </w:r>
          </w:p>
        </w:tc>
        <w:tc>
          <w:tcPr>
            <w:tcW w:w="1418" w:type="dxa"/>
            <w:vAlign w:val="center"/>
          </w:tcPr>
          <w:p w14:paraId="6F956EE8" w14:textId="77777777" w:rsidR="00F01408" w:rsidRPr="009C47B4" w:rsidRDefault="00F01408" w:rsidP="00F01408">
            <w:pPr>
              <w:jc w:val="center"/>
              <w:rPr>
                <w:rFonts w:ascii="Cordia New" w:hAnsi="Cordia New" w:cs="Cordia New"/>
                <w:lang w:val="en-GB"/>
              </w:rPr>
            </w:pPr>
            <w:r w:rsidRPr="009C47B4">
              <w:rPr>
                <w:rFonts w:ascii="Cordia New" w:hAnsi="Cordia New" w:cs="Cordia New" w:hint="cs"/>
                <w:b/>
                <w:lang w:val="en-GB"/>
              </w:rPr>
              <w:t>p=0.</w:t>
            </w:r>
            <w:r w:rsidRPr="009C47B4">
              <w:rPr>
                <w:rFonts w:ascii="Cordia New" w:hAnsi="Cordia New" w:cs="Cordia New"/>
                <w:b/>
                <w:lang w:val="en-GB"/>
              </w:rPr>
              <w:t>048</w:t>
            </w:r>
          </w:p>
        </w:tc>
        <w:tc>
          <w:tcPr>
            <w:tcW w:w="1843" w:type="dxa"/>
            <w:vAlign w:val="center"/>
          </w:tcPr>
          <w:p w14:paraId="52CCA79A" w14:textId="77777777" w:rsidR="00F01408" w:rsidRPr="00F01408" w:rsidRDefault="00F01408" w:rsidP="00F01408">
            <w:pPr>
              <w:jc w:val="center"/>
              <w:rPr>
                <w:rFonts w:ascii="Cordia New" w:hAnsi="Cordia New" w:cs="Cordia New"/>
                <w:lang w:val="en-GB"/>
              </w:rPr>
            </w:pPr>
            <w:r w:rsidRPr="00F01408">
              <w:rPr>
                <w:rFonts w:ascii="Cordia New" w:hAnsi="Cordia New" w:cs="Cordia New"/>
                <w:lang w:val="en-GB"/>
              </w:rPr>
              <w:t xml:space="preserve">Pre </w:t>
            </w:r>
            <w:r w:rsidRPr="00F01408">
              <w:rPr>
                <w:rFonts w:ascii="Cordia New" w:hAnsi="Cordia New" w:cs="Cordia New" w:hint="cs"/>
                <w:lang w:val="en-GB"/>
              </w:rPr>
              <w:t>–</w:t>
            </w:r>
            <w:r w:rsidRPr="00F01408">
              <w:rPr>
                <w:rFonts w:ascii="Cordia New" w:hAnsi="Cordia New" w:cs="Cordia New"/>
                <w:lang w:val="en-GB"/>
              </w:rPr>
              <w:t xml:space="preserve"> p=0,131</w:t>
            </w:r>
          </w:p>
        </w:tc>
        <w:tc>
          <w:tcPr>
            <w:tcW w:w="1134" w:type="dxa"/>
          </w:tcPr>
          <w:p w14:paraId="10469963" w14:textId="77777777" w:rsidR="00F01408" w:rsidRPr="009C47B4" w:rsidRDefault="00F01408" w:rsidP="00F01408">
            <w:pPr>
              <w:jc w:val="center"/>
              <w:rPr>
                <w:rFonts w:ascii="Cordia New" w:hAnsi="Cordia New" w:cs="Cordia New"/>
                <w:lang w:val="en-GB"/>
              </w:rPr>
            </w:pPr>
            <w:r w:rsidRPr="009C47B4">
              <w:rPr>
                <w:rFonts w:ascii="Cordia New" w:hAnsi="Cordia New" w:cs="Cordia New"/>
                <w:b/>
                <w:lang w:val="en-GB"/>
              </w:rPr>
              <w:t>6-WEEKS</w:t>
            </w:r>
          </w:p>
        </w:tc>
        <w:tc>
          <w:tcPr>
            <w:tcW w:w="1984" w:type="dxa"/>
            <w:gridSpan w:val="2"/>
          </w:tcPr>
          <w:p w14:paraId="7F7727A7" w14:textId="77777777" w:rsidR="00F01408" w:rsidRPr="009C47B4" w:rsidRDefault="00F01408" w:rsidP="00F01408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  <w:r w:rsidRPr="009C47B4">
              <w:rPr>
                <w:rFonts w:ascii="Cordia New" w:hAnsi="Cordia New" w:cs="Cordia New"/>
                <w:b/>
                <w:lang w:val="en-GB"/>
              </w:rPr>
              <w:t>12-WEEKS</w:t>
            </w:r>
          </w:p>
        </w:tc>
      </w:tr>
      <w:tr w:rsidR="00F01408" w:rsidRPr="00987A67" w14:paraId="6FB85578" w14:textId="77777777" w:rsidTr="00D30715">
        <w:tc>
          <w:tcPr>
            <w:tcW w:w="851" w:type="dxa"/>
            <w:vAlign w:val="center"/>
          </w:tcPr>
          <w:p w14:paraId="42F8C139" w14:textId="77777777" w:rsidR="00F01408" w:rsidRPr="009C47B4" w:rsidRDefault="00F01408" w:rsidP="00F01408">
            <w:pPr>
              <w:rPr>
                <w:rFonts w:ascii="Cordia New" w:hAnsi="Cordia New" w:cs="Cordia New"/>
                <w:lang w:val="en-GB"/>
              </w:rPr>
            </w:pPr>
            <w:r w:rsidRPr="009C47B4">
              <w:rPr>
                <w:rFonts w:ascii="Cordia New" w:hAnsi="Cordia New" w:cs="Cordia New" w:hint="cs"/>
                <w:lang w:val="en-GB"/>
              </w:rPr>
              <w:t>Post</w:t>
            </w:r>
          </w:p>
        </w:tc>
        <w:tc>
          <w:tcPr>
            <w:tcW w:w="1242" w:type="dxa"/>
          </w:tcPr>
          <w:p w14:paraId="5C19849E" w14:textId="77777777" w:rsidR="00F01408" w:rsidRPr="009C47B4" w:rsidRDefault="00F01408" w:rsidP="00F01408">
            <w:pPr>
              <w:jc w:val="center"/>
              <w:rPr>
                <w:rFonts w:ascii="Cordia New" w:hAnsi="Cordia New" w:cs="Cordia New"/>
                <w:lang w:val="en-GB"/>
              </w:rPr>
            </w:pPr>
            <w:r w:rsidRPr="009C47B4">
              <w:rPr>
                <w:rFonts w:ascii="Cordia New" w:hAnsi="Cordia New" w:cs="Cordia New"/>
                <w:lang w:val="en-GB"/>
              </w:rPr>
              <w:t>32.30</w:t>
            </w:r>
            <w:r w:rsidRPr="009C47B4">
              <w:rPr>
                <w:rFonts w:ascii="Cordia New" w:hAnsi="Cordia New" w:cs="Cordia New" w:hint="cs"/>
                <w:lang w:val="en-GB"/>
              </w:rPr>
              <w:t>±</w:t>
            </w:r>
            <w:r w:rsidRPr="009C47B4">
              <w:rPr>
                <w:rFonts w:ascii="Cordia New" w:hAnsi="Cordia New" w:cs="Cordia New"/>
                <w:lang w:val="en-GB"/>
              </w:rPr>
              <w:t>11.65</w:t>
            </w:r>
          </w:p>
        </w:tc>
        <w:tc>
          <w:tcPr>
            <w:tcW w:w="1134" w:type="dxa"/>
          </w:tcPr>
          <w:p w14:paraId="5A01843A" w14:textId="77777777" w:rsidR="00F01408" w:rsidRPr="009C47B4" w:rsidRDefault="00F01408" w:rsidP="00F01408">
            <w:pPr>
              <w:jc w:val="center"/>
              <w:rPr>
                <w:rFonts w:ascii="Cordia New" w:hAnsi="Cordia New" w:cs="Cordia New"/>
                <w:lang w:val="en-GB"/>
              </w:rPr>
            </w:pPr>
            <w:r w:rsidRPr="009C47B4">
              <w:rPr>
                <w:rFonts w:ascii="Cordia New" w:hAnsi="Cordia New" w:cs="Cordia New"/>
                <w:lang w:val="en-GB"/>
              </w:rPr>
              <w:t>22.047</w:t>
            </w:r>
            <w:r w:rsidRPr="009C47B4">
              <w:rPr>
                <w:rFonts w:ascii="Cordia New" w:hAnsi="Cordia New" w:cs="Cordia New" w:hint="cs"/>
                <w:lang w:val="en-GB"/>
              </w:rPr>
              <w:t>±</w:t>
            </w:r>
            <w:r w:rsidRPr="009C47B4">
              <w:rPr>
                <w:rFonts w:ascii="Cordia New" w:hAnsi="Cordia New" w:cs="Cordia New"/>
                <w:lang w:val="en-GB"/>
              </w:rPr>
              <w:t>4.49</w:t>
            </w:r>
          </w:p>
        </w:tc>
        <w:tc>
          <w:tcPr>
            <w:tcW w:w="992" w:type="dxa"/>
            <w:vAlign w:val="center"/>
          </w:tcPr>
          <w:p w14:paraId="073A9551" w14:textId="77777777" w:rsidR="00F01408" w:rsidRPr="009C47B4" w:rsidRDefault="00F01408" w:rsidP="00F01408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6D7EFBA5" w14:textId="77777777" w:rsidR="00F01408" w:rsidRPr="009C47B4" w:rsidRDefault="00F01408" w:rsidP="00F01408">
            <w:pPr>
              <w:rPr>
                <w:rFonts w:ascii="Cordia New" w:hAnsi="Cordia New" w:cs="Cordia New"/>
                <w:b/>
                <w:lang w:val="en-GB"/>
              </w:rPr>
            </w:pPr>
            <w:r w:rsidRPr="009C47B4">
              <w:rPr>
                <w:rFonts w:ascii="Cordia New" w:hAnsi="Cordia New" w:cs="Cordia New"/>
                <w:b/>
                <w:lang w:val="en-GB"/>
              </w:rPr>
              <w:t xml:space="preserve">Pre </w:t>
            </w:r>
            <w:r w:rsidRPr="009C47B4">
              <w:rPr>
                <w:rFonts w:ascii="Cordia New" w:hAnsi="Cordia New" w:cs="Cordia New" w:hint="cs"/>
                <w:b/>
                <w:lang w:val="en-GB"/>
              </w:rPr>
              <w:t>–</w:t>
            </w:r>
            <w:r w:rsidRPr="009C47B4">
              <w:rPr>
                <w:rFonts w:ascii="Cordia New" w:hAnsi="Cordia New" w:cs="Cordia New"/>
                <w:b/>
                <w:lang w:val="en-GB"/>
              </w:rPr>
              <w:t xml:space="preserve"> Post</w:t>
            </w:r>
            <w:r w:rsidRPr="009C47B4">
              <w:rPr>
                <w:rFonts w:ascii="Cordia New" w:hAnsi="Cordia New" w:cs="Cordia New" w:hint="cs"/>
                <w:b/>
                <w:lang w:val="en-GB"/>
              </w:rPr>
              <w:t xml:space="preserve"> p</w:t>
            </w:r>
            <w:r w:rsidRPr="009C47B4">
              <w:rPr>
                <w:rFonts w:ascii="Cordia New" w:hAnsi="Cordia New" w:cs="Cordia New"/>
                <w:b/>
                <w:lang w:val="en-GB"/>
              </w:rPr>
              <w:t>=</w:t>
            </w:r>
            <w:r w:rsidRPr="009C47B4">
              <w:rPr>
                <w:rFonts w:ascii="Cordia New" w:hAnsi="Cordia New" w:cs="Cordia New" w:hint="cs"/>
                <w:b/>
                <w:lang w:val="en-GB"/>
              </w:rPr>
              <w:t>0.0</w:t>
            </w:r>
            <w:r w:rsidRPr="009C47B4">
              <w:rPr>
                <w:rFonts w:ascii="Cordia New" w:hAnsi="Cordia New" w:cs="Cordia New"/>
                <w:b/>
                <w:lang w:val="en-GB"/>
              </w:rPr>
              <w:t>02</w:t>
            </w:r>
          </w:p>
        </w:tc>
        <w:tc>
          <w:tcPr>
            <w:tcW w:w="850" w:type="dxa"/>
          </w:tcPr>
          <w:p w14:paraId="3B88E420" w14:textId="77777777" w:rsidR="00F01408" w:rsidRPr="00663809" w:rsidRDefault="00F01408" w:rsidP="00F01408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0DA46AC8" w14:textId="77777777" w:rsidR="00F01408" w:rsidRPr="009C47B4" w:rsidRDefault="00F01408" w:rsidP="00F01408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77A1353F" w14:textId="77777777" w:rsidR="00F01408" w:rsidRPr="00F01408" w:rsidRDefault="00F01408" w:rsidP="00F01408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  <w:r w:rsidRPr="009C47B4">
              <w:rPr>
                <w:rFonts w:ascii="Cordia New" w:hAnsi="Cordia New" w:cs="Cordia New"/>
                <w:b/>
                <w:lang w:val="en-GB"/>
              </w:rPr>
              <w:t>P</w:t>
            </w:r>
            <w:r>
              <w:rPr>
                <w:rFonts w:ascii="Cordia New" w:hAnsi="Cordia New" w:cs="Cordia New"/>
                <w:b/>
                <w:lang w:val="en-GB"/>
              </w:rPr>
              <w:t>ost</w:t>
            </w:r>
            <w:r w:rsidRPr="009C47B4">
              <w:rPr>
                <w:rFonts w:ascii="Cordia New" w:hAnsi="Cordia New" w:cs="Cordia New"/>
                <w:b/>
                <w:lang w:val="en-GB"/>
              </w:rPr>
              <w:t xml:space="preserve"> </w:t>
            </w:r>
            <w:proofErr w:type="gramStart"/>
            <w:r w:rsidRPr="009C47B4">
              <w:rPr>
                <w:rFonts w:ascii="Cordia New" w:hAnsi="Cordia New" w:cs="Cordia New" w:hint="cs"/>
                <w:b/>
                <w:lang w:val="en-GB"/>
              </w:rPr>
              <w:t>–</w:t>
            </w:r>
            <w:r w:rsidRPr="009C47B4">
              <w:rPr>
                <w:rFonts w:ascii="Cordia New" w:hAnsi="Cordia New" w:cs="Cordia New"/>
                <w:b/>
                <w:lang w:val="en-GB"/>
              </w:rPr>
              <w:t xml:space="preserve">  </w:t>
            </w:r>
            <w:r>
              <w:rPr>
                <w:rFonts w:ascii="Cordia New" w:hAnsi="Cordia New" w:cs="Cordia New"/>
                <w:b/>
                <w:lang w:val="en-GB"/>
              </w:rPr>
              <w:t>p</w:t>
            </w:r>
            <w:proofErr w:type="gramEnd"/>
            <w:r w:rsidRPr="009C47B4">
              <w:rPr>
                <w:rFonts w:ascii="Cordia New" w:hAnsi="Cordia New" w:cs="Cordia New"/>
                <w:b/>
                <w:lang w:val="en-GB"/>
              </w:rPr>
              <w:t>&lt;0.001</w:t>
            </w:r>
          </w:p>
        </w:tc>
        <w:tc>
          <w:tcPr>
            <w:tcW w:w="1134" w:type="dxa"/>
          </w:tcPr>
          <w:p w14:paraId="7E84B3BC" w14:textId="77777777" w:rsidR="00F01408" w:rsidRPr="009C47B4" w:rsidRDefault="00F01408" w:rsidP="00F01408">
            <w:pPr>
              <w:jc w:val="center"/>
              <w:rPr>
                <w:rFonts w:ascii="Cordia New" w:hAnsi="Cordia New" w:cs="Cordia New"/>
                <w:b/>
                <w:bCs/>
                <w:lang w:val="en-GB"/>
              </w:rPr>
            </w:pPr>
            <w:r w:rsidRPr="009C47B4">
              <w:rPr>
                <w:rFonts w:ascii="Cordia New" w:hAnsi="Cordia New" w:cs="Cordia New" w:hint="cs"/>
                <w:b/>
                <w:bCs/>
                <w:lang w:val="en-GB"/>
              </w:rPr>
              <w:t>p=0.</w:t>
            </w:r>
            <w:r w:rsidRPr="009C47B4">
              <w:rPr>
                <w:rFonts w:ascii="Cordia New" w:hAnsi="Cordia New" w:cs="Cordia New"/>
                <w:b/>
                <w:bCs/>
                <w:lang w:val="en-GB"/>
              </w:rPr>
              <w:t>045</w:t>
            </w:r>
          </w:p>
        </w:tc>
        <w:tc>
          <w:tcPr>
            <w:tcW w:w="1984" w:type="dxa"/>
            <w:gridSpan w:val="2"/>
          </w:tcPr>
          <w:p w14:paraId="43F02B42" w14:textId="77777777" w:rsidR="00F01408" w:rsidRPr="009C47B4" w:rsidRDefault="00F01408" w:rsidP="00F01408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  <w:r w:rsidRPr="009C47B4">
              <w:rPr>
                <w:rFonts w:ascii="Cordia New" w:hAnsi="Cordia New" w:cs="Cordia New" w:hint="cs"/>
                <w:b/>
                <w:lang w:val="en-GB"/>
              </w:rPr>
              <w:t>p</w:t>
            </w:r>
            <w:r w:rsidRPr="009C47B4">
              <w:rPr>
                <w:rFonts w:ascii="Cordia New" w:hAnsi="Cordia New" w:cs="Cordia New"/>
                <w:b/>
                <w:lang w:val="en-GB"/>
              </w:rPr>
              <w:t>=0.001</w:t>
            </w:r>
          </w:p>
        </w:tc>
      </w:tr>
      <w:tr w:rsidR="00F01408" w:rsidRPr="00987A67" w14:paraId="10B70F78" w14:textId="77777777" w:rsidTr="00D30715">
        <w:tc>
          <w:tcPr>
            <w:tcW w:w="851" w:type="dxa"/>
            <w:vAlign w:val="center"/>
          </w:tcPr>
          <w:p w14:paraId="0DB3DC46" w14:textId="77777777" w:rsidR="00F01408" w:rsidRPr="009C47B4" w:rsidRDefault="00F01408" w:rsidP="00F01408">
            <w:pPr>
              <w:rPr>
                <w:rFonts w:ascii="Cordia New" w:hAnsi="Cordia New" w:cs="Cordia New"/>
                <w:lang w:val="en-GB"/>
              </w:rPr>
            </w:pPr>
            <w:r w:rsidRPr="009C47B4">
              <w:rPr>
                <w:rFonts w:ascii="Cordia New" w:hAnsi="Cordia New" w:cs="Cordia New" w:hint="cs"/>
                <w:lang w:val="en-GB"/>
              </w:rPr>
              <w:t>FU-1m</w:t>
            </w:r>
          </w:p>
        </w:tc>
        <w:tc>
          <w:tcPr>
            <w:tcW w:w="1242" w:type="dxa"/>
          </w:tcPr>
          <w:p w14:paraId="481630B0" w14:textId="77777777" w:rsidR="00F01408" w:rsidRPr="009C47B4" w:rsidRDefault="00F01408" w:rsidP="00F01408">
            <w:pPr>
              <w:jc w:val="center"/>
              <w:rPr>
                <w:rFonts w:ascii="Cordia New" w:hAnsi="Cordia New" w:cs="Cordia New"/>
                <w:lang w:val="en-GB"/>
              </w:rPr>
            </w:pPr>
            <w:r w:rsidRPr="009C47B4">
              <w:rPr>
                <w:rFonts w:ascii="Cordia New" w:hAnsi="Cordia New" w:cs="Cordia New"/>
                <w:lang w:val="en-GB"/>
              </w:rPr>
              <w:t>30.14</w:t>
            </w:r>
            <w:r w:rsidRPr="009C47B4">
              <w:rPr>
                <w:rFonts w:ascii="Cordia New" w:hAnsi="Cordia New" w:cs="Cordia New" w:hint="cs"/>
                <w:lang w:val="en-GB"/>
              </w:rPr>
              <w:t>±</w:t>
            </w:r>
            <w:r w:rsidRPr="009C47B4">
              <w:rPr>
                <w:rFonts w:ascii="Cordia New" w:hAnsi="Cordia New" w:cs="Cordia New"/>
                <w:lang w:val="en-GB"/>
              </w:rPr>
              <w:t>11.31</w:t>
            </w:r>
          </w:p>
        </w:tc>
        <w:tc>
          <w:tcPr>
            <w:tcW w:w="1134" w:type="dxa"/>
          </w:tcPr>
          <w:p w14:paraId="16569FD0" w14:textId="77777777" w:rsidR="00F01408" w:rsidRPr="009C47B4" w:rsidRDefault="00F01408" w:rsidP="00F01408">
            <w:pPr>
              <w:jc w:val="center"/>
              <w:rPr>
                <w:rFonts w:ascii="Cordia New" w:hAnsi="Cordia New" w:cs="Cordia New"/>
                <w:lang w:val="en-GB"/>
              </w:rPr>
            </w:pPr>
            <w:r w:rsidRPr="009C47B4">
              <w:rPr>
                <w:rFonts w:ascii="Cordia New" w:hAnsi="Cordia New" w:cs="Cordia New"/>
                <w:lang w:val="en-GB"/>
              </w:rPr>
              <w:t>21.52</w:t>
            </w:r>
            <w:r w:rsidRPr="009C47B4">
              <w:rPr>
                <w:rFonts w:ascii="Cordia New" w:hAnsi="Cordia New" w:cs="Cordia New" w:hint="cs"/>
                <w:lang w:val="en-GB"/>
              </w:rPr>
              <w:t>±</w:t>
            </w:r>
            <w:r w:rsidRPr="009C47B4">
              <w:rPr>
                <w:rFonts w:ascii="Cordia New" w:hAnsi="Cordia New" w:cs="Cordia New"/>
                <w:lang w:val="en-GB"/>
              </w:rPr>
              <w:t xml:space="preserve"> 4.98</w:t>
            </w:r>
          </w:p>
        </w:tc>
        <w:tc>
          <w:tcPr>
            <w:tcW w:w="992" w:type="dxa"/>
            <w:vAlign w:val="center"/>
          </w:tcPr>
          <w:p w14:paraId="143DBA2B" w14:textId="77777777" w:rsidR="00F01408" w:rsidRPr="009C47B4" w:rsidRDefault="00F01408" w:rsidP="00F01408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F1BC1AA" w14:textId="77777777" w:rsidR="00F01408" w:rsidRPr="009C47B4" w:rsidRDefault="00F01408" w:rsidP="00F01408">
            <w:pPr>
              <w:rPr>
                <w:rFonts w:ascii="Cordia New" w:hAnsi="Cordia New" w:cs="Cordia New"/>
                <w:b/>
                <w:lang w:val="en-GB"/>
              </w:rPr>
            </w:pPr>
            <w:r w:rsidRPr="009C47B4">
              <w:rPr>
                <w:rFonts w:ascii="Cordia New" w:hAnsi="Cordia New" w:cs="Cordia New"/>
                <w:b/>
                <w:lang w:val="en-GB"/>
              </w:rPr>
              <w:t xml:space="preserve">Pre </w:t>
            </w:r>
            <w:r w:rsidRPr="009C47B4">
              <w:rPr>
                <w:rFonts w:ascii="Cordia New" w:hAnsi="Cordia New" w:cs="Cordia New" w:hint="cs"/>
                <w:b/>
                <w:lang w:val="en-GB"/>
              </w:rPr>
              <w:t>–</w:t>
            </w:r>
            <w:r w:rsidRPr="009C47B4">
              <w:rPr>
                <w:rFonts w:ascii="Cordia New" w:hAnsi="Cordia New" w:cs="Cordia New"/>
                <w:b/>
                <w:lang w:val="en-GB"/>
              </w:rPr>
              <w:t xml:space="preserve"> FU-1m</w:t>
            </w:r>
            <w:r w:rsidRPr="009C47B4">
              <w:rPr>
                <w:rFonts w:ascii="Cordia New" w:hAnsi="Cordia New" w:cs="Cordia New" w:hint="cs"/>
                <w:b/>
                <w:lang w:val="en-GB"/>
              </w:rPr>
              <w:t xml:space="preserve"> p</w:t>
            </w:r>
            <w:r w:rsidRPr="009C47B4">
              <w:rPr>
                <w:rFonts w:ascii="Cordia New" w:hAnsi="Cordia New" w:cs="Cordia New"/>
                <w:b/>
                <w:lang w:val="en-GB"/>
              </w:rPr>
              <w:t>&lt;</w:t>
            </w:r>
            <w:r w:rsidRPr="009C47B4">
              <w:rPr>
                <w:rFonts w:ascii="Cordia New" w:hAnsi="Cordia New" w:cs="Cordia New" w:hint="cs"/>
                <w:b/>
                <w:lang w:val="en-GB"/>
              </w:rPr>
              <w:t>0.0</w:t>
            </w:r>
            <w:r w:rsidRPr="009C47B4">
              <w:rPr>
                <w:rFonts w:ascii="Cordia New" w:hAnsi="Cordia New" w:cs="Cordia New"/>
                <w:b/>
                <w:lang w:val="en-GB"/>
              </w:rPr>
              <w:t>01</w:t>
            </w:r>
          </w:p>
        </w:tc>
        <w:tc>
          <w:tcPr>
            <w:tcW w:w="850" w:type="dxa"/>
          </w:tcPr>
          <w:p w14:paraId="06E15986" w14:textId="77777777" w:rsidR="00F01408" w:rsidRPr="00663809" w:rsidRDefault="00F01408" w:rsidP="00F01408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0E341717" w14:textId="77777777" w:rsidR="00F01408" w:rsidRPr="009C47B4" w:rsidRDefault="00F01408" w:rsidP="00F01408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7F6683AD" w14:textId="77777777" w:rsidR="00F01408" w:rsidRPr="009C47B4" w:rsidRDefault="00F01408" w:rsidP="00F01408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b/>
                <w:lang w:val="en-GB"/>
              </w:rPr>
              <w:t>FU-1m</w:t>
            </w:r>
            <w:r w:rsidRPr="009C47B4">
              <w:rPr>
                <w:rFonts w:ascii="Cordia New" w:hAnsi="Cordia New" w:cs="Cordia New"/>
                <w:b/>
                <w:lang w:val="en-GB"/>
              </w:rPr>
              <w:t xml:space="preserve"> </w:t>
            </w:r>
            <w:proofErr w:type="gramStart"/>
            <w:r w:rsidRPr="009C47B4">
              <w:rPr>
                <w:rFonts w:ascii="Cordia New" w:hAnsi="Cordia New" w:cs="Cordia New" w:hint="cs"/>
                <w:b/>
                <w:lang w:val="en-GB"/>
              </w:rPr>
              <w:t>–</w:t>
            </w:r>
            <w:r w:rsidRPr="009C47B4">
              <w:rPr>
                <w:rFonts w:ascii="Cordia New" w:hAnsi="Cordia New" w:cs="Cordia New"/>
                <w:b/>
                <w:lang w:val="en-GB"/>
              </w:rPr>
              <w:t xml:space="preserve">  </w:t>
            </w:r>
            <w:r>
              <w:rPr>
                <w:rFonts w:ascii="Cordia New" w:hAnsi="Cordia New" w:cs="Cordia New"/>
                <w:b/>
                <w:lang w:val="en-GB"/>
              </w:rPr>
              <w:t>p</w:t>
            </w:r>
            <w:proofErr w:type="gramEnd"/>
            <w:r>
              <w:rPr>
                <w:rFonts w:ascii="Cordia New" w:hAnsi="Cordia New" w:cs="Cordia New"/>
                <w:b/>
                <w:lang w:val="en-GB"/>
              </w:rPr>
              <w:t>=</w:t>
            </w:r>
            <w:r w:rsidRPr="009C47B4">
              <w:rPr>
                <w:rFonts w:ascii="Cordia New" w:hAnsi="Cordia New" w:cs="Cordia New"/>
                <w:b/>
                <w:lang w:val="en-GB"/>
              </w:rPr>
              <w:t>0.001</w:t>
            </w:r>
          </w:p>
        </w:tc>
        <w:tc>
          <w:tcPr>
            <w:tcW w:w="1134" w:type="dxa"/>
          </w:tcPr>
          <w:p w14:paraId="1AD67824" w14:textId="77777777" w:rsidR="00F01408" w:rsidRPr="009C47B4" w:rsidRDefault="00F01408" w:rsidP="00F01408">
            <w:pPr>
              <w:jc w:val="center"/>
              <w:rPr>
                <w:rFonts w:ascii="Cordia New" w:hAnsi="Cordia New" w:cs="Cordia New"/>
                <w:b/>
                <w:bCs/>
                <w:lang w:val="en-GB"/>
              </w:rPr>
            </w:pPr>
            <w:r w:rsidRPr="009C47B4">
              <w:rPr>
                <w:rFonts w:ascii="Cordia New" w:hAnsi="Cordia New" w:cs="Cordia New" w:hint="cs"/>
                <w:b/>
                <w:bCs/>
                <w:lang w:val="en-GB"/>
              </w:rPr>
              <w:t>p=0.</w:t>
            </w:r>
            <w:r w:rsidRPr="009C47B4">
              <w:rPr>
                <w:rFonts w:ascii="Cordia New" w:hAnsi="Cordia New" w:cs="Cordia New"/>
                <w:b/>
                <w:bCs/>
                <w:lang w:val="en-GB"/>
              </w:rPr>
              <w:t>007</w:t>
            </w:r>
          </w:p>
        </w:tc>
        <w:tc>
          <w:tcPr>
            <w:tcW w:w="1984" w:type="dxa"/>
            <w:gridSpan w:val="2"/>
          </w:tcPr>
          <w:p w14:paraId="30CBACF5" w14:textId="77777777" w:rsidR="00F01408" w:rsidRPr="009C47B4" w:rsidRDefault="00F01408" w:rsidP="00F01408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  <w:r w:rsidRPr="009C47B4">
              <w:rPr>
                <w:rFonts w:ascii="Cordia New" w:hAnsi="Cordia New" w:cs="Cordia New"/>
                <w:b/>
                <w:lang w:val="en-GB"/>
              </w:rPr>
              <w:t>P&lt;0.001</w:t>
            </w:r>
          </w:p>
        </w:tc>
      </w:tr>
      <w:tr w:rsidR="00F01408" w:rsidRPr="00987A67" w14:paraId="0CC8A8D8" w14:textId="77777777" w:rsidTr="00D30715">
        <w:tc>
          <w:tcPr>
            <w:tcW w:w="851" w:type="dxa"/>
            <w:vAlign w:val="center"/>
          </w:tcPr>
          <w:p w14:paraId="59D9279D" w14:textId="77777777" w:rsidR="00F01408" w:rsidRPr="009C47B4" w:rsidRDefault="00F01408" w:rsidP="00F01408">
            <w:pPr>
              <w:rPr>
                <w:rFonts w:ascii="Cordia New" w:hAnsi="Cordia New" w:cs="Cordia New"/>
                <w:lang w:val="en-GB"/>
              </w:rPr>
            </w:pPr>
            <w:r w:rsidRPr="009C47B4">
              <w:rPr>
                <w:rFonts w:ascii="Cordia New" w:hAnsi="Cordia New" w:cs="Cordia New" w:hint="cs"/>
                <w:lang w:val="en-GB"/>
              </w:rPr>
              <w:t>FU-6m</w:t>
            </w:r>
          </w:p>
        </w:tc>
        <w:tc>
          <w:tcPr>
            <w:tcW w:w="1242" w:type="dxa"/>
          </w:tcPr>
          <w:p w14:paraId="7AD194A3" w14:textId="77777777" w:rsidR="00F01408" w:rsidRPr="009C47B4" w:rsidRDefault="00F01408" w:rsidP="00F01408">
            <w:pPr>
              <w:jc w:val="center"/>
              <w:rPr>
                <w:rFonts w:ascii="Cordia New" w:hAnsi="Cordia New" w:cs="Cordia New"/>
                <w:lang w:val="en-GB"/>
              </w:rPr>
            </w:pPr>
            <w:r w:rsidRPr="009C47B4">
              <w:rPr>
                <w:rFonts w:ascii="Cordia New" w:hAnsi="Cordia New" w:cs="Cordia New"/>
                <w:lang w:val="en-GB"/>
              </w:rPr>
              <w:t>32.64</w:t>
            </w:r>
            <w:r w:rsidRPr="009C47B4">
              <w:rPr>
                <w:rFonts w:ascii="Cordia New" w:hAnsi="Cordia New" w:cs="Cordia New" w:hint="cs"/>
                <w:lang w:val="en-GB"/>
              </w:rPr>
              <w:t>±</w:t>
            </w:r>
            <w:r w:rsidRPr="009C47B4">
              <w:rPr>
                <w:rFonts w:ascii="Cordia New" w:hAnsi="Cordia New" w:cs="Cordia New"/>
                <w:lang w:val="en-GB"/>
              </w:rPr>
              <w:t>12.36</w:t>
            </w:r>
          </w:p>
        </w:tc>
        <w:tc>
          <w:tcPr>
            <w:tcW w:w="1134" w:type="dxa"/>
          </w:tcPr>
          <w:p w14:paraId="554032EA" w14:textId="77777777" w:rsidR="00F01408" w:rsidRPr="009C47B4" w:rsidRDefault="00F01408" w:rsidP="00F01408">
            <w:pPr>
              <w:jc w:val="center"/>
              <w:rPr>
                <w:rFonts w:ascii="Cordia New" w:hAnsi="Cordia New" w:cs="Cordia New"/>
                <w:lang w:val="en-GB"/>
              </w:rPr>
            </w:pPr>
            <w:r w:rsidRPr="009C47B4">
              <w:rPr>
                <w:rFonts w:ascii="Cordia New" w:hAnsi="Cordia New" w:cs="Cordia New"/>
                <w:lang w:val="en-GB"/>
              </w:rPr>
              <w:t>23.00</w:t>
            </w:r>
            <w:r w:rsidRPr="009C47B4">
              <w:rPr>
                <w:rFonts w:ascii="Cordia New" w:hAnsi="Cordia New" w:cs="Cordia New" w:hint="cs"/>
                <w:lang w:val="en-GB"/>
              </w:rPr>
              <w:t>±</w:t>
            </w:r>
            <w:r w:rsidRPr="009C47B4">
              <w:rPr>
                <w:rFonts w:ascii="Cordia New" w:hAnsi="Cordia New" w:cs="Cordia New"/>
                <w:lang w:val="en-GB"/>
              </w:rPr>
              <w:t>7.83</w:t>
            </w:r>
          </w:p>
        </w:tc>
        <w:tc>
          <w:tcPr>
            <w:tcW w:w="992" w:type="dxa"/>
            <w:vAlign w:val="center"/>
          </w:tcPr>
          <w:p w14:paraId="1AEE2509" w14:textId="77777777" w:rsidR="00F01408" w:rsidRPr="009C47B4" w:rsidRDefault="00F01408" w:rsidP="00F01408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D0F7E92" w14:textId="77777777" w:rsidR="00F01408" w:rsidRPr="009C47B4" w:rsidRDefault="00F01408" w:rsidP="00F01408">
            <w:pPr>
              <w:rPr>
                <w:rFonts w:ascii="Cordia New" w:hAnsi="Cordia New" w:cs="Cordia New"/>
                <w:b/>
                <w:lang w:val="en-GB"/>
              </w:rPr>
            </w:pPr>
            <w:r w:rsidRPr="009C47B4">
              <w:rPr>
                <w:rFonts w:ascii="Cordia New" w:hAnsi="Cordia New" w:cs="Cordia New"/>
                <w:b/>
                <w:lang w:val="en-GB"/>
              </w:rPr>
              <w:t xml:space="preserve">Pre </w:t>
            </w:r>
            <w:r w:rsidRPr="009C47B4">
              <w:rPr>
                <w:rFonts w:ascii="Cordia New" w:hAnsi="Cordia New" w:cs="Cordia New" w:hint="cs"/>
                <w:b/>
                <w:lang w:val="en-GB"/>
              </w:rPr>
              <w:t>–</w:t>
            </w:r>
            <w:r w:rsidRPr="009C47B4">
              <w:rPr>
                <w:rFonts w:ascii="Cordia New" w:hAnsi="Cordia New" w:cs="Cordia New"/>
                <w:b/>
                <w:lang w:val="en-GB"/>
              </w:rPr>
              <w:t xml:space="preserve"> FU-6m</w:t>
            </w:r>
            <w:r w:rsidRPr="009C47B4">
              <w:rPr>
                <w:rFonts w:ascii="Cordia New" w:hAnsi="Cordia New" w:cs="Cordia New" w:hint="cs"/>
                <w:b/>
                <w:lang w:val="en-GB"/>
              </w:rPr>
              <w:t xml:space="preserve"> p</w:t>
            </w:r>
            <w:r w:rsidRPr="009C47B4">
              <w:rPr>
                <w:rFonts w:ascii="Cordia New" w:hAnsi="Cordia New" w:cs="Cordia New"/>
                <w:b/>
                <w:lang w:val="en-GB"/>
              </w:rPr>
              <w:t>=</w:t>
            </w:r>
            <w:r w:rsidRPr="009C47B4">
              <w:rPr>
                <w:rFonts w:ascii="Cordia New" w:hAnsi="Cordia New" w:cs="Cordia New" w:hint="cs"/>
                <w:b/>
                <w:lang w:val="en-GB"/>
              </w:rPr>
              <w:t>0.0</w:t>
            </w:r>
            <w:r w:rsidRPr="009C47B4">
              <w:rPr>
                <w:rFonts w:ascii="Cordia New" w:hAnsi="Cordia New" w:cs="Cordia New"/>
                <w:b/>
                <w:lang w:val="en-GB"/>
              </w:rPr>
              <w:t>24</w:t>
            </w:r>
          </w:p>
        </w:tc>
        <w:tc>
          <w:tcPr>
            <w:tcW w:w="850" w:type="dxa"/>
          </w:tcPr>
          <w:p w14:paraId="167778A4" w14:textId="77777777" w:rsidR="00F01408" w:rsidRPr="00663809" w:rsidRDefault="00F01408" w:rsidP="00F01408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005BD7A4" w14:textId="77777777" w:rsidR="00F01408" w:rsidRPr="009C47B4" w:rsidRDefault="00F01408" w:rsidP="00F01408">
            <w:pPr>
              <w:jc w:val="center"/>
              <w:rPr>
                <w:rFonts w:ascii="Cordia New" w:hAnsi="Cordia New" w:cs="Cordia New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E6C5A8F" w14:textId="77777777" w:rsidR="00F01408" w:rsidRPr="009C47B4" w:rsidRDefault="00F01408" w:rsidP="00F01408">
            <w:pPr>
              <w:jc w:val="center"/>
              <w:rPr>
                <w:rFonts w:ascii="Cordia New" w:hAnsi="Cordia New" w:cs="Cordia New"/>
                <w:lang w:val="en-GB"/>
              </w:rPr>
            </w:pPr>
            <w:r>
              <w:rPr>
                <w:rFonts w:ascii="Cordia New" w:hAnsi="Cordia New" w:cs="Cordia New"/>
                <w:b/>
                <w:lang w:val="en-GB"/>
              </w:rPr>
              <w:t>FU-6m</w:t>
            </w:r>
            <w:r w:rsidRPr="009C47B4">
              <w:rPr>
                <w:rFonts w:ascii="Cordia New" w:hAnsi="Cordia New" w:cs="Cordia New"/>
                <w:b/>
                <w:lang w:val="en-GB"/>
              </w:rPr>
              <w:t xml:space="preserve"> </w:t>
            </w:r>
            <w:proofErr w:type="gramStart"/>
            <w:r w:rsidRPr="009C47B4">
              <w:rPr>
                <w:rFonts w:ascii="Cordia New" w:hAnsi="Cordia New" w:cs="Cordia New" w:hint="cs"/>
                <w:b/>
                <w:lang w:val="en-GB"/>
              </w:rPr>
              <w:t>–</w:t>
            </w:r>
            <w:r w:rsidRPr="009C47B4">
              <w:rPr>
                <w:rFonts w:ascii="Cordia New" w:hAnsi="Cordia New" w:cs="Cordia New"/>
                <w:b/>
                <w:lang w:val="en-GB"/>
              </w:rPr>
              <w:t xml:space="preserve">  </w:t>
            </w:r>
            <w:r>
              <w:rPr>
                <w:rFonts w:ascii="Cordia New" w:hAnsi="Cordia New" w:cs="Cordia New"/>
                <w:b/>
                <w:lang w:val="en-GB"/>
              </w:rPr>
              <w:t>p</w:t>
            </w:r>
            <w:proofErr w:type="gramEnd"/>
            <w:r>
              <w:rPr>
                <w:rFonts w:ascii="Cordia New" w:hAnsi="Cordia New" w:cs="Cordia New"/>
                <w:b/>
                <w:lang w:val="en-GB"/>
              </w:rPr>
              <w:t>=</w:t>
            </w:r>
            <w:r w:rsidRPr="009C47B4">
              <w:rPr>
                <w:rFonts w:ascii="Cordia New" w:hAnsi="Cordia New" w:cs="Cordia New"/>
                <w:b/>
                <w:lang w:val="en-GB"/>
              </w:rPr>
              <w:t>0.00</w:t>
            </w:r>
            <w:r>
              <w:rPr>
                <w:rFonts w:ascii="Cordia New" w:hAnsi="Cordia New" w:cs="Cordia New"/>
                <w:b/>
                <w:lang w:val="en-GB"/>
              </w:rPr>
              <w:t>2</w:t>
            </w:r>
          </w:p>
        </w:tc>
        <w:tc>
          <w:tcPr>
            <w:tcW w:w="1134" w:type="dxa"/>
          </w:tcPr>
          <w:p w14:paraId="7DDB11B0" w14:textId="77777777" w:rsidR="00F01408" w:rsidRPr="009C47B4" w:rsidRDefault="00F01408" w:rsidP="00F01408">
            <w:pPr>
              <w:jc w:val="center"/>
              <w:rPr>
                <w:rFonts w:ascii="Cordia New" w:hAnsi="Cordia New" w:cs="Cordia New"/>
                <w:bCs/>
                <w:lang w:val="en-GB"/>
              </w:rPr>
            </w:pPr>
            <w:r w:rsidRPr="009C47B4">
              <w:rPr>
                <w:rFonts w:ascii="Cordia New" w:hAnsi="Cordia New" w:cs="Cordia New" w:hint="cs"/>
                <w:bCs/>
                <w:lang w:val="en-GB"/>
              </w:rPr>
              <w:t>p=0.</w:t>
            </w:r>
            <w:r w:rsidRPr="009C47B4">
              <w:rPr>
                <w:rFonts w:ascii="Cordia New" w:hAnsi="Cordia New" w:cs="Cordia New"/>
                <w:bCs/>
                <w:lang w:val="en-GB"/>
              </w:rPr>
              <w:t>682</w:t>
            </w:r>
          </w:p>
        </w:tc>
        <w:tc>
          <w:tcPr>
            <w:tcW w:w="1984" w:type="dxa"/>
            <w:gridSpan w:val="2"/>
          </w:tcPr>
          <w:p w14:paraId="5842912F" w14:textId="77777777" w:rsidR="00F01408" w:rsidRPr="009C47B4" w:rsidRDefault="00F01408" w:rsidP="00F01408">
            <w:pPr>
              <w:jc w:val="center"/>
              <w:rPr>
                <w:rFonts w:ascii="Cordia New" w:hAnsi="Cordia New" w:cs="Cordia New"/>
                <w:b/>
                <w:lang w:val="en-GB"/>
              </w:rPr>
            </w:pPr>
            <w:r w:rsidRPr="009C47B4">
              <w:rPr>
                <w:rFonts w:ascii="Cordia New" w:hAnsi="Cordia New" w:cs="Cordia New" w:hint="cs"/>
                <w:b/>
                <w:lang w:val="en-GB"/>
              </w:rPr>
              <w:t>p</w:t>
            </w:r>
            <w:r w:rsidRPr="009C47B4">
              <w:rPr>
                <w:rFonts w:ascii="Cordia New" w:hAnsi="Cordia New" w:cs="Cordia New"/>
                <w:b/>
                <w:lang w:val="en-GB"/>
              </w:rPr>
              <w:t>=0.016</w:t>
            </w:r>
          </w:p>
        </w:tc>
      </w:tr>
      <w:tr w:rsidR="00F01408" w:rsidRPr="002D59C2" w14:paraId="32C97225" w14:textId="77777777" w:rsidTr="00D307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239"/>
        </w:trPr>
        <w:tc>
          <w:tcPr>
            <w:tcW w:w="12724" w:type="dxa"/>
            <w:gridSpan w:val="10"/>
            <w:tcBorders>
              <w:left w:val="nil"/>
              <w:right w:val="nil"/>
            </w:tcBorders>
          </w:tcPr>
          <w:p w14:paraId="0902281C" w14:textId="1141D254" w:rsidR="00F01408" w:rsidRPr="00F01408" w:rsidRDefault="00F01408" w:rsidP="00F45643">
            <w:pPr>
              <w:jc w:val="both"/>
              <w:rPr>
                <w:rFonts w:ascii="Cordia New" w:hAnsi="Cordia New" w:cs="Cordia New"/>
                <w:szCs w:val="20"/>
                <w:lang w:val="en-GB"/>
              </w:rPr>
            </w:pPr>
            <w:r w:rsidRPr="00F01408">
              <w:rPr>
                <w:rFonts w:ascii="Cordia New" w:hAnsi="Cordia New" w:cs="Cordia New"/>
                <w:szCs w:val="20"/>
                <w:lang w:val="en-GB"/>
              </w:rPr>
              <w:t xml:space="preserve">Data are mean </w:t>
            </w:r>
            <w:r w:rsidRPr="00F01408">
              <w:rPr>
                <w:rFonts w:ascii="Cordia New" w:hAnsi="Cordia New" w:cs="Cordia New" w:hint="cs"/>
                <w:szCs w:val="20"/>
                <w:lang w:val="en-GB"/>
              </w:rPr>
              <w:t>±</w:t>
            </w:r>
            <w:r w:rsidRPr="00F01408">
              <w:rPr>
                <w:rFonts w:ascii="Cordia New" w:hAnsi="Cordia New" w:cs="Cordia New"/>
                <w:szCs w:val="20"/>
                <w:lang w:val="en-GB"/>
              </w:rPr>
              <w:t xml:space="preserve"> standard deviation. Pre, before training; Post, immediately after training (6 weeks or 12 weeks); FU-1m, 1 month follow-up; FU-6m, 6 months follow-up; NA, Not Applicable.</w:t>
            </w:r>
            <w:r w:rsidRPr="00F01408">
              <w:rPr>
                <w:rFonts w:ascii="Cordia New" w:hAnsi="Cordia New" w:cs="Cordia New" w:hint="cs"/>
                <w:b/>
                <w:bCs/>
                <w:szCs w:val="20"/>
                <w:lang w:val="en-GB"/>
              </w:rPr>
              <w:t xml:space="preserve"> </w:t>
            </w:r>
          </w:p>
        </w:tc>
      </w:tr>
    </w:tbl>
    <w:p w14:paraId="752CC337" w14:textId="77777777" w:rsidR="009C47B4" w:rsidRPr="00D30715" w:rsidRDefault="009C47B4">
      <w:pPr>
        <w:rPr>
          <w:lang w:val="en-US"/>
        </w:rPr>
      </w:pPr>
    </w:p>
    <w:p w14:paraId="514A03A6" w14:textId="77777777" w:rsidR="00F01408" w:rsidRPr="00D30715" w:rsidRDefault="00F01408">
      <w:pPr>
        <w:rPr>
          <w:lang w:val="en-US"/>
        </w:rPr>
      </w:pPr>
    </w:p>
    <w:p w14:paraId="1F7ADC16" w14:textId="77777777" w:rsidR="00F01408" w:rsidRPr="00D30715" w:rsidRDefault="00F01408">
      <w:pPr>
        <w:rPr>
          <w:lang w:val="en-US"/>
        </w:rPr>
      </w:pPr>
    </w:p>
    <w:p w14:paraId="4759F73B" w14:textId="77777777" w:rsidR="00F01408" w:rsidRPr="00D30715" w:rsidRDefault="00F01408">
      <w:pPr>
        <w:rPr>
          <w:lang w:val="en-US"/>
        </w:rPr>
      </w:pPr>
    </w:p>
    <w:sectPr w:rsidR="00F01408" w:rsidRPr="00D30715" w:rsidSect="009C47B4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B4"/>
    <w:rsid w:val="0014356B"/>
    <w:rsid w:val="00266D0A"/>
    <w:rsid w:val="002D59C2"/>
    <w:rsid w:val="004A4CE0"/>
    <w:rsid w:val="004E22DD"/>
    <w:rsid w:val="00534D8C"/>
    <w:rsid w:val="00663809"/>
    <w:rsid w:val="00921798"/>
    <w:rsid w:val="00982246"/>
    <w:rsid w:val="009C47B4"/>
    <w:rsid w:val="00C11B9C"/>
    <w:rsid w:val="00C91CC5"/>
    <w:rsid w:val="00D30715"/>
    <w:rsid w:val="00D53384"/>
    <w:rsid w:val="00DA33CB"/>
    <w:rsid w:val="00F01408"/>
    <w:rsid w:val="00F4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CF6ED"/>
  <w15:docId w15:val="{294940A4-6A49-C343-839E-C927E297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Light" w:eastAsiaTheme="minorHAnsi" w:hAnsi="Helvetica Light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7B4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8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8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921798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Sandhya Patel</cp:lastModifiedBy>
  <cp:revision>2</cp:revision>
  <dcterms:created xsi:type="dcterms:W3CDTF">2021-11-17T10:06:00Z</dcterms:created>
  <dcterms:modified xsi:type="dcterms:W3CDTF">2021-11-17T10:06:00Z</dcterms:modified>
</cp:coreProperties>
</file>