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13" w:rsidRDefault="00CA2213" w:rsidP="00CA2213">
      <w:pPr>
        <w:pStyle w:val="BodyText"/>
        <w:ind w:left="132" w:right="105"/>
        <w:jc w:val="both"/>
        <w:rPr>
          <w:lang w:val="en-GB"/>
        </w:rPr>
      </w:pPr>
      <w:r w:rsidRPr="00006873">
        <w:rPr>
          <w:lang w:val="en-GB"/>
        </w:rPr>
        <w:t xml:space="preserve">Table A3: Overview over biomass and volume of the 66 study plots, including </w:t>
      </w:r>
      <w:proofErr w:type="gramStart"/>
      <w:r w:rsidRPr="00006873">
        <w:rPr>
          <w:lang w:val="en-GB"/>
        </w:rPr>
        <w:t xml:space="preserve">location, elevation, climate type and whether the plots are in a natural state or </w:t>
      </w:r>
      <w:proofErr w:type="spellStart"/>
      <w:r w:rsidRPr="00006873">
        <w:rPr>
          <w:lang w:val="en-GB"/>
        </w:rPr>
        <w:t>anthropogenically</w:t>
      </w:r>
      <w:proofErr w:type="spellEnd"/>
      <w:proofErr w:type="gramEnd"/>
      <w:r w:rsidRPr="00006873">
        <w:rPr>
          <w:lang w:val="en-GB"/>
        </w:rPr>
        <w:t xml:space="preserve"> affected (Status).</w:t>
      </w:r>
    </w:p>
    <w:p w:rsidR="00CA2213" w:rsidRDefault="00CA2213" w:rsidP="00CA2213">
      <w:pPr>
        <w:pStyle w:val="BodyText"/>
        <w:ind w:left="132" w:right="105"/>
        <w:jc w:val="both"/>
        <w:rPr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0"/>
        <w:gridCol w:w="1475"/>
        <w:gridCol w:w="1371"/>
        <w:gridCol w:w="1935"/>
        <w:gridCol w:w="2376"/>
        <w:gridCol w:w="1363"/>
        <w:gridCol w:w="1180"/>
        <w:gridCol w:w="2469"/>
      </w:tblGrid>
      <w:tr w:rsidR="00CA2213" w:rsidRPr="00CA2213" w:rsidTr="00CA2213">
        <w:trPr>
          <w:trHeight w:val="375"/>
        </w:trPr>
        <w:tc>
          <w:tcPr>
            <w:tcW w:w="311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val="en-GB" w:eastAsia="en-US" w:bidi="ar-SA"/>
              </w:rPr>
              <w:t>Plot characteristics</w:t>
            </w:r>
          </w:p>
        </w:tc>
        <w:tc>
          <w:tcPr>
            <w:tcW w:w="957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val="en-GB" w:eastAsia="en-US" w:bidi="ar-SA"/>
              </w:rPr>
              <w:t>Biomass (Mg ha</w:t>
            </w:r>
            <w:r w:rsidRPr="00CA2213">
              <w:rPr>
                <w:rFonts w:ascii="Calibri" w:hAnsi="Calibri" w:cs="Calibri"/>
                <w:color w:val="000000"/>
                <w:vertAlign w:val="superscript"/>
                <w:lang w:val="en-GB" w:eastAsia="en-US" w:bidi="ar-SA"/>
              </w:rPr>
              <w:t>-1</w:t>
            </w:r>
            <w:r w:rsidRPr="00CA2213">
              <w:rPr>
                <w:rFonts w:ascii="Calibri" w:hAnsi="Calibri" w:cs="Calibri"/>
                <w:color w:val="000000"/>
                <w:lang w:val="en-GB" w:eastAsia="en-US" w:bidi="ar-SA"/>
              </w:rPr>
              <w:t>)</w:t>
            </w:r>
          </w:p>
        </w:tc>
        <w:tc>
          <w:tcPr>
            <w:tcW w:w="930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val="de-DE" w:eastAsia="en-US" w:bidi="ar-SA"/>
              </w:rPr>
              <w:t>Volume (m3 ha</w:t>
            </w:r>
            <w:r w:rsidRPr="00CA2213">
              <w:rPr>
                <w:rFonts w:ascii="Calibri" w:hAnsi="Calibri" w:cs="Calibri"/>
                <w:color w:val="000000"/>
                <w:vertAlign w:val="superscript"/>
                <w:lang w:val="de-DE" w:eastAsia="en-US" w:bidi="ar-SA"/>
              </w:rPr>
              <w:t>-1</w:t>
            </w:r>
            <w:r w:rsidRPr="00CA2213">
              <w:rPr>
                <w:rFonts w:ascii="Calibri" w:hAnsi="Calibri" w:cs="Calibri"/>
                <w:color w:val="000000"/>
                <w:lang w:val="de-DE" w:eastAsia="en-US" w:bidi="ar-SA"/>
              </w:rPr>
              <w:t>)</w:t>
            </w:r>
          </w:p>
        </w:tc>
      </w:tr>
      <w:tr w:rsidR="00CA2213" w:rsidRPr="00CA2213" w:rsidTr="00CA2213">
        <w:trPr>
          <w:trHeight w:val="615"/>
        </w:trPr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Plot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Zone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Status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Climate</w:t>
            </w:r>
            <w:proofErr w:type="spellEnd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 xml:space="preserve"> Type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 xml:space="preserve">Elevation (m </w:t>
            </w: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asl</w:t>
            </w:r>
            <w:proofErr w:type="spellEnd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CWD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FWD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CWD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Savanna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871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0.41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Savanna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912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0.09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0.31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Savanna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1130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Savanna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993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1.63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Savanna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950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0.72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MAI1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Savanna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1020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0.01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MAI2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Savanna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MAI3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Savanna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MAI4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Savanna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960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0.06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MAI5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Savanna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962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0.11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FLM1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1920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17.41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9.19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4.7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FLM2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1800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11.63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4.53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3.6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FLM3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1620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18.43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4.82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FLM4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1650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27.93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6.87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6.3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FLM6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2040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11.96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2.85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4.8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HOM1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1640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7.47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2.28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2.1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HOM2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1150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2.34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1.81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0.5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HOM3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1840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0.98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2.26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0.3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HOM4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1260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0.84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1.51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0.2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HOM5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1560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1.67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COF1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1307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0.99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COF2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1360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0.73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COF3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1300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0.55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val="de-DE" w:eastAsia="en-US" w:bidi="ar-SA"/>
              </w:rPr>
              <w:t>COF4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Dry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0.11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val="de-DE" w:eastAsia="en-US" w:bidi="ar-SA"/>
              </w:rPr>
              <w:t>COF5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1660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0.81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lastRenderedPageBreak/>
              <w:t>COF6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1500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0.29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GRA1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1660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GRA2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1750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0.02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GRA4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1310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0.25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GRA5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1300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GRA6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1400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0.17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FOC1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2120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8.05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FOC2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2260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11.05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25.57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3.8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FOC3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2540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87.46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17.9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22.8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FOC4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2650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64.55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20.6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19.7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FOC5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2750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32.39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4.13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9.7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FOD1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2220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109.38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8.13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29.1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FOD2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2470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55.77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11.26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16.6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FOD3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2270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206.68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4.72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61.1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FOD4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2560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8.43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3.4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FOD5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2370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12.81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2.5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5.6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FPO1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2850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45.47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6.09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12.5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FPO2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2940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36.8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4.4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11.2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FPO3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2970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24.35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8.3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7.1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FPO4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2720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5.85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3.96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1.6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FPO5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2800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2.45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5.7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FPD1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3060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17.32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4.26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6.9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FPD2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2990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7.38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5.05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FPD3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2880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1.44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4.01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0.4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COF6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1500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0.29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GRA1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1660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GRA2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1750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0.02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GRA4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1310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0.25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GRA5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1300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GRA6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Low.mon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Moist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1400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0.17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FOC1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2120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8.05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lastRenderedPageBreak/>
              <w:t>FOC2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2260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11.05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25.57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3.8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FOC3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2540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87.46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17.9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22.8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FOC4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2650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64.55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20.6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19.7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FOC5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2750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32.39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4.13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9.7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FOD1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2220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109.38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8.13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29.1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FOD2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2470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55.77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11.26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16.6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FOD3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2270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206.68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4.72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61.1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FOD4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2560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8.43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3.4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FOD5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Montane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2370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12.81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2.5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5.6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FPO1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2850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45.47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6.09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12.5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FPO2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2940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36.8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4.4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11.2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FPO3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2970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24.35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8.3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7.1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FPO4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2720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5.85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3.96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1.6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FPO5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Natural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2800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2.45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5.7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FPD1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3060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17.32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4.26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6.9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FPD2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2990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7.38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5.05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FPD3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2880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1.44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4.01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0.4</w:t>
            </w:r>
          </w:p>
        </w:tc>
      </w:tr>
      <w:tr w:rsidR="00CA2213" w:rsidRPr="00CA2213" w:rsidTr="00CA2213">
        <w:trPr>
          <w:trHeight w:val="30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FPD4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2820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6.67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0.2</w:t>
            </w:r>
          </w:p>
        </w:tc>
      </w:tr>
      <w:tr w:rsidR="00CA2213" w:rsidRPr="00CA2213" w:rsidTr="00CA2213">
        <w:trPr>
          <w:trHeight w:val="315"/>
        </w:trPr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FPD5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Upp.mon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Affected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proofErr w:type="spellStart"/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Wet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2770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2.18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3.82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213" w:rsidRPr="00CA2213" w:rsidRDefault="00CA2213" w:rsidP="00CA221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A2213">
              <w:rPr>
                <w:rFonts w:ascii="Calibri" w:hAnsi="Calibri" w:cs="Calibri"/>
                <w:color w:val="000000"/>
                <w:lang w:eastAsia="de-DE" w:bidi="ar-SA"/>
              </w:rPr>
              <w:t>0.7</w:t>
            </w:r>
          </w:p>
        </w:tc>
      </w:tr>
    </w:tbl>
    <w:p w:rsidR="00CA2213" w:rsidRDefault="00CA2213" w:rsidP="00CA2213">
      <w:pPr>
        <w:pStyle w:val="BodyText"/>
        <w:ind w:left="132" w:right="105"/>
        <w:jc w:val="both"/>
        <w:rPr>
          <w:lang w:val="en-GB"/>
        </w:rPr>
      </w:pPr>
    </w:p>
    <w:p w:rsidR="00CA2213" w:rsidRPr="00006873" w:rsidRDefault="00CA2213" w:rsidP="00CA2213">
      <w:pPr>
        <w:pStyle w:val="BodyText"/>
        <w:spacing w:before="1" w:line="480" w:lineRule="auto"/>
        <w:ind w:left="132" w:right="115" w:firstLine="427"/>
        <w:jc w:val="both"/>
        <w:rPr>
          <w:lang w:val="en-GB"/>
        </w:rPr>
      </w:pPr>
      <w:bookmarkStart w:id="0" w:name="_GoBack"/>
      <w:bookmarkEnd w:id="0"/>
      <w:r w:rsidRPr="00006873">
        <w:rPr>
          <w:lang w:val="en-GB"/>
        </w:rPr>
        <w:t>The</w:t>
      </w:r>
      <w:r w:rsidRPr="00006873">
        <w:rPr>
          <w:spacing w:val="-6"/>
          <w:lang w:val="en-GB"/>
        </w:rPr>
        <w:t xml:space="preserve"> </w:t>
      </w:r>
      <w:r w:rsidRPr="00006873">
        <w:rPr>
          <w:lang w:val="en-GB"/>
        </w:rPr>
        <w:t>plot</w:t>
      </w:r>
      <w:r w:rsidRPr="00006873">
        <w:rPr>
          <w:spacing w:val="-6"/>
          <w:lang w:val="en-GB"/>
        </w:rPr>
        <w:t xml:space="preserve"> </w:t>
      </w:r>
      <w:r w:rsidRPr="00006873">
        <w:rPr>
          <w:lang w:val="en-GB"/>
        </w:rPr>
        <w:t>abbreviations</w:t>
      </w:r>
      <w:r w:rsidRPr="00006873">
        <w:rPr>
          <w:spacing w:val="-6"/>
          <w:lang w:val="en-GB"/>
        </w:rPr>
        <w:t xml:space="preserve"> </w:t>
      </w:r>
      <w:r w:rsidRPr="00006873">
        <w:rPr>
          <w:lang w:val="en-GB"/>
        </w:rPr>
        <w:t>refer</w:t>
      </w:r>
      <w:r w:rsidRPr="00006873">
        <w:rPr>
          <w:spacing w:val="-6"/>
          <w:lang w:val="en-GB"/>
        </w:rPr>
        <w:t xml:space="preserve"> </w:t>
      </w:r>
      <w:r w:rsidRPr="00006873">
        <w:rPr>
          <w:lang w:val="en-GB"/>
        </w:rPr>
        <w:t>to</w:t>
      </w:r>
      <w:r w:rsidRPr="00006873">
        <w:rPr>
          <w:spacing w:val="-6"/>
          <w:lang w:val="en-GB"/>
        </w:rPr>
        <w:t xml:space="preserve"> </w:t>
      </w:r>
      <w:r w:rsidRPr="00006873">
        <w:rPr>
          <w:lang w:val="en-GB"/>
        </w:rPr>
        <w:t>the</w:t>
      </w:r>
      <w:r w:rsidRPr="00006873">
        <w:rPr>
          <w:spacing w:val="-7"/>
          <w:lang w:val="en-GB"/>
        </w:rPr>
        <w:t xml:space="preserve"> </w:t>
      </w:r>
      <w:r w:rsidRPr="00006873">
        <w:rPr>
          <w:lang w:val="en-GB"/>
        </w:rPr>
        <w:t>following</w:t>
      </w:r>
      <w:r w:rsidRPr="00006873">
        <w:rPr>
          <w:spacing w:val="-8"/>
          <w:lang w:val="en-GB"/>
        </w:rPr>
        <w:t xml:space="preserve"> </w:t>
      </w:r>
      <w:r w:rsidRPr="00006873">
        <w:rPr>
          <w:lang w:val="en-GB"/>
        </w:rPr>
        <w:t>habitats:</w:t>
      </w:r>
      <w:r w:rsidRPr="00006873">
        <w:rPr>
          <w:spacing w:val="-4"/>
          <w:lang w:val="en-GB"/>
        </w:rPr>
        <w:t xml:space="preserve"> </w:t>
      </w:r>
      <w:proofErr w:type="spellStart"/>
      <w:r w:rsidRPr="00006873">
        <w:rPr>
          <w:lang w:val="en-GB"/>
        </w:rPr>
        <w:t>savanna</w:t>
      </w:r>
      <w:proofErr w:type="spellEnd"/>
      <w:r w:rsidRPr="00006873">
        <w:rPr>
          <w:lang w:val="en-GB"/>
        </w:rPr>
        <w:t xml:space="preserve"> woodlands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(SAV),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maize</w:t>
      </w:r>
      <w:r w:rsidRPr="00006873">
        <w:rPr>
          <w:spacing w:val="-18"/>
          <w:lang w:val="en-GB"/>
        </w:rPr>
        <w:t xml:space="preserve"> </w:t>
      </w:r>
      <w:r w:rsidRPr="00006873">
        <w:rPr>
          <w:lang w:val="en-GB"/>
        </w:rPr>
        <w:t>fields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(MAI),</w:t>
      </w:r>
      <w:r w:rsidRPr="00006873">
        <w:rPr>
          <w:spacing w:val="-15"/>
          <w:lang w:val="en-GB"/>
        </w:rPr>
        <w:t xml:space="preserve"> </w:t>
      </w:r>
      <w:r w:rsidRPr="00006873">
        <w:rPr>
          <w:lang w:val="en-GB"/>
        </w:rPr>
        <w:t>lower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montane</w:t>
      </w:r>
      <w:r w:rsidRPr="00006873">
        <w:rPr>
          <w:spacing w:val="-15"/>
          <w:lang w:val="en-GB"/>
        </w:rPr>
        <w:t xml:space="preserve"> </w:t>
      </w:r>
      <w:r w:rsidRPr="00006873">
        <w:rPr>
          <w:lang w:val="en-GB"/>
        </w:rPr>
        <w:t>rainforest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(FLM),</w:t>
      </w:r>
      <w:r w:rsidRPr="00006873">
        <w:rPr>
          <w:spacing w:val="-15"/>
          <w:lang w:val="en-GB"/>
        </w:rPr>
        <w:t xml:space="preserve"> </w:t>
      </w:r>
      <w:r w:rsidRPr="00006873">
        <w:rPr>
          <w:lang w:val="en-GB"/>
        </w:rPr>
        <w:t>home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gardens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(HOM),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coffee</w:t>
      </w:r>
      <w:r w:rsidRPr="00006873">
        <w:rPr>
          <w:spacing w:val="-15"/>
          <w:lang w:val="en-GB"/>
        </w:rPr>
        <w:t xml:space="preserve"> </w:t>
      </w:r>
      <w:r w:rsidRPr="00006873">
        <w:rPr>
          <w:lang w:val="en-GB"/>
        </w:rPr>
        <w:t>plantations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(COF),</w:t>
      </w:r>
      <w:r w:rsidRPr="00006873">
        <w:rPr>
          <w:spacing w:val="-15"/>
          <w:lang w:val="en-GB"/>
        </w:rPr>
        <w:t xml:space="preserve"> </w:t>
      </w:r>
      <w:r w:rsidRPr="00006873">
        <w:rPr>
          <w:lang w:val="en-GB"/>
        </w:rPr>
        <w:t>grasslands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(GRA),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 xml:space="preserve">montane </w:t>
      </w:r>
      <w:proofErr w:type="spellStart"/>
      <w:r w:rsidRPr="00006873">
        <w:rPr>
          <w:i/>
          <w:lang w:val="en-GB"/>
        </w:rPr>
        <w:t>Ocotea</w:t>
      </w:r>
      <w:proofErr w:type="spellEnd"/>
      <w:r w:rsidRPr="00006873">
        <w:rPr>
          <w:i/>
          <w:spacing w:val="-14"/>
          <w:lang w:val="en-GB"/>
        </w:rPr>
        <w:t xml:space="preserve"> </w:t>
      </w:r>
      <w:r w:rsidRPr="00006873">
        <w:rPr>
          <w:lang w:val="en-GB"/>
        </w:rPr>
        <w:t>forests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(FOC),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selectively</w:t>
      </w:r>
      <w:r w:rsidRPr="00006873">
        <w:rPr>
          <w:spacing w:val="-18"/>
          <w:lang w:val="en-GB"/>
        </w:rPr>
        <w:t xml:space="preserve"> </w:t>
      </w:r>
      <w:r w:rsidRPr="00006873">
        <w:rPr>
          <w:lang w:val="en-GB"/>
        </w:rPr>
        <w:t>logged</w:t>
      </w:r>
      <w:r w:rsidRPr="00006873">
        <w:rPr>
          <w:spacing w:val="-12"/>
          <w:lang w:val="en-GB"/>
        </w:rPr>
        <w:t xml:space="preserve"> </w:t>
      </w:r>
      <w:proofErr w:type="spellStart"/>
      <w:r w:rsidRPr="00006873">
        <w:rPr>
          <w:i/>
          <w:lang w:val="en-GB"/>
        </w:rPr>
        <w:t>Ocotea</w:t>
      </w:r>
      <w:proofErr w:type="spellEnd"/>
      <w:r w:rsidRPr="00006873">
        <w:rPr>
          <w:i/>
          <w:spacing w:val="-13"/>
          <w:lang w:val="en-GB"/>
        </w:rPr>
        <w:t xml:space="preserve"> </w:t>
      </w:r>
      <w:r w:rsidRPr="00006873">
        <w:rPr>
          <w:lang w:val="en-GB"/>
        </w:rPr>
        <w:t>forests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(FOD),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upper</w:t>
      </w:r>
      <w:r w:rsidRPr="00006873">
        <w:rPr>
          <w:spacing w:val="-14"/>
          <w:lang w:val="en-GB"/>
        </w:rPr>
        <w:t xml:space="preserve"> </w:t>
      </w:r>
      <w:r w:rsidRPr="00006873">
        <w:rPr>
          <w:lang w:val="en-GB"/>
        </w:rPr>
        <w:t>montane</w:t>
      </w:r>
      <w:r w:rsidRPr="00006873">
        <w:rPr>
          <w:spacing w:val="-13"/>
          <w:lang w:val="en-GB"/>
        </w:rPr>
        <w:t xml:space="preserve"> </w:t>
      </w:r>
      <w:proofErr w:type="spellStart"/>
      <w:r w:rsidRPr="00006873">
        <w:rPr>
          <w:i/>
          <w:lang w:val="en-GB"/>
        </w:rPr>
        <w:t>Podocarpus</w:t>
      </w:r>
      <w:proofErr w:type="spellEnd"/>
      <w:r w:rsidRPr="00006873">
        <w:rPr>
          <w:i/>
          <w:spacing w:val="-10"/>
          <w:lang w:val="en-GB"/>
        </w:rPr>
        <w:t xml:space="preserve"> </w:t>
      </w:r>
      <w:r w:rsidRPr="00006873">
        <w:rPr>
          <w:lang w:val="en-GB"/>
        </w:rPr>
        <w:t>forests</w:t>
      </w:r>
      <w:r w:rsidRPr="00006873">
        <w:rPr>
          <w:spacing w:val="-10"/>
          <w:lang w:val="en-GB"/>
        </w:rPr>
        <w:t xml:space="preserve"> </w:t>
      </w:r>
      <w:r w:rsidRPr="00006873">
        <w:rPr>
          <w:lang w:val="en-GB"/>
        </w:rPr>
        <w:t>(FPO),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burned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upper</w:t>
      </w:r>
      <w:r w:rsidRPr="00006873">
        <w:rPr>
          <w:spacing w:val="-13"/>
          <w:lang w:val="en-GB"/>
        </w:rPr>
        <w:t xml:space="preserve"> </w:t>
      </w:r>
      <w:r w:rsidRPr="00006873">
        <w:rPr>
          <w:lang w:val="en-GB"/>
        </w:rPr>
        <w:t>montane</w:t>
      </w:r>
      <w:r w:rsidRPr="00006873">
        <w:rPr>
          <w:spacing w:val="-12"/>
          <w:lang w:val="en-GB"/>
        </w:rPr>
        <w:t xml:space="preserve"> </w:t>
      </w:r>
      <w:proofErr w:type="spellStart"/>
      <w:r w:rsidRPr="00006873">
        <w:rPr>
          <w:i/>
          <w:lang w:val="en-GB"/>
        </w:rPr>
        <w:t>Podocarpus</w:t>
      </w:r>
      <w:proofErr w:type="spellEnd"/>
      <w:r w:rsidRPr="00006873">
        <w:rPr>
          <w:i/>
          <w:spacing w:val="-11"/>
          <w:lang w:val="en-GB"/>
        </w:rPr>
        <w:t xml:space="preserve"> </w:t>
      </w:r>
      <w:r w:rsidRPr="00006873">
        <w:rPr>
          <w:lang w:val="en-GB"/>
        </w:rPr>
        <w:t>forests</w:t>
      </w:r>
      <w:r>
        <w:rPr>
          <w:lang w:val="en-GB"/>
        </w:rPr>
        <w:t xml:space="preserve">  </w:t>
      </w:r>
      <w:r w:rsidRPr="00006873">
        <w:rPr>
          <w:lang w:val="en-GB"/>
        </w:rPr>
        <w:t xml:space="preserve">(FPD), subalpine </w:t>
      </w:r>
      <w:r w:rsidRPr="00006873">
        <w:rPr>
          <w:i/>
          <w:lang w:val="en-GB"/>
        </w:rPr>
        <w:t xml:space="preserve">Erica </w:t>
      </w:r>
      <w:r w:rsidRPr="00006873">
        <w:rPr>
          <w:lang w:val="en-GB"/>
        </w:rPr>
        <w:t xml:space="preserve">forests (FER), burned subalpine </w:t>
      </w:r>
      <w:r w:rsidRPr="00006873">
        <w:rPr>
          <w:i/>
          <w:lang w:val="en-GB"/>
        </w:rPr>
        <w:t xml:space="preserve">Erica </w:t>
      </w:r>
      <w:r w:rsidRPr="00006873">
        <w:rPr>
          <w:lang w:val="en-GB"/>
        </w:rPr>
        <w:t xml:space="preserve">forests (FED) and alpine </w:t>
      </w:r>
      <w:proofErr w:type="spellStart"/>
      <w:r w:rsidRPr="00006873">
        <w:rPr>
          <w:i/>
          <w:lang w:val="en-GB"/>
        </w:rPr>
        <w:t>Helichrysum</w:t>
      </w:r>
      <w:proofErr w:type="spellEnd"/>
      <w:r w:rsidRPr="00006873">
        <w:rPr>
          <w:i/>
          <w:lang w:val="en-GB"/>
        </w:rPr>
        <w:t xml:space="preserve"> </w:t>
      </w:r>
      <w:r w:rsidRPr="00006873">
        <w:rPr>
          <w:lang w:val="en-GB"/>
        </w:rPr>
        <w:t xml:space="preserve">heathlands (HEL). Climate type refers to categories defined by </w:t>
      </w:r>
      <w:proofErr w:type="spellStart"/>
      <w:r w:rsidRPr="00006873">
        <w:rPr>
          <w:lang w:val="en-GB"/>
        </w:rPr>
        <w:t>Chave</w:t>
      </w:r>
      <w:proofErr w:type="spellEnd"/>
      <w:r w:rsidRPr="00006873">
        <w:rPr>
          <w:lang w:val="en-GB"/>
        </w:rPr>
        <w:t xml:space="preserve"> et al. (2005) with regard to the ratio of temperature/precipitation</w:t>
      </w:r>
    </w:p>
    <w:p w:rsidR="0056469E" w:rsidRDefault="0056469E"/>
    <w:sectPr w:rsidR="0056469E" w:rsidSect="00CA2213">
      <w:pgSz w:w="15840" w:h="12240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3"/>
    <w:rsid w:val="0043101B"/>
    <w:rsid w:val="004D20D6"/>
    <w:rsid w:val="0056469E"/>
    <w:rsid w:val="00CA2213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A248"/>
  <w15:chartTrackingRefBased/>
  <w15:docId w15:val="{84A79C51-BE26-4210-B66C-C2A428C6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de-CH" w:eastAsia="de-CH" w:bidi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22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2213"/>
    <w:rPr>
      <w:rFonts w:ascii="Times New Roman" w:eastAsia="Times New Roman" w:hAnsi="Times New Roman" w:cs="Times New Roman"/>
      <w:sz w:val="24"/>
      <w:szCs w:val="24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Komposch, Armin (IPS)</dc:creator>
  <cp:keywords/>
  <dc:description/>
  <cp:lastModifiedBy>Komposch, Armin (IPS)</cp:lastModifiedBy>
  <cp:revision>1</cp:revision>
  <dcterms:created xsi:type="dcterms:W3CDTF">2021-12-01T15:15:00Z</dcterms:created>
  <dcterms:modified xsi:type="dcterms:W3CDTF">2021-12-01T15:29:00Z</dcterms:modified>
</cp:coreProperties>
</file>