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6641" w14:textId="70AA2E63" w:rsidR="00C142F8" w:rsidRDefault="00590A8F">
      <w:r>
        <w:t>Supplementary methods.</w:t>
      </w:r>
    </w:p>
    <w:p w14:paraId="67D13E8F" w14:textId="77777777" w:rsidR="00590A8F" w:rsidRPr="00960950" w:rsidRDefault="00590A8F" w:rsidP="00590A8F">
      <w:pPr>
        <w:pStyle w:val="Paragraph"/>
        <w:spacing w:before="0" w:line="480" w:lineRule="auto"/>
        <w:ind w:firstLine="0"/>
        <w:contextualSpacing/>
        <w:rPr>
          <w:rFonts w:ascii="Helvetica" w:hAnsi="Helvetica" w:cs="Helvetica"/>
          <w:b/>
          <w:iCs/>
          <w:sz w:val="22"/>
          <w:szCs w:val="22"/>
        </w:rPr>
      </w:pPr>
      <w:r w:rsidRPr="00960950">
        <w:rPr>
          <w:rFonts w:ascii="Helvetica" w:hAnsi="Helvetica" w:cs="Helvetica"/>
          <w:b/>
          <w:iCs/>
          <w:sz w:val="22"/>
          <w:szCs w:val="22"/>
        </w:rPr>
        <w:t>Genotyping</w:t>
      </w:r>
    </w:p>
    <w:p w14:paraId="6159D056" w14:textId="35C64876" w:rsidR="00590A8F" w:rsidRPr="00960950" w:rsidRDefault="00590A8F" w:rsidP="00590A8F">
      <w:pPr>
        <w:pStyle w:val="Paragraph"/>
        <w:spacing w:before="0" w:line="480" w:lineRule="auto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</w:t>
      </w:r>
      <w:r w:rsidRPr="00960950">
        <w:rPr>
          <w:rFonts w:ascii="Helvetica" w:hAnsi="Helvetica" w:cs="Helvetica"/>
          <w:sz w:val="22"/>
          <w:szCs w:val="22"/>
        </w:rPr>
        <w:t xml:space="preserve">enotyped </w:t>
      </w:r>
      <w:r>
        <w:rPr>
          <w:rFonts w:ascii="Helvetica" w:hAnsi="Helvetica" w:cs="Helvetica"/>
          <w:sz w:val="22"/>
          <w:szCs w:val="22"/>
        </w:rPr>
        <w:t xml:space="preserve">was conducted </w:t>
      </w:r>
      <w:r w:rsidRPr="00960950">
        <w:rPr>
          <w:rFonts w:ascii="Helvetica" w:hAnsi="Helvetica" w:cs="Helvetica"/>
          <w:sz w:val="22"/>
          <w:szCs w:val="22"/>
        </w:rPr>
        <w:t xml:space="preserve">on the Infinium Global Screening Array v2.0 (Illumina, San Diego, Calif). All samples were available for QC analyses with 734,288 single nucleotide </w:t>
      </w:r>
      <w:proofErr w:type="gramStart"/>
      <w:r w:rsidRPr="00960950">
        <w:rPr>
          <w:rFonts w:ascii="Helvetica" w:hAnsi="Helvetica" w:cs="Helvetica"/>
          <w:sz w:val="22"/>
          <w:szCs w:val="22"/>
        </w:rPr>
        <w:t>variant</w:t>
      </w:r>
      <w:proofErr w:type="gramEnd"/>
      <w:r w:rsidRPr="00960950">
        <w:rPr>
          <w:rFonts w:ascii="Helvetica" w:hAnsi="Helvetica" w:cs="Helvetica"/>
          <w:sz w:val="22"/>
          <w:szCs w:val="22"/>
        </w:rPr>
        <w:t xml:space="preserve"> (SNVs). After filtering the extremely low-quality samples and variants (call rate &lt; 97.5%), 730,526 SNVs were left for further QC analyses using PLINK (version 1.9)</w:t>
      </w:r>
      <w:r>
        <w:rPr>
          <w:rFonts w:ascii="Helvetica" w:hAnsi="Helvetica" w:cs="Helvetica"/>
          <w:sz w:val="22"/>
          <w:szCs w:val="22"/>
        </w:rPr>
        <w:t xml:space="preserve"> ,</w:t>
      </w:r>
      <w:r w:rsidRPr="00861219">
        <w:rPr>
          <w:rFonts w:ascii="Helvetica" w:hAnsi="Helvetica" w:cs="Helvetica"/>
          <w:sz w:val="22"/>
          <w:szCs w:val="22"/>
        </w:rPr>
        <w:fldChar w:fldCharType="begin"/>
      </w:r>
      <w:r w:rsidR="009425B5">
        <w:rPr>
          <w:rFonts w:ascii="Helvetica" w:hAnsi="Helvetica" w:cs="Helvetica"/>
          <w:sz w:val="22"/>
          <w:szCs w:val="22"/>
        </w:rPr>
        <w:instrText xml:space="preserve"> ADDIN EN.CITE &lt;EndNote&gt;&lt;Cite&gt;&lt;Author&gt;Purcell&lt;/Author&gt;&lt;Year&gt;2007&lt;/Year&gt;&lt;RecNum&gt;137&lt;/RecNum&gt;&lt;DisplayText&gt;[1]&lt;/DisplayText&gt;&lt;record&gt;&lt;rec-number&gt;137&lt;/rec-number&gt;&lt;foreign-keys&gt;&lt;key app="EN" db-id="p2wd0f0prw00z7ew9t8pazfbw0p5faxe5xtp" timestamp="1594173841"&gt;137&lt;/key&gt;&lt;/foreign-keys&gt;&lt;ref-type name="Journal Article"&gt;17&lt;/ref-type&gt;&lt;contributors&gt;&lt;authors&gt;&lt;author&gt;Purcell, S.&lt;/author&gt;&lt;author&gt;Neale, B.&lt;/author&gt;&lt;author&gt;Todd-Brown, K.&lt;/author&gt;&lt;author&gt;Thomas, L.&lt;/author&gt;&lt;author&gt;Ferreira, M. A.&lt;/author&gt;&lt;author&gt;Bender, D.&lt;/author&gt;&lt;author&gt;Maller, J.&lt;/author&gt;&lt;author&gt;Sklar, P.&lt;/author&gt;&lt;author&gt;de Bakker, P. I.&lt;/author&gt;&lt;author&gt;Daly, M. J.&lt;/author&gt;&lt;author&gt;Sham, P. C.&lt;/author&gt;&lt;/authors&gt;&lt;/contributors&gt;&lt;auth-address&gt;Center for Human Genetic Research, Massachusetts General Hospital, Boston, MA 02114, USA. shaun@pngu.mgh.harvard.edu&lt;/auth-address&gt;&lt;titles&gt;&lt;title&gt;PLINK: a tool set for whole-genome association and population-based linkage analyses&lt;/title&gt;&lt;secondary-title&gt;Am J Hum Genet&lt;/secondary-title&gt;&lt;/titles&gt;&lt;periodical&gt;&lt;full-title&gt;Am J Hum Genet&lt;/full-title&gt;&lt;/periodical&gt;&lt;pages&gt;559-75&lt;/pages&gt;&lt;volume&gt;81&lt;/volume&gt;&lt;number&gt;3&lt;/number&gt;&lt;edition&gt;2007/08/19&lt;/edition&gt;&lt;keywords&gt;&lt;keyword&gt;Genetic Linkage/*genetics&lt;/keyword&gt;&lt;keyword&gt;Genome, Human/*genetics&lt;/keyword&gt;&lt;keyword&gt;Humans&lt;/keyword&gt;&lt;keyword&gt;Polymorphism, Single Nucleotide&lt;/keyword&gt;&lt;keyword&gt;Population/*genetics&lt;/keyword&gt;&lt;keyword&gt;*Software&lt;/keyword&gt;&lt;/keywords&gt;&lt;dates&gt;&lt;year&gt;2007&lt;/year&gt;&lt;pub-dates&gt;&lt;date&gt;Sep&lt;/date&gt;&lt;/pub-dates&gt;&lt;/dates&gt;&lt;isbn&gt;0002-9297 (Print)&amp;#xD;0002-9297 (Linking)&lt;/isbn&gt;&lt;accession-num&gt;17701901&lt;/accession-num&gt;&lt;urls&gt;&lt;related-urls&gt;&lt;url&gt;https://www.ncbi.nlm.nih.gov/pubmed/17701901&lt;/url&gt;&lt;/related-urls&gt;&lt;/urls&gt;&lt;custom2&gt;PMC1950838&lt;/custom2&gt;&lt;electronic-resource-num&gt;10.1086/519795&lt;/electronic-resource-num&gt;&lt;/record&gt;&lt;/Cite&gt;&lt;/EndNote&gt;</w:instrText>
      </w:r>
      <w:r w:rsidRPr="00861219">
        <w:rPr>
          <w:rFonts w:ascii="Helvetica" w:hAnsi="Helvetica" w:cs="Helvetica"/>
          <w:sz w:val="22"/>
          <w:szCs w:val="22"/>
        </w:rPr>
        <w:fldChar w:fldCharType="separate"/>
      </w:r>
      <w:r w:rsidR="009425B5">
        <w:rPr>
          <w:rFonts w:ascii="Helvetica" w:hAnsi="Helvetica" w:cs="Helvetica"/>
          <w:noProof/>
          <w:sz w:val="22"/>
          <w:szCs w:val="22"/>
        </w:rPr>
        <w:t>[1]</w:t>
      </w:r>
      <w:r w:rsidRPr="00861219">
        <w:rPr>
          <w:rFonts w:ascii="Helvetica" w:hAnsi="Helvetica" w:cs="Helvetica"/>
          <w:sz w:val="22"/>
          <w:szCs w:val="22"/>
        </w:rPr>
        <w:fldChar w:fldCharType="end"/>
      </w:r>
      <w:r w:rsidRPr="00960950">
        <w:rPr>
          <w:rFonts w:ascii="Helvetica" w:hAnsi="Helvetica" w:cs="Helvetica"/>
          <w:sz w:val="22"/>
          <w:szCs w:val="22"/>
        </w:rPr>
        <w:t xml:space="preserve">. After 1,510 SNVs were excluded from the dataset due to </w:t>
      </w:r>
      <w:r>
        <w:rPr>
          <w:rFonts w:ascii="Helvetica" w:hAnsi="Helvetica" w:cs="Helvetica"/>
          <w:sz w:val="22"/>
          <w:szCs w:val="22"/>
        </w:rPr>
        <w:t xml:space="preserve">their not </w:t>
      </w:r>
      <w:r w:rsidRPr="00960950">
        <w:rPr>
          <w:rFonts w:ascii="Helvetica" w:hAnsi="Helvetica" w:cs="Helvetica"/>
          <w:sz w:val="22"/>
          <w:szCs w:val="22"/>
        </w:rPr>
        <w:t>being</w:t>
      </w:r>
      <w:r>
        <w:rPr>
          <w:rFonts w:ascii="Helvetica" w:hAnsi="Helvetica" w:cs="Helvetica"/>
          <w:sz w:val="22"/>
          <w:szCs w:val="22"/>
        </w:rPr>
        <w:t xml:space="preserve"> in Hardy-Weinberg equilibrium, </w:t>
      </w:r>
      <w:r w:rsidRPr="00960950">
        <w:rPr>
          <w:rFonts w:ascii="Helvetica" w:hAnsi="Helvetica" w:cs="Helvetica"/>
          <w:sz w:val="22"/>
          <w:szCs w:val="22"/>
        </w:rPr>
        <w:t>729,016 SNVs remained. Twelve samples were removed (1 for excess heterozygosity, 5 samples with gender mismatch, 1 pair with strong familial relationships</w:t>
      </w:r>
      <w:r>
        <w:rPr>
          <w:rFonts w:ascii="Helvetica" w:hAnsi="Helvetica" w:cs="Helvetica"/>
          <w:sz w:val="22"/>
          <w:szCs w:val="22"/>
        </w:rPr>
        <w:t>,</w:t>
      </w:r>
      <w:r w:rsidRPr="00960950">
        <w:rPr>
          <w:rFonts w:ascii="Helvetica" w:hAnsi="Helvetica" w:cs="Helvetica"/>
          <w:sz w:val="22"/>
          <w:szCs w:val="22"/>
        </w:rPr>
        <w:t xml:space="preserve"> and 4 with label errors). SNPs were mapped to the GRCh37 (hg19) reference genome. To reduce heterogeneity in population structure, we used PLINK to perform principal component analysis </w:t>
      </w:r>
      <w:r>
        <w:rPr>
          <w:rFonts w:ascii="Helvetica" w:hAnsi="Helvetica" w:cs="Helvetica"/>
          <w:sz w:val="22"/>
          <w:szCs w:val="22"/>
        </w:rPr>
        <w:t xml:space="preserve">(PCA) </w:t>
      </w:r>
      <w:r w:rsidRPr="00960950">
        <w:rPr>
          <w:rFonts w:ascii="Helvetica" w:hAnsi="Helvetica" w:cs="Helvetica"/>
          <w:sz w:val="22"/>
          <w:szCs w:val="22"/>
        </w:rPr>
        <w:t xml:space="preserve">on the whole genome SNP data and extracted the top 5 principal components for correcting genetic heterogeneity across different races/ethnic groups. </w:t>
      </w:r>
    </w:p>
    <w:p w14:paraId="4D9A4BA8" w14:textId="143D6234" w:rsidR="00590A8F" w:rsidRDefault="00590A8F" w:rsidP="00590A8F">
      <w:pPr>
        <w:pStyle w:val="Paragraph"/>
        <w:spacing w:before="0" w:line="480" w:lineRule="auto"/>
        <w:contextualSpacing/>
        <w:rPr>
          <w:rFonts w:ascii="Helvetica" w:hAnsi="Helvetica" w:cs="Helvetica"/>
          <w:sz w:val="22"/>
          <w:szCs w:val="22"/>
        </w:rPr>
      </w:pPr>
      <w:r w:rsidRPr="00960950">
        <w:rPr>
          <w:rFonts w:ascii="Helvetica" w:hAnsi="Helvetica" w:cs="Helvetica"/>
          <w:sz w:val="22"/>
          <w:szCs w:val="22"/>
        </w:rPr>
        <w:t xml:space="preserve">Imputation was performed using a two-step procedure --- Eagle phasing and </w:t>
      </w:r>
      <w:proofErr w:type="spellStart"/>
      <w:r w:rsidRPr="00960950">
        <w:rPr>
          <w:rFonts w:ascii="Helvetica" w:hAnsi="Helvetica" w:cs="Helvetica"/>
          <w:sz w:val="22"/>
          <w:szCs w:val="22"/>
        </w:rPr>
        <w:t>Minimac</w:t>
      </w:r>
      <w:proofErr w:type="spellEnd"/>
      <w:r w:rsidRPr="00960950">
        <w:rPr>
          <w:rFonts w:ascii="Helvetica" w:hAnsi="Helvetica" w:cs="Helvetica"/>
          <w:sz w:val="22"/>
          <w:szCs w:val="22"/>
        </w:rPr>
        <w:t xml:space="preserve"> imputation for all the </w:t>
      </w:r>
      <w:proofErr w:type="gramStart"/>
      <w:r w:rsidRPr="00960950">
        <w:rPr>
          <w:rFonts w:ascii="Helvetica" w:hAnsi="Helvetica" w:cs="Helvetica"/>
          <w:sz w:val="22"/>
          <w:szCs w:val="22"/>
        </w:rPr>
        <w:t>subjects</w:t>
      </w:r>
      <w:r>
        <w:rPr>
          <w:rFonts w:ascii="Helvetica" w:hAnsi="Helvetica" w:cs="Helvetica"/>
          <w:sz w:val="22"/>
          <w:szCs w:val="22"/>
        </w:rPr>
        <w:t xml:space="preserve"> ,</w:t>
      </w:r>
      <w:proofErr w:type="gramEnd"/>
      <w:r w:rsidRPr="00861219">
        <w:rPr>
          <w:rFonts w:ascii="Helvetica" w:hAnsi="Helvetica" w:cs="Helvetica"/>
          <w:sz w:val="22"/>
          <w:szCs w:val="22"/>
        </w:rPr>
        <w:fldChar w:fldCharType="begin">
          <w:fldData xml:space="preserve">PEVuZE5vdGU+PENpdGU+PEF1dGhvcj5FbGxlcjwvQXV0aG9yPjxZZWFyPjIwMTk8L1llYXI+PFJl
Y051bT4xMzg8L1JlY051bT48RGlzcGxheVRleHQ+WzJdPC9EaXNwbGF5VGV4dD48cmVjb3JkPjxy
ZWMtbnVtYmVyPjEzODwvcmVjLW51bWJlcj48Zm9yZWlnbi1rZXlzPjxrZXkgYXBwPSJFTiIgZGIt
aWQ9InAyd2QwZjBwcncwMHo3ZXc5dDhwYXpmYncwcDVmYXhlNXh0cCIgdGltZXN0YW1wPSIxNTk0
MTc0MDk3Ij4xMzg8L2tleT48L2ZvcmVpZ24ta2V5cz48cmVmLXR5cGUgbmFtZT0iSm91cm5hbCBB
cnRpY2xlIj4xNzwvcmVmLXR5cGU+PGNvbnRyaWJ1dG9ycz48YXV0aG9ycz48YXV0aG9yPkVsbGVy
LCBSLiBKLjwvYXV0aG9yPjxhdXRob3I+SmFuZ2EsIFMuIEMuPC9hdXRob3I+PGF1dGhvcj5XYWxz
aCwgUy48L2F1dGhvcj48L2F1dGhvcnM+PC9jb250cmlidXRvcnM+PGF1dGgtYWRkcmVzcz5EZXBh
cnRtZW50IG9mIEJpb2xvZ3ksIEluZGlhbmEgVW5pdmVyc2l0eS1QdXJkdWUgVW5pdmVyc2l0eSBJ
bmRpYW5hcG9saXMsIDcyMyBXLiBNaWNoaWdhbiBTdHJlZXQsIEluZGlhbmFwb2xpcywgSU4sIFVT
QS4gcnllbGxlckBpdXB1aS5lZHUuJiN4RDtDZW50ZXIgZm9yIENvbXB1dGF0aW9uYWwgQmlvbG9n
eSBhbmQgQmlvaW5mb3JtYXRpY3MsIEluZGlhbmEgVW5pdmVyc2l0eSBTY2hvb2wgb2YgTWVkaWNp
bmUsIDUwMjEgSGVhbHRoIEluZm9ybWF0aW9uIGFuZCBUcmFuc2xhdGlvbmFsIFNjaWVuY2VzIChI
SVRTKSwgNDEwIFdlc3QgMTB0aCBTdHJlZXQsIEluZGlhbmFwb2xpcywgSU4sIFVTQS4mI3hEO0Rl
cGFydG1lbnQgb2YgQmlvaGVhbHRoIEluZm9ybWF0aWNzLCBTY2hvb2wgb2YgSW5mb3JtYXRpY3Mg
YW5kIENvbXB1dGluZywgSW5kaWFuYSBVbml2ZXJzaXR5LVB1cmR1ZSBVbml2ZXJzaXR5LCBJbmRp
YW5hcG9saXMsIElOLCBVU0EuJiN4RDtEZXBhcnRtZW50IG9mIEJpb2xvZ3ksIEluZGlhbmEgVW5p
dmVyc2l0eS1QdXJkdWUgVW5pdmVyc2l0eSBJbmRpYW5hcG9saXMsIDcyMyBXLiBNaWNoaWdhbiBT
dHJlZXQsIEluZGlhbmFwb2xpcywgSU4sIFVTQS48L2F1dGgtYWRkcmVzcz48dGl0bGVzPjx0aXRs
ZT5PZHlzc2V5OiBhIHNlbWktYXV0b21hdGVkIHBpcGVsaW5lIGZvciBwaGFzaW5nLCBpbXB1dGF0
aW9uLCBhbmQgYW5hbHlzaXMgb2YgZ2Vub21lLXdpZGUgZ2VuZXRpYyBkYXRhPC90aXRsZT48c2Vj
b25kYXJ5LXRpdGxlPkJNQyBCaW9pbmZvcm1hdGljczwvc2Vjb25kYXJ5LXRpdGxlPjwvdGl0bGVz
PjxwZXJpb2RpY2FsPjxmdWxsLXRpdGxlPkJNQyBCaW9pbmZvcm1hdGljczwvZnVsbC10aXRsZT48
L3BlcmlvZGljYWw+PHBhZ2VzPjM2NDwvcGFnZXM+PHZvbHVtZT4yMDwvdm9sdW1lPjxudW1iZXI+
MTwvbnVtYmVyPjxlZGl0aW9uPjIwMTkvMDYvMzA8L2VkaXRpb24+PGtleXdvcmRzPjxrZXl3b3Jk
PkF1dG9tYXRpb248L2tleXdvcmQ+PGtleXdvcmQ+Q29tcHV0YXRpb25hbCBCaW9sb2d5LyptZXRo
b2RzPC9rZXl3b3JkPjxrZXl3b3JkPipEYXRhIEludGVycHJldGF0aW9uLCBTdGF0aXN0aWNhbDwv
a2V5d29yZD48a2V5d29yZD4qR2Vub21lLVdpZGUgQXNzb2NpYXRpb24gU3R1ZHk8L2tleXdvcmQ+
PGtleXdvcmQ+U29mdHdhcmU8L2tleXdvcmQ+PGtleXdvcmQ+QWRtaXh0dXJlPC9rZXl3b3JkPjxr
ZXl3b3JkPkdlbm9tZS13aWRlLWFzc29jaWF0aW9uIHN0dWR5PC9rZXl3b3JkPjxrZXl3b3JkPklt
cHV0YXRpb248L2tleXdvcmQ+PGtleXdvcmQ+T2R5c3NleTwva2V5d29yZD48a2V5d29yZD5QaGFz
aW5nPC9rZXl3b3JkPjxrZXl3b3JkPlBpcGVsaW5lPC9rZXl3b3JkPjwva2V5d29yZHM+PGRhdGVz
Pjx5ZWFyPjIwMTk8L3llYXI+PHB1Yi1kYXRlcz48ZGF0ZT5KdW4gMjg8L2RhdGU+PC9wdWItZGF0
ZXM+PC9kYXRlcz48aXNibj4xNDcxLTIxMDUgKEVsZWN0cm9uaWMpJiN4RDsxNDcxLTIxMDUgKExp
bmtpbmcpPC9pc2JuPjxhY2Nlc3Npb24tbnVtPjMxMjUzMDkwPC9hY2Nlc3Npb24tbnVtPjx1cmxz
PjxyZWxhdGVkLXVybHM+PHVybD5odHRwczovL3d3dy5uY2JpLm5sbS5uaWguZ292L3B1Ym1lZC8z
MTI1MzA5MDwvdXJsPjwvcmVsYXRlZC11cmxzPjwvdXJscz48Y3VzdG9tMj5QTUM2NTk5MzE2PC9j
dXN0b20yPjxlbGVjdHJvbmljLXJlc291cmNlLW51bT4xMC4xMTg2L3MxMjg1OS0wMTktMjk2NC01
PC9lbGVjdHJvbmljLXJlc291cmNlLW51bT48L3JlY29yZD48L0NpdGU+PC9FbmROb3RlPn==
</w:fldData>
        </w:fldChar>
      </w:r>
      <w:r w:rsidR="009425B5">
        <w:rPr>
          <w:rFonts w:ascii="Helvetica" w:hAnsi="Helvetica" w:cs="Helvetica"/>
          <w:sz w:val="22"/>
          <w:szCs w:val="22"/>
        </w:rPr>
        <w:instrText xml:space="preserve"> ADDIN EN.CITE </w:instrText>
      </w:r>
      <w:r w:rsidR="009425B5">
        <w:rPr>
          <w:rFonts w:ascii="Helvetica" w:hAnsi="Helvetica" w:cs="Helvetica"/>
          <w:sz w:val="22"/>
          <w:szCs w:val="22"/>
        </w:rPr>
        <w:fldChar w:fldCharType="begin">
          <w:fldData xml:space="preserve">PEVuZE5vdGU+PENpdGU+PEF1dGhvcj5FbGxlcjwvQXV0aG9yPjxZZWFyPjIwMTk8L1llYXI+PFJl
Y051bT4xMzg8L1JlY051bT48RGlzcGxheVRleHQ+WzJdPC9EaXNwbGF5VGV4dD48cmVjb3JkPjxy
ZWMtbnVtYmVyPjEzODwvcmVjLW51bWJlcj48Zm9yZWlnbi1rZXlzPjxrZXkgYXBwPSJFTiIgZGIt
aWQ9InAyd2QwZjBwcncwMHo3ZXc5dDhwYXpmYncwcDVmYXhlNXh0cCIgdGltZXN0YW1wPSIxNTk0
MTc0MDk3Ij4xMzg8L2tleT48L2ZvcmVpZ24ta2V5cz48cmVmLXR5cGUgbmFtZT0iSm91cm5hbCBB
cnRpY2xlIj4xNzwvcmVmLXR5cGU+PGNvbnRyaWJ1dG9ycz48YXV0aG9ycz48YXV0aG9yPkVsbGVy
LCBSLiBKLjwvYXV0aG9yPjxhdXRob3I+SmFuZ2EsIFMuIEMuPC9hdXRob3I+PGF1dGhvcj5XYWxz
aCwgUy48L2F1dGhvcj48L2F1dGhvcnM+PC9jb250cmlidXRvcnM+PGF1dGgtYWRkcmVzcz5EZXBh
cnRtZW50IG9mIEJpb2xvZ3ksIEluZGlhbmEgVW5pdmVyc2l0eS1QdXJkdWUgVW5pdmVyc2l0eSBJ
bmRpYW5hcG9saXMsIDcyMyBXLiBNaWNoaWdhbiBTdHJlZXQsIEluZGlhbmFwb2xpcywgSU4sIFVT
QS4gcnllbGxlckBpdXB1aS5lZHUuJiN4RDtDZW50ZXIgZm9yIENvbXB1dGF0aW9uYWwgQmlvbG9n
eSBhbmQgQmlvaW5mb3JtYXRpY3MsIEluZGlhbmEgVW5pdmVyc2l0eSBTY2hvb2wgb2YgTWVkaWNp
bmUsIDUwMjEgSGVhbHRoIEluZm9ybWF0aW9uIGFuZCBUcmFuc2xhdGlvbmFsIFNjaWVuY2VzIChI
SVRTKSwgNDEwIFdlc3QgMTB0aCBTdHJlZXQsIEluZGlhbmFwb2xpcywgSU4sIFVTQS4mI3hEO0Rl
cGFydG1lbnQgb2YgQmlvaGVhbHRoIEluZm9ybWF0aWNzLCBTY2hvb2wgb2YgSW5mb3JtYXRpY3Mg
YW5kIENvbXB1dGluZywgSW5kaWFuYSBVbml2ZXJzaXR5LVB1cmR1ZSBVbml2ZXJzaXR5LCBJbmRp
YW5hcG9saXMsIElOLCBVU0EuJiN4RDtEZXBhcnRtZW50IG9mIEJpb2xvZ3ksIEluZGlhbmEgVW5p
dmVyc2l0eS1QdXJkdWUgVW5pdmVyc2l0eSBJbmRpYW5hcG9saXMsIDcyMyBXLiBNaWNoaWdhbiBT
dHJlZXQsIEluZGlhbmFwb2xpcywgSU4sIFVTQS48L2F1dGgtYWRkcmVzcz48dGl0bGVzPjx0aXRs
ZT5PZHlzc2V5OiBhIHNlbWktYXV0b21hdGVkIHBpcGVsaW5lIGZvciBwaGFzaW5nLCBpbXB1dGF0
aW9uLCBhbmQgYW5hbHlzaXMgb2YgZ2Vub21lLXdpZGUgZ2VuZXRpYyBkYXRhPC90aXRsZT48c2Vj
b25kYXJ5LXRpdGxlPkJNQyBCaW9pbmZvcm1hdGljczwvc2Vjb25kYXJ5LXRpdGxlPjwvdGl0bGVz
PjxwZXJpb2RpY2FsPjxmdWxsLXRpdGxlPkJNQyBCaW9pbmZvcm1hdGljczwvZnVsbC10aXRsZT48
L3BlcmlvZGljYWw+PHBhZ2VzPjM2NDwvcGFnZXM+PHZvbHVtZT4yMDwvdm9sdW1lPjxudW1iZXI+
MTwvbnVtYmVyPjxlZGl0aW9uPjIwMTkvMDYvMzA8L2VkaXRpb24+PGtleXdvcmRzPjxrZXl3b3Jk
PkF1dG9tYXRpb248L2tleXdvcmQ+PGtleXdvcmQ+Q29tcHV0YXRpb25hbCBCaW9sb2d5LyptZXRo
b2RzPC9rZXl3b3JkPjxrZXl3b3JkPipEYXRhIEludGVycHJldGF0aW9uLCBTdGF0aXN0aWNhbDwv
a2V5d29yZD48a2V5d29yZD4qR2Vub21lLVdpZGUgQXNzb2NpYXRpb24gU3R1ZHk8L2tleXdvcmQ+
PGtleXdvcmQ+U29mdHdhcmU8L2tleXdvcmQ+PGtleXdvcmQ+QWRtaXh0dXJlPC9rZXl3b3JkPjxr
ZXl3b3JkPkdlbm9tZS13aWRlLWFzc29jaWF0aW9uIHN0dWR5PC9rZXl3b3JkPjxrZXl3b3JkPklt
cHV0YXRpb248L2tleXdvcmQ+PGtleXdvcmQ+T2R5c3NleTwva2V5d29yZD48a2V5d29yZD5QaGFz
aW5nPC9rZXl3b3JkPjxrZXl3b3JkPlBpcGVsaW5lPC9rZXl3b3JkPjwva2V5d29yZHM+PGRhdGVz
Pjx5ZWFyPjIwMTk8L3llYXI+PHB1Yi1kYXRlcz48ZGF0ZT5KdW4gMjg8L2RhdGU+PC9wdWItZGF0
ZXM+PC9kYXRlcz48aXNibj4xNDcxLTIxMDUgKEVsZWN0cm9uaWMpJiN4RDsxNDcxLTIxMDUgKExp
bmtpbmcpPC9pc2JuPjxhY2Nlc3Npb24tbnVtPjMxMjUzMDkwPC9hY2Nlc3Npb24tbnVtPjx1cmxz
PjxyZWxhdGVkLXVybHM+PHVybD5odHRwczovL3d3dy5uY2JpLm5sbS5uaWguZ292L3B1Ym1lZC8z
MTI1MzA5MDwvdXJsPjwvcmVsYXRlZC11cmxzPjwvdXJscz48Y3VzdG9tMj5QTUM2NTk5MzE2PC9j
dXN0b20yPjxlbGVjdHJvbmljLXJlc291cmNlLW51bT4xMC4xMTg2L3MxMjg1OS0wMTktMjk2NC01
PC9lbGVjdHJvbmljLXJlc291cmNlLW51bT48L3JlY29yZD48L0NpdGU+PC9FbmROb3RlPn==
</w:fldData>
        </w:fldChar>
      </w:r>
      <w:r w:rsidR="009425B5">
        <w:rPr>
          <w:rFonts w:ascii="Helvetica" w:hAnsi="Helvetica" w:cs="Helvetica"/>
          <w:sz w:val="22"/>
          <w:szCs w:val="22"/>
        </w:rPr>
        <w:instrText xml:space="preserve"> ADDIN EN.CITE.DATA </w:instrText>
      </w:r>
      <w:r w:rsidR="009425B5">
        <w:rPr>
          <w:rFonts w:ascii="Helvetica" w:hAnsi="Helvetica" w:cs="Helvetica"/>
          <w:sz w:val="22"/>
          <w:szCs w:val="22"/>
        </w:rPr>
      </w:r>
      <w:r w:rsidR="009425B5">
        <w:rPr>
          <w:rFonts w:ascii="Helvetica" w:hAnsi="Helvetica" w:cs="Helvetica"/>
          <w:sz w:val="22"/>
          <w:szCs w:val="22"/>
        </w:rPr>
        <w:fldChar w:fldCharType="end"/>
      </w:r>
      <w:r w:rsidRPr="00861219">
        <w:rPr>
          <w:rFonts w:ascii="Helvetica" w:hAnsi="Helvetica" w:cs="Helvetica"/>
          <w:sz w:val="22"/>
          <w:szCs w:val="22"/>
        </w:rPr>
        <w:fldChar w:fldCharType="separate"/>
      </w:r>
      <w:r w:rsidR="009425B5">
        <w:rPr>
          <w:rFonts w:ascii="Helvetica" w:hAnsi="Helvetica" w:cs="Helvetica"/>
          <w:noProof/>
          <w:sz w:val="22"/>
          <w:szCs w:val="22"/>
        </w:rPr>
        <w:t>[2]</w:t>
      </w:r>
      <w:r w:rsidRPr="00861219">
        <w:rPr>
          <w:rFonts w:ascii="Helvetica" w:hAnsi="Helvetica" w:cs="Helvetica"/>
          <w:sz w:val="22"/>
          <w:szCs w:val="22"/>
        </w:rPr>
        <w:fldChar w:fldCharType="end"/>
      </w:r>
      <w:r w:rsidRPr="00960950">
        <w:rPr>
          <w:rFonts w:ascii="Helvetica" w:hAnsi="Helvetica" w:cs="Helvetica"/>
          <w:sz w:val="22"/>
          <w:szCs w:val="22"/>
        </w:rPr>
        <w:t>. The number of SNPs imputed was 48,935,166, which is the expected number after using the 1000GP3v5 reference panel. The genome coordinates build involved use of GRCh</w:t>
      </w:r>
      <w:proofErr w:type="gramStart"/>
      <w:r w:rsidRPr="00960950">
        <w:rPr>
          <w:rFonts w:ascii="Helvetica" w:hAnsi="Helvetica" w:cs="Helvetica"/>
          <w:sz w:val="22"/>
          <w:szCs w:val="22"/>
        </w:rPr>
        <w:t>37</w:t>
      </w:r>
      <w:r>
        <w:rPr>
          <w:rFonts w:ascii="Helvetica" w:hAnsi="Helvetica" w:cs="Helvetica"/>
          <w:sz w:val="22"/>
          <w:szCs w:val="22"/>
        </w:rPr>
        <w:t xml:space="preserve"> ,</w:t>
      </w:r>
      <w:proofErr w:type="gramEnd"/>
      <w:r w:rsidRPr="00861219">
        <w:rPr>
          <w:rFonts w:ascii="Helvetica" w:hAnsi="Helvetica" w:cs="Helvetica"/>
          <w:sz w:val="22"/>
          <w:szCs w:val="22"/>
        </w:rPr>
        <w:fldChar w:fldCharType="begin">
          <w:fldData xml:space="preserve">PEVuZE5vdGU+PENpdGU+PEF1dGhvcj5EYXM8L0F1dGhvcj48WWVhcj4yMDE2PC9ZZWFyPjxSZWNO
dW0+MTM5PC9SZWNOdW0+PERpc3BsYXlUZXh0PlszXTwvRGlzcGxheVRleHQ+PHJlY29yZD48cmVj
LW51bWJlcj4xMzk8L3JlYy1udW1iZXI+PGZvcmVpZ24ta2V5cz48a2V5IGFwcD0iRU4iIGRiLWlk
PSJwMndkMGYwcHJ3MDB6N2V3OXQ4cGF6ZmJ3MHA1ZmF4ZTV4dHAiIHRpbWVzdGFtcD0iMTU5NDE3
NDE3NCI+MTM5PC9rZXk+PC9mb3JlaWduLWtleXM+PHJlZi10eXBlIG5hbWU9IkpvdXJuYWwgQXJ0
aWNsZSI+MTc8L3JlZi10eXBlPjxjb250cmlidXRvcnM+PGF1dGhvcnM+PGF1dGhvcj5EYXMsIFMu
PC9hdXRob3I+PGF1dGhvcj5Gb3JlciwgTC48L2F1dGhvcj48YXV0aG9yPlNjaG9uaGVyciwgUy48
L2F1dGhvcj48YXV0aG9yPlNpZG9yZSwgQy48L2F1dGhvcj48YXV0aG9yPkxvY2tlLCBBLiBFLjwv
YXV0aG9yPjxhdXRob3I+S3dvbmcsIEEuPC9hdXRob3I+PGF1dGhvcj5WcmllemUsIFMuIEkuPC9h
dXRob3I+PGF1dGhvcj5DaGV3LCBFLiBZLjwvYXV0aG9yPjxhdXRob3I+TGV2eSwgUy48L2F1dGhv
cj48YXV0aG9yPk1jR3VlLCBNLjwvYXV0aG9yPjxhdXRob3I+U2NobGVzc2luZ2VyLCBELjwvYXV0
aG9yPjxhdXRob3I+U3RhbWJvbGlhbiwgRC48L2F1dGhvcj48YXV0aG9yPkxvaCwgUC4gUi48L2F1
dGhvcj48YXV0aG9yPklhY29ubywgVy4gRy48L2F1dGhvcj48YXV0aG9yPlN3YXJvb3AsIEEuPC9h
dXRob3I+PGF1dGhvcj5TY290dCwgTC4gSi48L2F1dGhvcj48YXV0aG9yPkN1Y2NhLCBGLjwvYXV0
aG9yPjxhdXRob3I+S3JvbmVuYmVyZywgRi48L2F1dGhvcj48YXV0aG9yPkJvZWhua2UsIE0uPC9h
dXRob3I+PGF1dGhvcj5BYmVjYXNpcywgRy4gUi48L2F1dGhvcj48YXV0aG9yPkZ1Y2hzYmVyZ2Vy
LCBDLjwvYXV0aG9yPjwvYXV0aG9ycz48L2NvbnRyaWJ1dG9ycz48YXV0aC1hZGRyZXNzPkRlcGFy
dG1lbnQgb2YgQmlvc3RhdGlzdGljcywgQ2VudGVyIGZvciBTdGF0aXN0aWNhbCBHZW5ldGljcywg
VW5pdmVyc2l0eSBvZiBNaWNoaWdhbiwgQW5uIEFyYm9yLCBNaWNoaWdhbiwgVVNBLiYjeEQ7RGl2
aXNpb24gb2YgR2VuZXRpYyBFcGlkZW1pb2xvZ3ksIERlcGFydG1lbnQgb2YgTWVkaWNhbCBHZW5l
dGljcywgTW9sZWN1bGFyIGFuZCBDbGluaWNhbCBQaGFybWFjb2xvZ3ksIE1lZGljYWwgVW5pdmVy
c2l0eSBvZiBJbm5zYnJ1Y2ssIElubnNicnVjaywgQXVzdHJpYS4mI3hEO0lzdGl0dXRvIGRpIFJp
Y2VyY2EgR2VuZXRpY2EgZSBCaW9tZWRpY2EsIENOUiwgTW9uc2VycmF0bywgQ2FnbGlhcmksIEl0
YWx5LiYjeEQ7RGlwYXJ0aW1lbnRvIGRpIFNjaWVuemUgQmlvbWVkaWNoZSwgVW5pdmVyc2l0YSBk
ZWdsaSBTdHVkaSBkaSBTYXNzYXJpLCBTYXNzYXJpLCBJdGFseS4mI3hEO0luc3RpdHV0ZSBmb3Ig
QmVoYXZpb3JhbCBHZW5ldGljcywgVW5pdmVyc2l0eSBvZiBDb2xvcmFkbywgQm91bGRlciwgQ29s
b3JhZG8sIFVTQS4mI3hEO0NsaW5pY2FsIFRyaWFscyBCcmFuY2gsIERpdmlzaW9uIG9mIEVwaWRl
bWlvbG9neSBhbmQgQ2xpbmljYWwgQXBwbGljYXRpb25zLCBOYXRpb25hbCBFeWUgSW5zdGl0dXRl
LCBVUyBOYXRpb25hbCBJbnN0aXR1dGVzIG9mIEhlYWx0aCwgQmV0aGVzZGEsIE1hcnlsYW5kLCBV
U0EuJiN4RDtIdWRzb25BbHBoYSBJbnN0aXR1dGUgZm9yIEJpb3RlY2hub2xvZ3ksIEh1bnRzdmls
bGUsIEFsYWJhbWEsIFVTQS4mI3hEO0RlcGFydG1lbnQgb2YgUHN5Y2hvbG9neSwgVW5pdmVyc2l0
eSBvZiBNaW5uZXNvdGEsIE1pbm5lYXBvbGlzLCBNaW5uZXNvdGEsIFVTQS4mI3hEO0xhYm9yYXRv
cnkgb2YgR2VuZXRpY3MsIE5hdGlvbmFsIEluc3RpdHV0ZSBvbiBBZ2luZywgVVMgTmF0aW9uYWwg
SW5zdGl0dXRlcyBvZiBIZWFsdGgsIEJhbHRpbW9yZSwgTWFyeWxhbmQsIFVTQS4mI3hEO0RlcGFy
dG1lbnQgb2YgR2VuZXRpY3MsIFVuaXZlcnNpdHkgb2YgUGVubnN5bHZhbmlhLCBQaGlsYWRlbHBo
aWEsIFBlbm5zeWx2YW5pYSwgVVNBLiYjeEQ7RGVwYXJ0bWVudCBvZiBFcGlkZW1pb2xvZ3ksIEhh
cnZhcmQgVC5ILiBDaGFuIFNjaG9vbCBvZiBQdWJsaWMgSGVhbHRoLCBCb3N0b24sIE1hc3NhY2h1
c2V0dHMsIFVTQS4mI3hEO1Byb2dyYW0gaW4gTWVkaWNhbCBhbmQgUG9wdWxhdGlvbiBHZW5ldGlj
cywgQnJvYWQgSW5zdGl0dXRlIG9mIEhhcnZhcmQgYW5kIE1JVCwgQ2FtYnJpZGdlLCBNYXNzYWNo
dXNldHRzLCBVU0EuJiN4RDtOZXVyb2Jpb2xvZ3ktTmV1cm9kZWdlbmVyYXRpb24gYW5kIFJlcGFp
ciBMYWJvcmF0b3J5LCBOYXRpb25hbCBFeWUgSW5zdGl0dXRlLCBVUyBOYXRpb25hbCBJbnN0aXR1
dGVzIG9mIEhlYWx0aCwgQmV0aGVzZGEsIE1hcnlsYW5kLCBVU0EuJiN4RDtDZW50ZXIgZm9yIEJp
b21lZGljaW5lLCBFdXJvcGVhbiBBY2FkZW15IG9mIEJvbHphbm8vQm96ZW4gKEVVUkFDKSwgYWZm
aWxpYXRlZCB3aXRoIHRoZSBVbml2ZXJzaXR5IG9mIEx1YmVjaywgQm9semFubywgSXRhbHkuPC9h
dXRoLWFkZHJlc3M+PHRpdGxlcz48dGl0bGU+TmV4dC1nZW5lcmF0aW9uIGdlbm90eXBlIGltcHV0
YXRpb24gc2VydmljZSBhbmQgbWV0aG9kczwvdGl0bGU+PHNlY29uZGFyeS10aXRsZT5OYXQgR2Vu
ZXQ8L3NlY29uZGFyeS10aXRsZT48L3RpdGxlcz48cGVyaW9kaWNhbD48ZnVsbC10aXRsZT5OYXQg
R2VuZXQ8L2Z1bGwtdGl0bGU+PC9wZXJpb2RpY2FsPjxwYWdlcz4xMjg0LTEyODc8L3BhZ2VzPjx2
b2x1bWU+NDg8L3ZvbHVtZT48bnVtYmVyPjEwPC9udW1iZXI+PGVkaXRpb24+MjAxNi8wOC8zMDwv
ZWRpdGlvbj48a2V5d29yZHM+PGtleXdvcmQ+KkFsZ29yaXRobXM8L2tleXdvcmQ+PGtleXdvcmQ+
Q29tcHV0ZXIgU2ltdWxhdGlvbjwva2V5d29yZD48a2V5d29yZD5HZW5vbWUtV2lkZSBBc3NvY2lh
dGlvbiBTdHVkeTwva2V5d29yZD48a2V5d29yZD4qR2Vub3R5cGU8L2tleXdvcmQ+PGtleXdvcmQ+
SGFwbG90eXBlczwva2V5d29yZD48a2V5d29yZD5IdW1hbnM8L2tleXdvcmQ+PGtleXdvcmQ+SW50
ZXJuZXQ8L2tleXdvcmQ+PC9rZXl3b3Jkcz48ZGF0ZXM+PHllYXI+MjAxNjwveWVhcj48cHViLWRh
dGVzPjxkYXRlPk9jdDwvZGF0ZT48L3B1Yi1kYXRlcz48L2RhdGVzPjxpc2JuPjE1NDYtMTcxOCAo
RWxlY3Ryb25pYykmI3hEOzEwNjEtNDAzNiAoTGlua2luZyk8L2lzYm4+PGFjY2Vzc2lvbi1udW0+
Mjc1NzEyNjM8L2FjY2Vzc2lvbi1udW0+PHVybHM+PHJlbGF0ZWQtdXJscz48dXJsPmh0dHBzOi8v
d3d3Lm5jYmkubmxtLm5paC5nb3YvcHVibWVkLzI3NTcxMjYzPC91cmw+PC9yZWxhdGVkLXVybHM+
PC91cmxzPjxjdXN0b20yPlBNQzUxNTc4MzY8L2N1c3RvbTI+PGVsZWN0cm9uaWMtcmVzb3VyY2Ut
bnVtPjEwLjEwMzgvbmcuMzY1NjwvZWxlY3Ryb25pYy1yZXNvdXJjZS1udW0+PC9yZWNvcmQ+PC9D
aXRlPjwvRW5kTm90ZT5=
</w:fldData>
        </w:fldChar>
      </w:r>
      <w:r w:rsidR="009425B5">
        <w:rPr>
          <w:rFonts w:ascii="Helvetica" w:hAnsi="Helvetica" w:cs="Helvetica"/>
          <w:sz w:val="22"/>
          <w:szCs w:val="22"/>
        </w:rPr>
        <w:instrText xml:space="preserve"> ADDIN EN.CITE </w:instrText>
      </w:r>
      <w:r w:rsidR="009425B5">
        <w:rPr>
          <w:rFonts w:ascii="Helvetica" w:hAnsi="Helvetica" w:cs="Helvetica"/>
          <w:sz w:val="22"/>
          <w:szCs w:val="22"/>
        </w:rPr>
        <w:fldChar w:fldCharType="begin">
          <w:fldData xml:space="preserve">PEVuZE5vdGU+PENpdGU+PEF1dGhvcj5EYXM8L0F1dGhvcj48WWVhcj4yMDE2PC9ZZWFyPjxSZWNO
dW0+MTM5PC9SZWNOdW0+PERpc3BsYXlUZXh0PlszXTwvRGlzcGxheVRleHQ+PHJlY29yZD48cmVj
LW51bWJlcj4xMzk8L3JlYy1udW1iZXI+PGZvcmVpZ24ta2V5cz48a2V5IGFwcD0iRU4iIGRiLWlk
PSJwMndkMGYwcHJ3MDB6N2V3OXQ4cGF6ZmJ3MHA1ZmF4ZTV4dHAiIHRpbWVzdGFtcD0iMTU5NDE3
NDE3NCI+MTM5PC9rZXk+PC9mb3JlaWduLWtleXM+PHJlZi10eXBlIG5hbWU9IkpvdXJuYWwgQXJ0
aWNsZSI+MTc8L3JlZi10eXBlPjxjb250cmlidXRvcnM+PGF1dGhvcnM+PGF1dGhvcj5EYXMsIFMu
PC9hdXRob3I+PGF1dGhvcj5Gb3JlciwgTC48L2F1dGhvcj48YXV0aG9yPlNjaG9uaGVyciwgUy48
L2F1dGhvcj48YXV0aG9yPlNpZG9yZSwgQy48L2F1dGhvcj48YXV0aG9yPkxvY2tlLCBBLiBFLjwv
YXV0aG9yPjxhdXRob3I+S3dvbmcsIEEuPC9hdXRob3I+PGF1dGhvcj5WcmllemUsIFMuIEkuPC9h
dXRob3I+PGF1dGhvcj5DaGV3LCBFLiBZLjwvYXV0aG9yPjxhdXRob3I+TGV2eSwgUy48L2F1dGhv
cj48YXV0aG9yPk1jR3VlLCBNLjwvYXV0aG9yPjxhdXRob3I+U2NobGVzc2luZ2VyLCBELjwvYXV0
aG9yPjxhdXRob3I+U3RhbWJvbGlhbiwgRC48L2F1dGhvcj48YXV0aG9yPkxvaCwgUC4gUi48L2F1
dGhvcj48YXV0aG9yPklhY29ubywgVy4gRy48L2F1dGhvcj48YXV0aG9yPlN3YXJvb3AsIEEuPC9h
dXRob3I+PGF1dGhvcj5TY290dCwgTC4gSi48L2F1dGhvcj48YXV0aG9yPkN1Y2NhLCBGLjwvYXV0
aG9yPjxhdXRob3I+S3JvbmVuYmVyZywgRi48L2F1dGhvcj48YXV0aG9yPkJvZWhua2UsIE0uPC9h
dXRob3I+PGF1dGhvcj5BYmVjYXNpcywgRy4gUi48L2F1dGhvcj48YXV0aG9yPkZ1Y2hzYmVyZ2Vy
LCBDLjwvYXV0aG9yPjwvYXV0aG9ycz48L2NvbnRyaWJ1dG9ycz48YXV0aC1hZGRyZXNzPkRlcGFy
dG1lbnQgb2YgQmlvc3RhdGlzdGljcywgQ2VudGVyIGZvciBTdGF0aXN0aWNhbCBHZW5ldGljcywg
VW5pdmVyc2l0eSBvZiBNaWNoaWdhbiwgQW5uIEFyYm9yLCBNaWNoaWdhbiwgVVNBLiYjeEQ7RGl2
aXNpb24gb2YgR2VuZXRpYyBFcGlkZW1pb2xvZ3ksIERlcGFydG1lbnQgb2YgTWVkaWNhbCBHZW5l
dGljcywgTW9sZWN1bGFyIGFuZCBDbGluaWNhbCBQaGFybWFjb2xvZ3ksIE1lZGljYWwgVW5pdmVy
c2l0eSBvZiBJbm5zYnJ1Y2ssIElubnNicnVjaywgQXVzdHJpYS4mI3hEO0lzdGl0dXRvIGRpIFJp
Y2VyY2EgR2VuZXRpY2EgZSBCaW9tZWRpY2EsIENOUiwgTW9uc2VycmF0bywgQ2FnbGlhcmksIEl0
YWx5LiYjeEQ7RGlwYXJ0aW1lbnRvIGRpIFNjaWVuemUgQmlvbWVkaWNoZSwgVW5pdmVyc2l0YSBk
ZWdsaSBTdHVkaSBkaSBTYXNzYXJpLCBTYXNzYXJpLCBJdGFseS4mI3hEO0luc3RpdHV0ZSBmb3Ig
QmVoYXZpb3JhbCBHZW5ldGljcywgVW5pdmVyc2l0eSBvZiBDb2xvcmFkbywgQm91bGRlciwgQ29s
b3JhZG8sIFVTQS4mI3hEO0NsaW5pY2FsIFRyaWFscyBCcmFuY2gsIERpdmlzaW9uIG9mIEVwaWRl
bWlvbG9neSBhbmQgQ2xpbmljYWwgQXBwbGljYXRpb25zLCBOYXRpb25hbCBFeWUgSW5zdGl0dXRl
LCBVUyBOYXRpb25hbCBJbnN0aXR1dGVzIG9mIEhlYWx0aCwgQmV0aGVzZGEsIE1hcnlsYW5kLCBV
U0EuJiN4RDtIdWRzb25BbHBoYSBJbnN0aXR1dGUgZm9yIEJpb3RlY2hub2xvZ3ksIEh1bnRzdmls
bGUsIEFsYWJhbWEsIFVTQS4mI3hEO0RlcGFydG1lbnQgb2YgUHN5Y2hvbG9neSwgVW5pdmVyc2l0
eSBvZiBNaW5uZXNvdGEsIE1pbm5lYXBvbGlzLCBNaW5uZXNvdGEsIFVTQS4mI3hEO0xhYm9yYXRv
cnkgb2YgR2VuZXRpY3MsIE5hdGlvbmFsIEluc3RpdHV0ZSBvbiBBZ2luZywgVVMgTmF0aW9uYWwg
SW5zdGl0dXRlcyBvZiBIZWFsdGgsIEJhbHRpbW9yZSwgTWFyeWxhbmQsIFVTQS4mI3hEO0RlcGFy
dG1lbnQgb2YgR2VuZXRpY3MsIFVuaXZlcnNpdHkgb2YgUGVubnN5bHZhbmlhLCBQaGlsYWRlbHBo
aWEsIFBlbm5zeWx2YW5pYSwgVVNBLiYjeEQ7RGVwYXJ0bWVudCBvZiBFcGlkZW1pb2xvZ3ksIEhh
cnZhcmQgVC5ILiBDaGFuIFNjaG9vbCBvZiBQdWJsaWMgSGVhbHRoLCBCb3N0b24sIE1hc3NhY2h1
c2V0dHMsIFVTQS4mI3hEO1Byb2dyYW0gaW4gTWVkaWNhbCBhbmQgUG9wdWxhdGlvbiBHZW5ldGlj
cywgQnJvYWQgSW5zdGl0dXRlIG9mIEhhcnZhcmQgYW5kIE1JVCwgQ2FtYnJpZGdlLCBNYXNzYWNo
dXNldHRzLCBVU0EuJiN4RDtOZXVyb2Jpb2xvZ3ktTmV1cm9kZWdlbmVyYXRpb24gYW5kIFJlcGFp
ciBMYWJvcmF0b3J5LCBOYXRpb25hbCBFeWUgSW5zdGl0dXRlLCBVUyBOYXRpb25hbCBJbnN0aXR1
dGVzIG9mIEhlYWx0aCwgQmV0aGVzZGEsIE1hcnlsYW5kLCBVU0EuJiN4RDtDZW50ZXIgZm9yIEJp
b21lZGljaW5lLCBFdXJvcGVhbiBBY2FkZW15IG9mIEJvbHphbm8vQm96ZW4gKEVVUkFDKSwgYWZm
aWxpYXRlZCB3aXRoIHRoZSBVbml2ZXJzaXR5IG9mIEx1YmVjaywgQm9semFubywgSXRhbHkuPC9h
dXRoLWFkZHJlc3M+PHRpdGxlcz48dGl0bGU+TmV4dC1nZW5lcmF0aW9uIGdlbm90eXBlIGltcHV0
YXRpb24gc2VydmljZSBhbmQgbWV0aG9kczwvdGl0bGU+PHNlY29uZGFyeS10aXRsZT5OYXQgR2Vu
ZXQ8L3NlY29uZGFyeS10aXRsZT48L3RpdGxlcz48cGVyaW9kaWNhbD48ZnVsbC10aXRsZT5OYXQg
R2VuZXQ8L2Z1bGwtdGl0bGU+PC9wZXJpb2RpY2FsPjxwYWdlcz4xMjg0LTEyODc8L3BhZ2VzPjx2
b2x1bWU+NDg8L3ZvbHVtZT48bnVtYmVyPjEwPC9udW1iZXI+PGVkaXRpb24+MjAxNi8wOC8zMDwv
ZWRpdGlvbj48a2V5d29yZHM+PGtleXdvcmQ+KkFsZ29yaXRobXM8L2tleXdvcmQ+PGtleXdvcmQ+
Q29tcHV0ZXIgU2ltdWxhdGlvbjwva2V5d29yZD48a2V5d29yZD5HZW5vbWUtV2lkZSBBc3NvY2lh
dGlvbiBTdHVkeTwva2V5d29yZD48a2V5d29yZD4qR2Vub3R5cGU8L2tleXdvcmQ+PGtleXdvcmQ+
SGFwbG90eXBlczwva2V5d29yZD48a2V5d29yZD5IdW1hbnM8L2tleXdvcmQ+PGtleXdvcmQ+SW50
ZXJuZXQ8L2tleXdvcmQ+PC9rZXl3b3Jkcz48ZGF0ZXM+PHllYXI+MjAxNjwveWVhcj48cHViLWRh
dGVzPjxkYXRlPk9jdDwvZGF0ZT48L3B1Yi1kYXRlcz48L2RhdGVzPjxpc2JuPjE1NDYtMTcxOCAo
RWxlY3Ryb25pYykmI3hEOzEwNjEtNDAzNiAoTGlua2luZyk8L2lzYm4+PGFjY2Vzc2lvbi1udW0+
Mjc1NzEyNjM8L2FjY2Vzc2lvbi1udW0+PHVybHM+PHJlbGF0ZWQtdXJscz48dXJsPmh0dHBzOi8v
d3d3Lm5jYmkubmxtLm5paC5nb3YvcHVibWVkLzI3NTcxMjYzPC91cmw+PC9yZWxhdGVkLXVybHM+
PC91cmxzPjxjdXN0b20yPlBNQzUxNTc4MzY8L2N1c3RvbTI+PGVsZWN0cm9uaWMtcmVzb3VyY2Ut
bnVtPjEwLjEwMzgvbmcuMzY1NjwvZWxlY3Ryb25pYy1yZXNvdXJjZS1udW0+PC9yZWNvcmQ+PC9D
aXRlPjwvRW5kTm90ZT5=
</w:fldData>
        </w:fldChar>
      </w:r>
      <w:r w:rsidR="009425B5">
        <w:rPr>
          <w:rFonts w:ascii="Helvetica" w:hAnsi="Helvetica" w:cs="Helvetica"/>
          <w:sz w:val="22"/>
          <w:szCs w:val="22"/>
        </w:rPr>
        <w:instrText xml:space="preserve"> ADDIN EN.CITE.DATA </w:instrText>
      </w:r>
      <w:r w:rsidR="009425B5">
        <w:rPr>
          <w:rFonts w:ascii="Helvetica" w:hAnsi="Helvetica" w:cs="Helvetica"/>
          <w:sz w:val="22"/>
          <w:szCs w:val="22"/>
        </w:rPr>
      </w:r>
      <w:r w:rsidR="009425B5">
        <w:rPr>
          <w:rFonts w:ascii="Helvetica" w:hAnsi="Helvetica" w:cs="Helvetica"/>
          <w:sz w:val="22"/>
          <w:szCs w:val="22"/>
        </w:rPr>
        <w:fldChar w:fldCharType="end"/>
      </w:r>
      <w:r w:rsidRPr="00861219">
        <w:rPr>
          <w:rFonts w:ascii="Helvetica" w:hAnsi="Helvetica" w:cs="Helvetica"/>
          <w:sz w:val="22"/>
          <w:szCs w:val="22"/>
        </w:rPr>
        <w:fldChar w:fldCharType="separate"/>
      </w:r>
      <w:r w:rsidR="009425B5">
        <w:rPr>
          <w:rFonts w:ascii="Helvetica" w:hAnsi="Helvetica" w:cs="Helvetica"/>
          <w:noProof/>
          <w:sz w:val="22"/>
          <w:szCs w:val="22"/>
        </w:rPr>
        <w:t>[3]</w:t>
      </w:r>
      <w:r w:rsidRPr="00861219">
        <w:rPr>
          <w:rFonts w:ascii="Helvetica" w:hAnsi="Helvetica" w:cs="Helvetica"/>
          <w:sz w:val="22"/>
          <w:szCs w:val="22"/>
        </w:rPr>
        <w:fldChar w:fldCharType="end"/>
      </w:r>
      <w:r w:rsidRPr="00960950">
        <w:rPr>
          <w:rFonts w:ascii="Helvetica" w:hAnsi="Helvetica" w:cs="Helvetica"/>
          <w:sz w:val="22"/>
          <w:szCs w:val="22"/>
        </w:rPr>
        <w:t>. As quality control steps for conducting the GWAS, we used PLINK to extract SNPs with minor allele frequency (MAF) &gt;0.05 and with a Hardy-Weinberg equilibrium (HWE) P&gt;</w:t>
      </w:r>
      <w:r>
        <w:rPr>
          <w:rFonts w:ascii="Helvetica" w:hAnsi="Helvetica" w:cs="Helvetica"/>
          <w:sz w:val="22"/>
          <w:szCs w:val="22"/>
        </w:rPr>
        <w:t>10</w:t>
      </w:r>
      <w:r>
        <w:rPr>
          <w:rFonts w:ascii="Helvetica" w:hAnsi="Helvetica" w:cs="Helvetica"/>
          <w:sz w:val="22"/>
          <w:szCs w:val="22"/>
          <w:vertAlign w:val="superscript"/>
        </w:rPr>
        <w:t>-6</w:t>
      </w:r>
      <w:r w:rsidRPr="00960950">
        <w:rPr>
          <w:rFonts w:ascii="Helvetica" w:hAnsi="Helvetica" w:cs="Helvetica"/>
          <w:sz w:val="22"/>
          <w:szCs w:val="22"/>
        </w:rPr>
        <w:t xml:space="preserve">. </w:t>
      </w:r>
    </w:p>
    <w:p w14:paraId="2201BF6A" w14:textId="77777777" w:rsidR="00590A8F" w:rsidRPr="00960950" w:rsidRDefault="00590A8F" w:rsidP="00590A8F">
      <w:pPr>
        <w:pStyle w:val="Paragraph"/>
        <w:spacing w:before="0" w:line="480" w:lineRule="auto"/>
        <w:contextualSpacing/>
        <w:rPr>
          <w:rFonts w:ascii="Helvetica" w:hAnsi="Helvetica" w:cs="Helvetica"/>
          <w:sz w:val="22"/>
          <w:szCs w:val="22"/>
        </w:rPr>
      </w:pPr>
    </w:p>
    <w:p w14:paraId="4832FA55" w14:textId="77777777" w:rsidR="00590A8F" w:rsidRPr="00960950" w:rsidRDefault="00590A8F" w:rsidP="00590A8F">
      <w:pPr>
        <w:pStyle w:val="Paragraph"/>
        <w:spacing w:before="0" w:line="480" w:lineRule="auto"/>
        <w:ind w:firstLine="0"/>
        <w:contextualSpacing/>
        <w:rPr>
          <w:rFonts w:ascii="Helvetica" w:hAnsi="Helvetica" w:cs="Helvetica"/>
          <w:b/>
          <w:iCs/>
          <w:sz w:val="22"/>
          <w:szCs w:val="22"/>
        </w:rPr>
      </w:pPr>
      <w:r w:rsidRPr="00960950">
        <w:rPr>
          <w:rFonts w:ascii="Helvetica" w:hAnsi="Helvetica" w:cs="Helvetica"/>
          <w:b/>
          <w:iCs/>
          <w:sz w:val="22"/>
          <w:szCs w:val="22"/>
        </w:rPr>
        <w:t>Gene expression</w:t>
      </w:r>
    </w:p>
    <w:p w14:paraId="66BA6678" w14:textId="1B0AD859" w:rsidR="00590A8F" w:rsidRPr="000D2E26" w:rsidRDefault="00590A8F" w:rsidP="00590A8F">
      <w:pPr>
        <w:autoSpaceDE w:val="0"/>
        <w:autoSpaceDN w:val="0"/>
        <w:adjustRightInd w:val="0"/>
        <w:spacing w:line="480" w:lineRule="auto"/>
        <w:ind w:firstLine="720"/>
        <w:rPr>
          <w:rFonts w:ascii="Helvetica" w:eastAsia="Times New Roman" w:hAnsi="Helvetica" w:cs="Helvetica"/>
        </w:rPr>
      </w:pPr>
      <w:r w:rsidRPr="00960950">
        <w:rPr>
          <w:rFonts w:ascii="Helvetica" w:eastAsia="Times New Roman" w:hAnsi="Helvetica" w:cs="Helvetica"/>
        </w:rPr>
        <w:t xml:space="preserve">A candidate gene expression analysis for </w:t>
      </w:r>
      <w:r w:rsidRPr="00960950">
        <w:rPr>
          <w:rFonts w:ascii="Helvetica" w:eastAsia="Times New Roman" w:hAnsi="Helvetica" w:cs="Helvetica"/>
          <w:i/>
          <w:iCs/>
        </w:rPr>
        <w:t>EGR1</w:t>
      </w:r>
      <w:r w:rsidRPr="00960950">
        <w:rPr>
          <w:rFonts w:ascii="Helvetica" w:eastAsia="Times New Roman" w:hAnsi="Helvetica" w:cs="Helvetica"/>
        </w:rPr>
        <w:t xml:space="preserve"> was conducted in this study. A detailed report of our gene expression findings will be published elsewhere. </w:t>
      </w:r>
      <w:r w:rsidRPr="004259DC">
        <w:rPr>
          <w:rFonts w:ascii="Helvetica" w:eastAsia="Times New Roman" w:hAnsi="Helvetica" w:cs="Helvetica"/>
        </w:rPr>
        <w:t>RNA-seq (Differential Gene Expression Analysis)</w:t>
      </w:r>
      <w:r>
        <w:rPr>
          <w:rFonts w:ascii="Helvetica" w:eastAsia="Times New Roman" w:hAnsi="Helvetica" w:cs="Helvetica"/>
        </w:rPr>
        <w:t xml:space="preserve"> was performed at </w:t>
      </w:r>
      <w:proofErr w:type="spellStart"/>
      <w:r>
        <w:rPr>
          <w:rFonts w:ascii="Helvetica" w:eastAsia="Times New Roman" w:hAnsi="Helvetica" w:cs="Helvetica"/>
        </w:rPr>
        <w:t>Admera</w:t>
      </w:r>
      <w:proofErr w:type="spellEnd"/>
      <w:r>
        <w:rPr>
          <w:rFonts w:ascii="Helvetica" w:eastAsia="Times New Roman" w:hAnsi="Helvetica" w:cs="Helvetica"/>
        </w:rPr>
        <w:t xml:space="preserve"> Health, Plainfield NJ. </w:t>
      </w:r>
      <w:r w:rsidRPr="00960950">
        <w:rPr>
          <w:rFonts w:ascii="Helvetica" w:eastAsia="Times New Roman" w:hAnsi="Helvetica" w:cs="Helvetica"/>
        </w:rPr>
        <w:t xml:space="preserve">Briefly, RNA was extracted from human blood using </w:t>
      </w:r>
      <w:proofErr w:type="spellStart"/>
      <w:r w:rsidRPr="00960950">
        <w:rPr>
          <w:rFonts w:ascii="Helvetica" w:eastAsia="Times New Roman" w:hAnsi="Helvetica" w:cs="Helvetica"/>
        </w:rPr>
        <w:t>PAXgene</w:t>
      </w:r>
      <w:proofErr w:type="spellEnd"/>
      <w:r w:rsidRPr="00960950">
        <w:rPr>
          <w:rFonts w:ascii="Helvetica" w:eastAsia="Times New Roman" w:hAnsi="Helvetica" w:cs="Helvetica"/>
        </w:rPr>
        <w:t xml:space="preserve"> Blood RNA kit (Qiagen, Hilden, Germany) at </w:t>
      </w:r>
      <w:r w:rsidRPr="00960950">
        <w:rPr>
          <w:rFonts w:ascii="Helvetica" w:eastAsia="Times New Roman" w:hAnsi="Helvetica" w:cs="Helvetica"/>
        </w:rPr>
        <w:lastRenderedPageBreak/>
        <w:t xml:space="preserve">baseline and six-weeks. Isolated RNA sample quality was assessed by </w:t>
      </w:r>
      <w:proofErr w:type="spellStart"/>
      <w:r w:rsidRPr="00960950">
        <w:rPr>
          <w:rFonts w:ascii="Helvetica" w:eastAsia="Times New Roman" w:hAnsi="Helvetica" w:cs="Helvetica"/>
        </w:rPr>
        <w:t>BioAnalyzer</w:t>
      </w:r>
      <w:proofErr w:type="spellEnd"/>
      <w:r w:rsidRPr="00960950">
        <w:rPr>
          <w:rFonts w:ascii="Helvetica" w:eastAsia="Times New Roman" w:hAnsi="Helvetica" w:cs="Helvetica"/>
        </w:rPr>
        <w:t xml:space="preserve"> RNA 6000 </w:t>
      </w:r>
      <w:proofErr w:type="spellStart"/>
      <w:r w:rsidRPr="00960950">
        <w:rPr>
          <w:rFonts w:ascii="Helvetica" w:eastAsia="Times New Roman" w:hAnsi="Helvetica" w:cs="Helvetica"/>
        </w:rPr>
        <w:t>pico</w:t>
      </w:r>
      <w:proofErr w:type="spellEnd"/>
      <w:r w:rsidRPr="00960950">
        <w:rPr>
          <w:rFonts w:ascii="Helvetica" w:eastAsia="Times New Roman" w:hAnsi="Helvetica" w:cs="Helvetica"/>
        </w:rPr>
        <w:t xml:space="preserve"> (Agilent Technologies Inc., California, USA) and quantified by Qubit 2.0 RNA HS assay (</w:t>
      </w:r>
      <w:proofErr w:type="spellStart"/>
      <w:r w:rsidRPr="00960950">
        <w:rPr>
          <w:rFonts w:ascii="Helvetica" w:eastAsia="Times New Roman" w:hAnsi="Helvetica" w:cs="Helvetica"/>
        </w:rPr>
        <w:t>ThermoFisher</w:t>
      </w:r>
      <w:proofErr w:type="spellEnd"/>
      <w:r w:rsidRPr="00960950">
        <w:rPr>
          <w:rFonts w:ascii="Helvetica" w:eastAsia="Times New Roman" w:hAnsi="Helvetica" w:cs="Helvetica"/>
        </w:rPr>
        <w:t xml:space="preserve">, Massachusetts, USA). </w:t>
      </w:r>
      <w:proofErr w:type="spellStart"/>
      <w:r w:rsidRPr="00960950">
        <w:rPr>
          <w:rFonts w:ascii="Helvetica" w:eastAsia="Times New Roman" w:hAnsi="Helvetica" w:cs="Helvetica"/>
        </w:rPr>
        <w:t>Qiaseq</w:t>
      </w:r>
      <w:proofErr w:type="spellEnd"/>
      <w:r w:rsidRPr="00960950">
        <w:rPr>
          <w:rFonts w:ascii="Helvetica" w:eastAsia="Times New Roman" w:hAnsi="Helvetica" w:cs="Helvetica"/>
        </w:rPr>
        <w:t xml:space="preserve"> </w:t>
      </w:r>
      <w:proofErr w:type="spellStart"/>
      <w:r w:rsidRPr="00960950">
        <w:rPr>
          <w:rFonts w:ascii="Helvetica" w:eastAsia="Times New Roman" w:hAnsi="Helvetica" w:cs="Helvetica"/>
        </w:rPr>
        <w:t>FastSelect</w:t>
      </w:r>
      <w:proofErr w:type="spellEnd"/>
      <w:r w:rsidRPr="00960950">
        <w:rPr>
          <w:rFonts w:ascii="Helvetica" w:eastAsia="Times New Roman" w:hAnsi="Helvetica" w:cs="Helvetica"/>
        </w:rPr>
        <w:t xml:space="preserve"> RNA removal kit (Qiagen, Hilden, Germany) was used to deplete ribosomal RNA. Prior to first strand synthesis, samples were randomly primed (5´ d(N6) 3´ [N=</w:t>
      </w:r>
      <w:proofErr w:type="gramStart"/>
      <w:r w:rsidRPr="00960950">
        <w:rPr>
          <w:rFonts w:ascii="Helvetica" w:eastAsia="Times New Roman" w:hAnsi="Helvetica" w:cs="Helvetica"/>
        </w:rPr>
        <w:t>A,C</w:t>
      </w:r>
      <w:proofErr w:type="gramEnd"/>
      <w:r w:rsidRPr="00960950">
        <w:rPr>
          <w:rFonts w:ascii="Helvetica" w:eastAsia="Times New Roman" w:hAnsi="Helvetica" w:cs="Helvetica"/>
        </w:rPr>
        <w:t xml:space="preserve">,G,T]) and fragmented based on </w:t>
      </w:r>
      <w:r>
        <w:rPr>
          <w:rFonts w:ascii="Helvetica" w:eastAsia="Times New Roman" w:hAnsi="Helvetica" w:cs="Helvetica"/>
        </w:rPr>
        <w:t xml:space="preserve">the </w:t>
      </w:r>
      <w:r w:rsidRPr="00960950">
        <w:rPr>
          <w:rFonts w:ascii="Helvetica" w:eastAsia="Times New Roman" w:hAnsi="Helvetica" w:cs="Helvetica"/>
        </w:rPr>
        <w:t>manufacturer’s recommendations. The first strand was synthesized with a longer extension period, 30 minutes at 42</w:t>
      </w:r>
      <w:r w:rsidRPr="00B96387">
        <w:rPr>
          <w:rFonts w:ascii="Helvetica" w:eastAsia="Times New Roman" w:hAnsi="Helvetica" w:cs="Helvetica"/>
        </w:rPr>
        <w:t>⁰</w:t>
      </w:r>
      <w:r w:rsidRPr="00960950">
        <w:rPr>
          <w:rFonts w:ascii="Helvetica" w:eastAsia="Times New Roman" w:hAnsi="Helvetica" w:cs="Helvetica"/>
        </w:rPr>
        <w:t>C</w:t>
      </w:r>
      <w:r>
        <w:rPr>
          <w:rFonts w:ascii="Helvetica" w:eastAsia="Times New Roman" w:hAnsi="Helvetica" w:cs="Helvetica"/>
        </w:rPr>
        <w:t>,</w:t>
      </w:r>
      <w:r w:rsidRPr="00960950">
        <w:rPr>
          <w:rFonts w:ascii="Helvetica" w:eastAsia="Times New Roman" w:hAnsi="Helvetica" w:cs="Helvetica"/>
        </w:rPr>
        <w:t xml:space="preserve"> and all remaining steps for library construction were used according to the </w:t>
      </w:r>
      <w:proofErr w:type="spellStart"/>
      <w:r w:rsidRPr="00960950">
        <w:rPr>
          <w:rFonts w:ascii="Helvetica" w:eastAsia="Times New Roman" w:hAnsi="Helvetica" w:cs="Helvetica"/>
        </w:rPr>
        <w:t>NEBNext</w:t>
      </w:r>
      <w:proofErr w:type="spellEnd"/>
      <w:r w:rsidRPr="00960950">
        <w:rPr>
          <w:rFonts w:ascii="Helvetica" w:eastAsia="Times New Roman" w:hAnsi="Helvetica" w:cs="Helvetica"/>
        </w:rPr>
        <w:t xml:space="preserve">® Ultra™ II Non-Directional RNA Library Prep Kit for Illumina® (New England </w:t>
      </w:r>
      <w:proofErr w:type="spellStart"/>
      <w:r w:rsidRPr="00960950">
        <w:rPr>
          <w:rFonts w:ascii="Helvetica" w:eastAsia="Times New Roman" w:hAnsi="Helvetica" w:cs="Helvetica"/>
        </w:rPr>
        <w:t>BioLabs</w:t>
      </w:r>
      <w:proofErr w:type="spellEnd"/>
      <w:r w:rsidRPr="00960950">
        <w:rPr>
          <w:rFonts w:ascii="Helvetica" w:eastAsia="Times New Roman" w:hAnsi="Helvetica" w:cs="Helvetica"/>
        </w:rPr>
        <w:t xml:space="preserve"> Inc., Massachusetts, USA). Final libraries were assessed by Qubit 2.0 (</w:t>
      </w:r>
      <w:proofErr w:type="spellStart"/>
      <w:r w:rsidRPr="00960950">
        <w:rPr>
          <w:rFonts w:ascii="Helvetica" w:eastAsia="Times New Roman" w:hAnsi="Helvetica" w:cs="Helvetica"/>
        </w:rPr>
        <w:t>ThermoFisher</w:t>
      </w:r>
      <w:proofErr w:type="spellEnd"/>
      <w:r w:rsidRPr="00960950">
        <w:rPr>
          <w:rFonts w:ascii="Helvetica" w:eastAsia="Times New Roman" w:hAnsi="Helvetica" w:cs="Helvetica"/>
        </w:rPr>
        <w:t xml:space="preserve">, Massachusetts, USA) and quality was assessed by </w:t>
      </w:r>
      <w:proofErr w:type="spellStart"/>
      <w:r w:rsidRPr="00960950">
        <w:rPr>
          <w:rFonts w:ascii="Helvetica" w:eastAsia="Times New Roman" w:hAnsi="Helvetica" w:cs="Helvetica"/>
        </w:rPr>
        <w:t>TapeStation</w:t>
      </w:r>
      <w:proofErr w:type="spellEnd"/>
      <w:r w:rsidRPr="00960950">
        <w:rPr>
          <w:rFonts w:ascii="Helvetica" w:eastAsia="Times New Roman" w:hAnsi="Helvetica" w:cs="Helvetica"/>
        </w:rPr>
        <w:t xml:space="preserve"> D1000 </w:t>
      </w:r>
      <w:proofErr w:type="spellStart"/>
      <w:r w:rsidRPr="00960950">
        <w:rPr>
          <w:rFonts w:ascii="Helvetica" w:eastAsia="Times New Roman" w:hAnsi="Helvetica" w:cs="Helvetica"/>
        </w:rPr>
        <w:t>ScreenTape</w:t>
      </w:r>
      <w:proofErr w:type="spellEnd"/>
      <w:r w:rsidRPr="00960950">
        <w:rPr>
          <w:rFonts w:ascii="Helvetica" w:eastAsia="Times New Roman" w:hAnsi="Helvetica" w:cs="Helvetica"/>
        </w:rPr>
        <w:t xml:space="preserve"> (Agilent Technologies Inc., California, USA). Final library size was approximately 400bp with an insert size of about 250bp. Illumina® 8-nt dual-indices were used. Equimolar pooling of libraries was performed based on QC values and sequenced on an Illumina® </w:t>
      </w:r>
      <w:proofErr w:type="spellStart"/>
      <w:r w:rsidRPr="00960950">
        <w:rPr>
          <w:rFonts w:ascii="Helvetica" w:eastAsia="Times New Roman" w:hAnsi="Helvetica" w:cs="Helvetica"/>
        </w:rPr>
        <w:t>NovaSeq</w:t>
      </w:r>
      <w:proofErr w:type="spellEnd"/>
      <w:r w:rsidRPr="00960950">
        <w:rPr>
          <w:rFonts w:ascii="Helvetica" w:eastAsia="Times New Roman" w:hAnsi="Helvetica" w:cs="Helvetica"/>
        </w:rPr>
        <w:t xml:space="preserve"> S4 (Illumina, California, USA) with a read length configuration of 150 PE for 60 M PE reads per sample (30M in each direction).</w:t>
      </w:r>
      <w:r w:rsidRPr="00960950">
        <w:rPr>
          <w:rFonts w:ascii="Helvetica" w:hAnsi="Helvetica" w:cs="Helvetica"/>
        </w:rPr>
        <w:t xml:space="preserve"> </w:t>
      </w:r>
      <w:proofErr w:type="spellStart"/>
      <w:r w:rsidRPr="00960950">
        <w:rPr>
          <w:rFonts w:ascii="Helvetica" w:hAnsi="Helvetica" w:cs="Helvetica"/>
          <w:color w:val="000000"/>
          <w:shd w:val="clear" w:color="auto" w:fill="FFFFFF"/>
        </w:rPr>
        <w:t>FastQC</w:t>
      </w:r>
      <w:proofErr w:type="spellEnd"/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 v0.11.8</w:t>
      </w:r>
      <w:r>
        <w:rPr>
          <w:rFonts w:ascii="Helvetica" w:hAnsi="Helvetica" w:cs="Helvetica"/>
          <w:color w:val="000000"/>
          <w:shd w:val="clear" w:color="auto" w:fill="FFFFFF"/>
        </w:rPr>
        <w:t xml:space="preserve"> ,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begin"/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 &lt;EndNote&gt;&lt;Cite&gt;&lt;Author&gt;Andrews&lt;/Author&gt;&lt;Year&gt;2010&lt;/Year&gt;&lt;RecNum&gt;163&lt;/RecNum&gt;&lt;DisplayText&gt;[4]&lt;/DisplayText&gt;&lt;record&gt;&lt;rec-number&gt;163&lt;/rec-number&gt;&lt;foreign-keys&gt;&lt;key app="EN" db-id="p2wd0f0prw00z7ew9t8pazfbw0p5faxe5xtp" timestamp="1595944263"&gt;163&lt;/key&gt;&lt;/foreign-keys&gt;&lt;ref-type name="Web Page"&gt;12&lt;/ref-type&gt;&lt;contributors&gt;&lt;authors&gt;&lt;author&gt;Andrews, S.&lt;/author&gt;&lt;/authors&gt;&lt;/contributors&gt;&lt;titles&gt;&lt;title&gt;A Quality Control Tool for High Throughput Sequence Data &lt;/title&gt;&lt;/titles&gt;&lt;dates&gt;&lt;year&gt;2010&lt;/year&gt;&lt;/dates&gt;&lt;urls&gt;&lt;related-urls&gt;&lt;url&gt;http://www.bioinformatics.babraham.ac.uk/projects/fastqc/&lt;/url&gt;&lt;/related-urls&gt;&lt;/urls&gt;&lt;/record&gt;&lt;/Cite&gt;&lt;/EndNote&gt;</w:instrTex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separate"/>
      </w:r>
      <w:r w:rsidR="009425B5">
        <w:rPr>
          <w:rFonts w:ascii="Helvetica" w:hAnsi="Helvetica" w:cs="Helvetica"/>
          <w:noProof/>
          <w:color w:val="000000"/>
          <w:shd w:val="clear" w:color="auto" w:fill="FFFFFF"/>
        </w:rPr>
        <w:t>[4]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 was used to check the quality of raw reads. </w:t>
      </w:r>
      <w:proofErr w:type="spellStart"/>
      <w:r w:rsidRPr="00960950">
        <w:rPr>
          <w:rFonts w:ascii="Helvetica" w:hAnsi="Helvetica" w:cs="Helvetica"/>
          <w:color w:val="000000"/>
          <w:shd w:val="clear" w:color="auto" w:fill="FFFFFF"/>
        </w:rPr>
        <w:t>Trimmomatic</w:t>
      </w:r>
      <w:proofErr w:type="spellEnd"/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 (version 0.38</w:t>
      </w:r>
      <w:proofErr w:type="gramStart"/>
      <w:r w:rsidRPr="00960950">
        <w:rPr>
          <w:rFonts w:ascii="Helvetica" w:hAnsi="Helvetica" w:cs="Helvetica"/>
          <w:color w:val="000000"/>
          <w:shd w:val="clear" w:color="auto" w:fill="FFFFFF"/>
        </w:rPr>
        <w:t>)</w:t>
      </w:r>
      <w:r>
        <w:rPr>
          <w:rFonts w:ascii="Helvetica" w:hAnsi="Helvetica" w:cs="Helvetica"/>
          <w:color w:val="000000"/>
          <w:shd w:val="clear" w:color="auto" w:fill="FFFFFF"/>
        </w:rPr>
        <w:t xml:space="preserve"> ,</w:t>
      </w:r>
      <w:proofErr w:type="gramEnd"/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begin">
          <w:fldData xml:space="preserve">PEVuZE5vdGU+PENpdGU+PEF1dGhvcj5Cb2xnZXI8L0F1dGhvcj48WWVhcj4yMDE0PC9ZZWFyPjxS
ZWNOdW0+MTY0PC9SZWNOdW0+PERpc3BsYXlUZXh0Pls1XTwvRGlzcGxheVRleHQ+PHJlY29yZD48
cmVjLW51bWJlcj4xNjQ8L3JlYy1udW1iZXI+PGZvcmVpZ24ta2V5cz48a2V5IGFwcD0iRU4iIGRi
LWlkPSJwMndkMGYwcHJ3MDB6N2V3OXQ4cGF6ZmJ3MHA1ZmF4ZTV4dHAiIHRpbWVzdGFtcD0iMTU5
NTk0NDM4NyI+MTY0PC9rZXk+PC9mb3JlaWduLWtleXM+PHJlZi10eXBlIG5hbWU9IkpvdXJuYWwg
QXJ0aWNsZSI+MTc8L3JlZi10eXBlPjxjb250cmlidXRvcnM+PGF1dGhvcnM+PGF1dGhvcj5Cb2xn
ZXIsIEEuIE0uPC9hdXRob3I+PGF1dGhvcj5Mb2hzZSwgTS48L2F1dGhvcj48YXV0aG9yPlVzYWRl
bCwgQi48L2F1dGhvcj48L2F1dGhvcnM+PC9jb250cmlidXRvcnM+PGF1dGgtYWRkcmVzcz5EZXBh
cnRtZW50IE1ldGFib2xpYyBOZXR3b3JrcywgTWF4IFBsYW5jayBJbnN0aXR1dGUgb2YgTW9sZWN1
bGFyIFBsYW50IFBoeXNpb2xvZ3ksIEFtIE11aGxlbmJlcmcgMSwgMTQ0NzYgR29sbSxJbnN0aXR1
dCBmdXIgQmlvbG9naWUgSSwgUldUSCBBYWNoZW4sIFdvcnJpbmdlciBXZWcgMywgNTIwNzQgQWFj
aGVuIGFuZCBJbnN0aXR1dGUgb2YgQmlvLSBhbmQgR2Vvc2NpZW5jZXM6IFBsYW50IFNjaWVuY2Vz
LCBGb3JzY2h1bmdzemVudHJ1bSBKdWxpY2gsIExlby1CcmFuZHQtU3RyYXNzZSwgNTI0MjUgSnVs
aWNoLCBHZXJtYW55RGVwYXJ0bWVudCBNZXRhYm9saWMgTmV0d29ya3MsIE1heCBQbGFuY2sgSW5z
dGl0dXRlIG9mIE1vbGVjdWxhciBQbGFudCBQaHlzaW9sb2d5LCBBbSBNdWhsZW5iZXJnIDEsIDE0
NDc2IEdvbG0sSW5zdGl0dXQgZnVyIEJpb2xvZ2llIEksIFJXVEggQWFjaGVuLCBXb3JyaW5nZXIg
V2VnIDMsIDUyMDc0IEFhY2hlbiBhbmQgSW5zdGl0dXRlIG9mIEJpby0gYW5kIEdlb3NjaWVuY2Vz
OiBQbGFudCBTY2llbmNlcywgRm9yc2NodW5nc3plbnRydW0gSnVsaWNoLCBMZW8tQnJhbmR0LVN0
cmFzc2UsIDUyNDI1IEp1bGljaCwgR2VybWFueS4mI3hEO0RlcGFydG1lbnQgTWV0YWJvbGljIE5l
dHdvcmtzLCBNYXggUGxhbmNrIEluc3RpdHV0ZSBvZiBNb2xlY3VsYXIgUGxhbnQgUGh5c2lvbG9n
eSwgQW0gTXVobGVuYmVyZyAxLCAxNDQ3NiBHb2xtLEluc3RpdHV0IGZ1ciBCaW9sb2dpZSBJLCBS
V1RIIEFhY2hlbiwgV29ycmluZ2VyIFdlZyAzLCA1MjA3NCBBYWNoZW4gYW5kIEluc3RpdHV0ZSBv
ZiBCaW8tIGFuZCBHZW9zY2llbmNlczogUGxhbnQgU2NpZW5jZXMsIEZvcnNjaHVuZ3N6ZW50cnVt
IEp1bGljaCwgTGVvLUJyYW5kdC1TdHJhc3NlLCA1MjQyNSBKdWxpY2gsIEdlcm1hbnkuPC9hdXRo
LWFkZHJlc3M+PHRpdGxlcz48dGl0bGU+VHJpbW1vbWF0aWM6IGEgZmxleGlibGUgdHJpbW1lciBm
b3IgSWxsdW1pbmEgc2VxdWVuY2UgZGF0YTwvdGl0bGU+PHNlY29uZGFyeS10aXRsZT5CaW9pbmZv
cm1hdGljczwvc2Vjb25kYXJ5LXRpdGxlPjwvdGl0bGVzPjxwZXJpb2RpY2FsPjxmdWxsLXRpdGxl
PkJpb2luZm9ybWF0aWNzPC9mdWxsLXRpdGxlPjwvcGVyaW9kaWNhbD48cGFnZXM+MjExNC0yMDwv
cGFnZXM+PHZvbHVtZT4zMDwvdm9sdW1lPjxudW1iZXI+MTU8L251bWJlcj48ZWRpdGlvbj4yMDE0
LzA0LzA0PC9lZGl0aW9uPjxrZXl3b3Jkcz48a2V5d29yZD5Db21wdXRhdGlvbmFsIEJpb2xvZ3k8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dXJsPmh0dHBzOi8vd3d3Lm5jYmkubmxtLm5paC5nb3YvcHVibWVkLzI0Njk1NDA0PC91cmw+PC9y
ZWxhdGVkLXVybHM+PC91cmxzPjxjdXN0b20yPlBNQzQxMDM1OTA8L2N1c3RvbTI+PGVsZWN0cm9u
aWMtcmVzb3VyY2UtbnVtPjEwLjEwOTMvYmlvaW5mb3JtYXRpY3MvYnR1MTcwPC9lbGVjdHJvbmlj
LXJlc291cmNlLW51bT48L3JlY29yZD48L0NpdGU+PC9FbmROb3RlPgB=
</w:fldData>
        </w:fldChar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 </w:instrText>
      </w:r>
      <w:r w:rsidR="009425B5">
        <w:rPr>
          <w:rFonts w:ascii="Helvetica" w:hAnsi="Helvetica" w:cs="Helvetica"/>
          <w:color w:val="000000"/>
          <w:shd w:val="clear" w:color="auto" w:fill="FFFFFF"/>
        </w:rPr>
        <w:fldChar w:fldCharType="begin">
          <w:fldData xml:space="preserve">PEVuZE5vdGU+PENpdGU+PEF1dGhvcj5Cb2xnZXI8L0F1dGhvcj48WWVhcj4yMDE0PC9ZZWFyPjxS
ZWNOdW0+MTY0PC9SZWNOdW0+PERpc3BsYXlUZXh0Pls1XTwvRGlzcGxheVRleHQ+PHJlY29yZD48
cmVjLW51bWJlcj4xNjQ8L3JlYy1udW1iZXI+PGZvcmVpZ24ta2V5cz48a2V5IGFwcD0iRU4iIGRi
LWlkPSJwMndkMGYwcHJ3MDB6N2V3OXQ4cGF6ZmJ3MHA1ZmF4ZTV4dHAiIHRpbWVzdGFtcD0iMTU5
NTk0NDM4NyI+MTY0PC9rZXk+PC9mb3JlaWduLWtleXM+PHJlZi10eXBlIG5hbWU9IkpvdXJuYWwg
QXJ0aWNsZSI+MTc8L3JlZi10eXBlPjxjb250cmlidXRvcnM+PGF1dGhvcnM+PGF1dGhvcj5Cb2xn
ZXIsIEEuIE0uPC9hdXRob3I+PGF1dGhvcj5Mb2hzZSwgTS48L2F1dGhvcj48YXV0aG9yPlVzYWRl
bCwgQi48L2F1dGhvcj48L2F1dGhvcnM+PC9jb250cmlidXRvcnM+PGF1dGgtYWRkcmVzcz5EZXBh
cnRtZW50IE1ldGFib2xpYyBOZXR3b3JrcywgTWF4IFBsYW5jayBJbnN0aXR1dGUgb2YgTW9sZWN1
bGFyIFBsYW50IFBoeXNpb2xvZ3ksIEFtIE11aGxlbmJlcmcgMSwgMTQ0NzYgR29sbSxJbnN0aXR1
dCBmdXIgQmlvbG9naWUgSSwgUldUSCBBYWNoZW4sIFdvcnJpbmdlciBXZWcgMywgNTIwNzQgQWFj
aGVuIGFuZCBJbnN0aXR1dGUgb2YgQmlvLSBhbmQgR2Vvc2NpZW5jZXM6IFBsYW50IFNjaWVuY2Vz
LCBGb3JzY2h1bmdzemVudHJ1bSBKdWxpY2gsIExlby1CcmFuZHQtU3RyYXNzZSwgNTI0MjUgSnVs
aWNoLCBHZXJtYW55RGVwYXJ0bWVudCBNZXRhYm9saWMgTmV0d29ya3MsIE1heCBQbGFuY2sgSW5z
dGl0dXRlIG9mIE1vbGVjdWxhciBQbGFudCBQaHlzaW9sb2d5LCBBbSBNdWhsZW5iZXJnIDEsIDE0
NDc2IEdvbG0sSW5zdGl0dXQgZnVyIEJpb2xvZ2llIEksIFJXVEggQWFjaGVuLCBXb3JyaW5nZXIg
V2VnIDMsIDUyMDc0IEFhY2hlbiBhbmQgSW5zdGl0dXRlIG9mIEJpby0gYW5kIEdlb3NjaWVuY2Vz
OiBQbGFudCBTY2llbmNlcywgRm9yc2NodW5nc3plbnRydW0gSnVsaWNoLCBMZW8tQnJhbmR0LVN0
cmFzc2UsIDUyNDI1IEp1bGljaCwgR2VybWFueS4mI3hEO0RlcGFydG1lbnQgTWV0YWJvbGljIE5l
dHdvcmtzLCBNYXggUGxhbmNrIEluc3RpdHV0ZSBvZiBNb2xlY3VsYXIgUGxhbnQgUGh5c2lvbG9n
eSwgQW0gTXVobGVuYmVyZyAxLCAxNDQ3NiBHb2xtLEluc3RpdHV0IGZ1ciBCaW9sb2dpZSBJLCBS
V1RIIEFhY2hlbiwgV29ycmluZ2VyIFdlZyAzLCA1MjA3NCBBYWNoZW4gYW5kIEluc3RpdHV0ZSBv
ZiBCaW8tIGFuZCBHZW9zY2llbmNlczogUGxhbnQgU2NpZW5jZXMsIEZvcnNjaHVuZ3N6ZW50cnVt
IEp1bGljaCwgTGVvLUJyYW5kdC1TdHJhc3NlLCA1MjQyNSBKdWxpY2gsIEdlcm1hbnkuPC9hdXRo
LWFkZHJlc3M+PHRpdGxlcz48dGl0bGU+VHJpbW1vbWF0aWM6IGEgZmxleGlibGUgdHJpbW1lciBm
b3IgSWxsdW1pbmEgc2VxdWVuY2UgZGF0YTwvdGl0bGU+PHNlY29uZGFyeS10aXRsZT5CaW9pbmZv
cm1hdGljczwvc2Vjb25kYXJ5LXRpdGxlPjwvdGl0bGVzPjxwZXJpb2RpY2FsPjxmdWxsLXRpdGxl
PkJpb2luZm9ybWF0aWNzPC9mdWxsLXRpdGxlPjwvcGVyaW9kaWNhbD48cGFnZXM+MjExNC0yMDwv
cGFnZXM+PHZvbHVtZT4zMDwvdm9sdW1lPjxudW1iZXI+MTU8L251bWJlcj48ZWRpdGlvbj4yMDE0
LzA0LzA0PC9lZGl0aW9uPjxrZXl3b3Jkcz48a2V5d29yZD5Db21wdXRhdGlvbmFsIEJpb2xvZ3k8
L2tleXdvcmQ+PGtleXdvcmQ+RGF0YWJhc2VzLCBHZW5ldGljPC9rZXl3b3JkPjxrZXl3b3JkPkhp
Z2gtVGhyb3VnaHB1dCBOdWNsZW90aWRlIFNlcXVlbmNpbmcvKm1ldGhvZHM8L2tleXdvcmQ+PGtl
eXdvcmQ+KlNvZnR3YXJlPC9rZXl3b3JkPjwva2V5d29yZHM+PGRhdGVzPjx5ZWFyPjIwMTQ8L3ll
YXI+PHB1Yi1kYXRlcz48ZGF0ZT5BdWcgMTwvZGF0ZT48L3B1Yi1kYXRlcz48L2RhdGVzPjxpc2Ju
PjEzNjctNDgxMSAoRWxlY3Ryb25pYykmI3hEOzEzNjctNDgwMyAoTGlua2luZyk8L2lzYm4+PGFj
Y2Vzc2lvbi1udW0+MjQ2OTU0MDQ8L2FjY2Vzc2lvbi1udW0+PHVybHM+PHJlbGF0ZWQtdXJscz48
dXJsPmh0dHBzOi8vd3d3Lm5jYmkubmxtLm5paC5nb3YvcHVibWVkLzI0Njk1NDA0PC91cmw+PC9y
ZWxhdGVkLXVybHM+PC91cmxzPjxjdXN0b20yPlBNQzQxMDM1OTA8L2N1c3RvbTI+PGVsZWN0cm9u
aWMtcmVzb3VyY2UtbnVtPjEwLjEwOTMvYmlvaW5mb3JtYXRpY3MvYnR1MTcwPC9lbGVjdHJvbmlj
LXJlc291cmNlLW51bT48L3JlY29yZD48L0NpdGU+PC9FbmROb3RlPgB=
</w:fldData>
        </w:fldChar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EN.CITE.DATA </w:instrText>
      </w:r>
      <w:r w:rsidR="009425B5">
        <w:rPr>
          <w:rFonts w:ascii="Helvetica" w:hAnsi="Helvetica" w:cs="Helvetica"/>
          <w:color w:val="000000"/>
          <w:shd w:val="clear" w:color="auto" w:fill="FFFFFF"/>
        </w:rPr>
      </w:r>
      <w:r w:rsidR="009425B5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separate"/>
      </w:r>
      <w:r w:rsidR="009425B5">
        <w:rPr>
          <w:rFonts w:ascii="Helvetica" w:hAnsi="Helvetica" w:cs="Helvetica"/>
          <w:noProof/>
          <w:color w:val="000000"/>
          <w:shd w:val="clear" w:color="auto" w:fill="FFFFFF"/>
        </w:rPr>
        <w:t>[5]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 was used to cut adaptors and remove low quality bases.  The clean reads were then mapped onto hg19 using bowtie2</w:t>
      </w:r>
      <w:r>
        <w:rPr>
          <w:rFonts w:ascii="Helvetica" w:hAnsi="Helvetica" w:cs="Helvetica"/>
          <w:color w:val="000000"/>
          <w:shd w:val="clear" w:color="auto" w:fill="FFFFFF"/>
        </w:rPr>
        <w:t xml:space="preserve"> ,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begin"/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 &lt;EndNote&gt;&lt;Cite&gt;&lt;Author&gt;Langmead&lt;/Author&gt;&lt;Year&gt;2012&lt;/Year&gt;&lt;RecNum&gt;183&lt;/RecNum&gt;&lt;DisplayText&gt;[6]&lt;/DisplayText&gt;&lt;record&gt;&lt;rec-number&gt;183&lt;/rec-number&gt;&lt;foreign-keys&gt;&lt;key app="EN" db-id="p2wd0f0prw00z7ew9t8pazfbw0p5faxe5xtp" timestamp="1598300904"&gt;183&lt;/key&gt;&lt;/foreign-keys&gt;&lt;ref-type name="Journal Article"&gt;17&lt;/ref-type&gt;&lt;contributors&gt;&lt;authors&gt;&lt;author&gt;Langmead, B.&lt;/author&gt;&lt;author&gt;Salzberg, S. L.&lt;/author&gt;&lt;/authors&gt;&lt;/contributors&gt;&lt;auth-address&gt;Center for Bioinformatics and Computational Biology, Institute for Advanced Computer Studies, University of Maryland, College Park, Maryland, USA. blangmea@jhsph.edu&lt;/auth-address&gt;&lt;titles&gt;&lt;title&gt;Fast gapped-read alignment with Bowtie 2&lt;/title&gt;&lt;secondary-title&gt;Nat Methods&lt;/secondary-title&gt;&lt;/titles&gt;&lt;periodical&gt;&lt;full-title&gt;Nat Methods&lt;/full-title&gt;&lt;/periodical&gt;&lt;pages&gt;357-9&lt;/pages&gt;&lt;volume&gt;9&lt;/volume&gt;&lt;number&gt;4&lt;/number&gt;&lt;edition&gt;2012/03/06&lt;/edition&gt;&lt;keywords&gt;&lt;keyword&gt;*Algorithms&lt;/keyword&gt;&lt;keyword&gt;Computational Biology/*methods&lt;/keyword&gt;&lt;keyword&gt;Databases, Genetic&lt;/keyword&gt;&lt;keyword&gt;Genome, Human/genetics&lt;/keyword&gt;&lt;keyword&gt;Humans&lt;/keyword&gt;&lt;keyword&gt;Sequence Alignment/*methods&lt;/keyword&gt;&lt;keyword&gt;Sequence Analysis, DNA/methods&lt;/keyword&gt;&lt;/keywords&gt;&lt;dates&gt;&lt;year&gt;2012&lt;/year&gt;&lt;pub-dates&gt;&lt;date&gt;Mar 4&lt;/date&gt;&lt;/pub-dates&gt;&lt;/dates&gt;&lt;isbn&gt;1548-7105 (Electronic)&amp;#xD;1548-7091 (Linking)&lt;/isbn&gt;&lt;accession-num&gt;22388286&lt;/accession-num&gt;&lt;urls&gt;&lt;related-urls&gt;&lt;url&gt;https://www.ncbi.nlm.nih.gov/pubmed/22388286&lt;/url&gt;&lt;/related-urls&gt;&lt;/urls&gt;&lt;custom2&gt;PMC3322381&lt;/custom2&gt;&lt;electronic-resource-num&gt;10.1038/nmeth.1923&lt;/electronic-resource-num&gt;&lt;/record&gt;&lt;/Cite&gt;&lt;/EndNote&gt;</w:instrTex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separate"/>
      </w:r>
      <w:r w:rsidR="009425B5">
        <w:rPr>
          <w:rFonts w:ascii="Helvetica" w:hAnsi="Helvetica" w:cs="Helvetica"/>
          <w:noProof/>
          <w:color w:val="000000"/>
          <w:shd w:val="clear" w:color="auto" w:fill="FFFFFF"/>
        </w:rPr>
        <w:t>[6]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 w:rsidRPr="00960950">
        <w:rPr>
          <w:rFonts w:ascii="Helvetica" w:hAnsi="Helvetica" w:cs="Helvetica"/>
          <w:color w:val="000000"/>
          <w:shd w:val="clear" w:color="auto" w:fill="FFFFFF"/>
        </w:rPr>
        <w:t>Htseq</w:t>
      </w:r>
      <w:proofErr w:type="spellEnd"/>
      <w:r w:rsidRPr="00960950">
        <w:rPr>
          <w:rFonts w:ascii="Helvetica" w:hAnsi="Helvetica" w:cs="Helvetica"/>
          <w:color w:val="000000"/>
          <w:shd w:val="clear" w:color="auto" w:fill="FFFFFF"/>
        </w:rPr>
        <w:t>-count version 0.11.2 was used to count the number of mapped reads in genes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,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begin"/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 &lt;EndNote&gt;&lt;Cite&gt;&lt;Author&gt;Anders&lt;/Author&gt;&lt;Year&gt;2015&lt;/Year&gt;&lt;RecNum&gt;166&lt;/RecNum&gt;&lt;DisplayText&gt;[7]&lt;/DisplayText&gt;&lt;record&gt;&lt;rec-number&gt;166&lt;/rec-number&gt;&lt;foreign-keys&gt;&lt;key app="EN" db-id="p2wd0f0prw00z7ew9t8pazfbw0p5faxe5xtp" timestamp="1595944539"&gt;166&lt;/key&gt;&lt;/foreign-keys&gt;&lt;ref-type name="Journal Article"&gt;17&lt;/ref-type&gt;&lt;contributors&gt;&lt;authors&gt;&lt;author&gt;Anders, S.&lt;/author&gt;&lt;author&gt;Pyl, P. T.&lt;/author&gt;&lt;author&gt;Huber, W.&lt;/author&gt;&lt;/authors&gt;&lt;/contributors&gt;&lt;auth-address&gt;Genome Biology Unit, European Molecular Biology Laboratory, 69111 Heidelberg, Germany.&lt;/auth-address&gt;&lt;titles&gt;&lt;title&gt;HTSeq--a Python framework to work with high-throughput sequencing data&lt;/title&gt;&lt;secondary-title&gt;Bioinformatics&lt;/secondary-title&gt;&lt;/titles&gt;&lt;periodical&gt;&lt;full-title&gt;Bioinformatics&lt;/full-title&gt;&lt;/periodical&gt;&lt;pages&gt;166-9&lt;/pages&gt;&lt;volume&gt;31&lt;/volume&gt;&lt;number&gt;2&lt;/number&gt;&lt;edition&gt;2014/09/28&lt;/edition&gt;&lt;keywords&gt;&lt;keyword&gt;*Gene Expression Regulation&lt;/keyword&gt;&lt;keyword&gt;*Genome, Human&lt;/keyword&gt;&lt;keyword&gt;Genomics/*methods&lt;/keyword&gt;&lt;keyword&gt;High-Throughput Nucleotide Sequencing/*methods&lt;/keyword&gt;&lt;keyword&gt;Humans&lt;/keyword&gt;&lt;keyword&gt;*Software&lt;/keyword&gt;&lt;/keywords&gt;&lt;dates&gt;&lt;year&gt;2015&lt;/year&gt;&lt;pub-dates&gt;&lt;date&gt;Jan 15&lt;/date&gt;&lt;/pub-dates&gt;&lt;/dates&gt;&lt;isbn&gt;1367-4811 (Electronic)&amp;#xD;1367-4803 (Linking)&lt;/isbn&gt;&lt;accession-num&gt;25260700&lt;/accession-num&gt;&lt;urls&gt;&lt;related-urls&gt;&lt;url&gt;https://www.ncbi.nlm.nih.gov/pubmed/25260700&lt;/url&gt;&lt;/related-urls&gt;&lt;/urls&gt;&lt;custom2&gt;PMC4287950&lt;/custom2&gt;&lt;electronic-resource-num&gt;10.1093/bioinformatics/btu638&lt;/electronic-resource-num&gt;&lt;/record&gt;&lt;/Cite&gt;&lt;/EndNote&gt;</w:instrTex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separate"/>
      </w:r>
      <w:r w:rsidR="009425B5">
        <w:rPr>
          <w:rFonts w:ascii="Helvetica" w:hAnsi="Helvetica" w:cs="Helvetica"/>
          <w:noProof/>
          <w:color w:val="000000"/>
          <w:shd w:val="clear" w:color="auto" w:fill="FFFFFF"/>
        </w:rPr>
        <w:t>[7]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960950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960950">
        <w:rPr>
          <w:rFonts w:ascii="Helvetica" w:hAnsi="Helvetica" w:cs="Helvetica"/>
        </w:rPr>
        <w:t xml:space="preserve">R package </w:t>
      </w:r>
      <w:proofErr w:type="spellStart"/>
      <w:r w:rsidRPr="00960950">
        <w:rPr>
          <w:rFonts w:ascii="Helvetica" w:hAnsi="Helvetica" w:cs="Helvetica"/>
        </w:rPr>
        <w:t>edgeR</w:t>
      </w:r>
      <w:proofErr w:type="spellEnd"/>
      <w:r w:rsidRPr="00960950">
        <w:rPr>
          <w:rFonts w:ascii="Helvetica" w:hAnsi="Helvetica" w:cs="Helvetica"/>
        </w:rPr>
        <w:t xml:space="preserve"> was used to normalize the raw count data on the basis of library complexity and gene variation</w:t>
      </w:r>
      <w:r>
        <w:rPr>
          <w:rFonts w:ascii="Helvetica" w:hAnsi="Helvetica" w:cs="Helvetica"/>
        </w:rPr>
        <w:t xml:space="preserve"> ,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begin"/>
      </w:r>
      <w:r w:rsidR="009425B5">
        <w:rPr>
          <w:rFonts w:ascii="Helvetica" w:hAnsi="Helvetica" w:cs="Helvetica"/>
          <w:color w:val="000000"/>
          <w:shd w:val="clear" w:color="auto" w:fill="FFFFFF"/>
        </w:rPr>
        <w:instrText xml:space="preserve"> ADDIN EN.CITE &lt;EndNote&gt;&lt;Cite&gt;&lt;Author&gt;Robinson&lt;/Author&gt;&lt;Year&gt;2010&lt;/Year&gt;&lt;RecNum&gt;184&lt;/RecNum&gt;&lt;DisplayText&gt;[8]&lt;/DisplayText&gt;&lt;record&gt;&lt;rec-number&gt;184&lt;/rec-number&gt;&lt;foreign-keys&gt;&lt;key app="EN" db-id="p2wd0f0prw00z7ew9t8pazfbw0p5faxe5xtp" timestamp="1598300969"&gt;184&lt;/key&gt;&lt;/foreign-keys&gt;&lt;ref-type name="Journal Article"&gt;17&lt;/ref-type&gt;&lt;contributors&gt;&lt;authors&gt;&lt;author&gt;Robinson, M. D.&lt;/author&gt;&lt;author&gt;McCarthy, D. J.&lt;/author&gt;&lt;author&gt;Smyth, G. K.&lt;/author&gt;&lt;/authors&gt;&lt;/contributors&gt;&lt;auth-address&gt;Cancer Program, Garvan Institute of Medical Research, 384 Victoria Street, Darlinghurst, NSW 2010, Australia. mrobinson@wehi.edu.au&lt;/auth-address&gt;&lt;titles&gt;&lt;title&gt;edgeR: a Bioconductor package for differential expression analysis of digital gene expression data&lt;/title&gt;&lt;secondary-title&gt;Bioinformatics&lt;/secondary-title&gt;&lt;/titles&gt;&lt;periodical&gt;&lt;full-title&gt;Bioinformatics&lt;/full-title&gt;&lt;/periodical&gt;&lt;pages&gt;139-40&lt;/pages&gt;&lt;volume&gt;26&lt;/volume&gt;&lt;number&gt;1&lt;/number&gt;&lt;edition&gt;2009/11/17&lt;/edition&gt;&lt;keywords&gt;&lt;keyword&gt;*Algorithms&lt;/keyword&gt;&lt;keyword&gt;Gene Expression Profiling/*methods&lt;/keyword&gt;&lt;keyword&gt;Oligonucleotide Array Sequence Analysis/*methods&lt;/keyword&gt;&lt;keyword&gt;*Programming Languages&lt;/keyword&gt;&lt;keyword&gt;*Signal Processing, Computer-Assisted&lt;/keyword&gt;&lt;keyword&gt;*Software&lt;/keyword&gt;&lt;/keywords&gt;&lt;dates&gt;&lt;year&gt;2010&lt;/year&gt;&lt;pub-dates&gt;&lt;date&gt;Jan 1&lt;/date&gt;&lt;/pub-dates&gt;&lt;/dates&gt;&lt;isbn&gt;1367-4811 (Electronic)&amp;#xD;1367-4803 (Linking)&lt;/isbn&gt;&lt;accession-num&gt;19910308&lt;/accession-num&gt;&lt;urls&gt;&lt;related-urls&gt;&lt;url&gt;https://www.ncbi.nlm.nih.gov/pubmed/19910308&lt;/url&gt;&lt;/related-urls&gt;&lt;/urls&gt;&lt;custom2&gt;PMC2796818&lt;/custom2&gt;&lt;electronic-resource-num&gt;10.1093/bioinformatics/btp616&lt;/electronic-resource-num&gt;&lt;/record&gt;&lt;/Cite&gt;&lt;/EndNote&gt;</w:instrTex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separate"/>
      </w:r>
      <w:r w:rsidR="009425B5">
        <w:rPr>
          <w:rFonts w:ascii="Helvetica" w:hAnsi="Helvetica" w:cs="Helvetica"/>
          <w:noProof/>
          <w:color w:val="000000"/>
          <w:shd w:val="clear" w:color="auto" w:fill="FFFFFF"/>
        </w:rPr>
        <w:t>[8]</w:t>
      </w:r>
      <w:r w:rsidRPr="00861219">
        <w:rPr>
          <w:rFonts w:ascii="Helvetica" w:hAnsi="Helvetica" w:cs="Helvetica"/>
          <w:color w:val="000000"/>
          <w:shd w:val="clear" w:color="auto" w:fill="FFFFFF"/>
        </w:rPr>
        <w:fldChar w:fldCharType="end"/>
      </w:r>
      <w:r w:rsidRPr="00960950">
        <w:rPr>
          <w:rFonts w:ascii="Helvetica" w:hAnsi="Helvetica" w:cs="Helvetica"/>
        </w:rPr>
        <w:t xml:space="preserve">. The differentially expressed </w:t>
      </w:r>
      <w:r w:rsidRPr="00960950">
        <w:rPr>
          <w:rFonts w:ascii="Helvetica" w:hAnsi="Helvetica" w:cs="Helvetica"/>
          <w:i/>
          <w:iCs/>
        </w:rPr>
        <w:t>EGR1</w:t>
      </w:r>
      <w:r w:rsidRPr="0096095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was</w:t>
      </w:r>
      <w:r w:rsidRPr="00960950">
        <w:rPr>
          <w:rFonts w:ascii="Helvetica" w:hAnsi="Helvetica" w:cs="Helvetica"/>
        </w:rPr>
        <w:t xml:space="preserve"> identified </w:t>
      </w:r>
      <w:proofErr w:type="gramStart"/>
      <w:r w:rsidRPr="00960950">
        <w:rPr>
          <w:rFonts w:ascii="Helvetica" w:hAnsi="Helvetica" w:cs="Helvetica"/>
        </w:rPr>
        <w:t>on the basis of</w:t>
      </w:r>
      <w:proofErr w:type="gramEnd"/>
      <w:r w:rsidRPr="00960950">
        <w:rPr>
          <w:rFonts w:ascii="Helvetica" w:hAnsi="Helvetica" w:cs="Helvetica"/>
        </w:rPr>
        <w:t xml:space="preserve"> fold change.</w:t>
      </w:r>
      <w:r>
        <w:rPr>
          <w:rFonts w:ascii="Helvetica" w:hAnsi="Helvetica" w:cs="Helvetica"/>
        </w:rPr>
        <w:t xml:space="preserve"> </w:t>
      </w:r>
      <w:r w:rsidRPr="001338F3">
        <w:rPr>
          <w:rFonts w:ascii="Helvetica" w:hAnsi="Helvetica" w:cs="Helvetica"/>
        </w:rPr>
        <w:t>These values were used for subsequent differential expression analysis using a pairwise t test.</w:t>
      </w:r>
    </w:p>
    <w:p w14:paraId="31D2E300" w14:textId="77777777" w:rsidR="009425B5" w:rsidRDefault="009425B5"/>
    <w:p w14:paraId="0025A8BA" w14:textId="77777777" w:rsidR="009425B5" w:rsidRDefault="009425B5"/>
    <w:p w14:paraId="6B955309" w14:textId="77777777" w:rsidR="009425B5" w:rsidRPr="009425B5" w:rsidRDefault="009425B5" w:rsidP="009425B5">
      <w:pPr>
        <w:pStyle w:val="EndNoteBibliographyTitle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425B5">
        <w:rPr>
          <w:noProof/>
        </w:rPr>
        <w:t>References</w:t>
      </w:r>
    </w:p>
    <w:p w14:paraId="2F02EDE7" w14:textId="77777777" w:rsidR="009425B5" w:rsidRPr="009425B5" w:rsidRDefault="009425B5" w:rsidP="009425B5">
      <w:pPr>
        <w:pStyle w:val="EndNoteBibliographyTitle"/>
        <w:rPr>
          <w:noProof/>
        </w:rPr>
      </w:pPr>
    </w:p>
    <w:p w14:paraId="033A5FA0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lastRenderedPageBreak/>
        <w:t>[1] S. Purcell, B. Neale, K. Todd-Brown, L. Thomas, M.A. Ferreira, D. Bender, J. Maller, P. Sklar, P.I. de Bakker, M.J. Daly, and P.C. Sham, PLINK: a tool set for whole-genome association and population-based linkage analyses. Am J Hum Genet 81 (2007) 559-75.</w:t>
      </w:r>
    </w:p>
    <w:p w14:paraId="6AE5B813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[2] R.J. Eller, S.C. Janga, and S. Walsh, Odyssey: a semi-automated pipeline for phasing, imputation, and analysis of genome-wide genetic data. BMC Bioinformatics 20 (2019) 364.</w:t>
      </w:r>
    </w:p>
    <w:p w14:paraId="2290AC7F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[3] S. Das, L. Forer, S. Schonherr, C. Sidore, A.E. Locke, A. Kwong, S.I. Vrieze, E.Y. Chew, S. Levy, M. McGue, D. Schlessinger, D. Stambolian, P.R. Loh, W.G. Iacono, A. Swaroop, L.J. Scott, F. Cucca, F. Kronenberg, M. Boehnke, G.R. Abecasis, and C. Fuchsberger, Next-generation genotype imputation service and methods. Nat Genet 48 (2016) 1284-1287.</w:t>
      </w:r>
    </w:p>
    <w:p w14:paraId="727BEE25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[4] S. Andrews, A Quality Control Tool for High Throughput Sequence Data 2010.</w:t>
      </w:r>
    </w:p>
    <w:p w14:paraId="21E77263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[5] A.M. Bolger, M. Lohse, and B. Usadel, Trimmomatic: a flexible trimmer for Illumina sequence data. Bioinformatics 30 (2014) 2114-20.</w:t>
      </w:r>
    </w:p>
    <w:p w14:paraId="565B4D38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[6] B. Langmead, and S.L. Salzberg, Fast gapped-read alignment with Bowtie 2. Nat Methods 9 (2012) 357-9.</w:t>
      </w:r>
    </w:p>
    <w:p w14:paraId="423FCF78" w14:textId="77777777" w:rsidR="009425B5" w:rsidRPr="009425B5" w:rsidRDefault="009425B5" w:rsidP="009425B5">
      <w:pPr>
        <w:pStyle w:val="EndNoteBibliography"/>
        <w:spacing w:after="0"/>
        <w:ind w:left="720" w:hanging="720"/>
        <w:rPr>
          <w:noProof/>
        </w:rPr>
      </w:pPr>
      <w:r w:rsidRPr="009425B5">
        <w:rPr>
          <w:noProof/>
        </w:rPr>
        <w:t>[7] S. Anders, P.T. Pyl, and W. Huber, HTSeq--a Python framework to work with high-throughput sequencing data. Bioinformatics 31 (2015) 166-9.</w:t>
      </w:r>
    </w:p>
    <w:p w14:paraId="0B591CB0" w14:textId="77777777" w:rsidR="009425B5" w:rsidRPr="009425B5" w:rsidRDefault="009425B5" w:rsidP="009425B5">
      <w:pPr>
        <w:pStyle w:val="EndNoteBibliography"/>
        <w:ind w:left="720" w:hanging="720"/>
        <w:rPr>
          <w:noProof/>
        </w:rPr>
      </w:pPr>
      <w:r w:rsidRPr="009425B5">
        <w:rPr>
          <w:noProof/>
        </w:rPr>
        <w:t>[8] M.D. Robinson, D.J. McCarthy, and G.K. Smyth, edgeR: a Bioconductor package for differential expression analysis of digital gene expression data. Bioinformatics 26 (2010) 139-40.</w:t>
      </w:r>
    </w:p>
    <w:p w14:paraId="4BC28C2B" w14:textId="1A82147F" w:rsidR="00590A8F" w:rsidRDefault="009425B5">
      <w:r>
        <w:fldChar w:fldCharType="end"/>
      </w:r>
    </w:p>
    <w:sectPr w:rsidR="0059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in Neuroendo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wd0f0prw00z7ew9t8pazfbw0p5faxe5xtp&quot;&gt;My EndNote Library&lt;record-ids&gt;&lt;item&gt;137&lt;/item&gt;&lt;item&gt;138&lt;/item&gt;&lt;item&gt;139&lt;/item&gt;&lt;item&gt;163&lt;/item&gt;&lt;item&gt;164&lt;/item&gt;&lt;item&gt;166&lt;/item&gt;&lt;item&gt;183&lt;/item&gt;&lt;item&gt;184&lt;/item&gt;&lt;/record-ids&gt;&lt;/item&gt;&lt;/Libraries&gt;"/>
  </w:docVars>
  <w:rsids>
    <w:rsidRoot w:val="00590A8F"/>
    <w:rsid w:val="003C748A"/>
    <w:rsid w:val="00590A8F"/>
    <w:rsid w:val="009425B5"/>
    <w:rsid w:val="00C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A14"/>
  <w15:chartTrackingRefBased/>
  <w15:docId w15:val="{BA5C3214-A002-4D89-B302-2CAF226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590A8F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590A8F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425B5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25B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425B5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425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2095</Words>
  <Characters>10375</Characters>
  <Application>Microsoft Office Word</Application>
  <DocSecurity>0</DocSecurity>
  <Lines>296</Lines>
  <Paragraphs>57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Silvester</dc:creator>
  <cp:keywords/>
  <dc:description/>
  <cp:lastModifiedBy>Hall, Kathryn Tayo,Ph.D.,M.P.H.</cp:lastModifiedBy>
  <cp:revision>3</cp:revision>
  <dcterms:created xsi:type="dcterms:W3CDTF">2021-11-06T16:09:00Z</dcterms:created>
  <dcterms:modified xsi:type="dcterms:W3CDTF">2021-11-06T16:09:00Z</dcterms:modified>
</cp:coreProperties>
</file>