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CEA3" w14:textId="77777777" w:rsidR="00443E75" w:rsidRPr="006F3CE1" w:rsidRDefault="00443E75" w:rsidP="00443E75">
      <w:pPr>
        <w:rPr>
          <w:rFonts w:cs="Times New Roman"/>
          <w:color w:val="000000" w:themeColor="text1"/>
          <w:szCs w:val="24"/>
        </w:rPr>
      </w:pPr>
      <w:bookmarkStart w:id="0" w:name="_GoBack"/>
      <w:bookmarkEnd w:id="0"/>
      <w:r w:rsidRPr="006F3CE1">
        <w:rPr>
          <w:rFonts w:eastAsia="DengXian" w:cs="Times New Roman"/>
          <w:b/>
          <w:bCs/>
          <w:color w:val="000000" w:themeColor="text1"/>
          <w:szCs w:val="24"/>
          <w:lang w:eastAsia="zh-CN"/>
        </w:rPr>
        <w:t>Supplementary Table 1 Subgroup analysis of poor and normal respond cycles in ORNS and ORS</w:t>
      </w:r>
    </w:p>
    <w:tbl>
      <w:tblPr>
        <w:tblW w:w="13008" w:type="dxa"/>
        <w:tblLook w:val="04A0" w:firstRow="1" w:lastRow="0" w:firstColumn="1" w:lastColumn="0" w:noHBand="0" w:noVBand="1"/>
      </w:tblPr>
      <w:tblGrid>
        <w:gridCol w:w="5660"/>
        <w:gridCol w:w="1908"/>
        <w:gridCol w:w="2140"/>
        <w:gridCol w:w="2000"/>
        <w:gridCol w:w="1300"/>
      </w:tblGrid>
      <w:tr w:rsidR="00443E75" w:rsidRPr="006F3CE1" w14:paraId="4603714B" w14:textId="77777777" w:rsidTr="00406AD1">
        <w:trPr>
          <w:trHeight w:val="320"/>
        </w:trPr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2EBC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Poor Responders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D53D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Total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513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ORNS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6C78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ORS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07FE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i/>
                <w:i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i/>
                <w:iCs/>
                <w:color w:val="000000" w:themeColor="text1"/>
                <w:szCs w:val="24"/>
                <w:lang w:eastAsia="zh-CN"/>
              </w:rPr>
              <w:t xml:space="preserve">P </w:t>
            </w:r>
          </w:p>
        </w:tc>
      </w:tr>
      <w:tr w:rsidR="00443E75" w:rsidRPr="006F3CE1" w14:paraId="403FC033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11CE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No. of cycles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D13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1040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32D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397(38.17%)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AE8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643(61.83%)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58A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&lt;0.01*</w:t>
            </w:r>
          </w:p>
        </w:tc>
      </w:tr>
      <w:tr w:rsidR="00443E75" w:rsidRPr="006F3CE1" w14:paraId="175FCB1F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48B4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No. of &gt;14mm follicles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1BF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3.15±1.74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FF9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4.61±1.7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1F6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2.25±0.99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245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3B5C46B8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14BD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Age (years)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848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36.62±5.49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2DA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35.69±5.51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22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37.19±5.4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143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6FD72DDD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E38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BMI</w:t>
            </w:r>
            <w:r w:rsidRPr="006F3CE1">
              <w:rPr>
                <w:rFonts w:eastAsia="DengXian" w:cs="Times New Roman" w:hint="eastAsia"/>
                <w:color w:val="000000" w:themeColor="text1"/>
                <w:szCs w:val="24"/>
                <w:lang w:eastAsia="zh-CN"/>
              </w:rPr>
              <w:t>(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kg/m</w:t>
            </w:r>
            <w:r w:rsidRPr="006F3CE1">
              <w:rPr>
                <w:rFonts w:eastAsia="DengXian" w:cs="Times New Roman"/>
                <w:color w:val="000000" w:themeColor="text1"/>
                <w:szCs w:val="24"/>
                <w:vertAlign w:val="superscript"/>
                <w:lang w:eastAsia="zh-CN"/>
              </w:rPr>
              <w:t>2</w:t>
            </w: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6DF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23.05±2.98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426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22.94±3.11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310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23.11±2.9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5F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0.36</w:t>
            </w:r>
          </w:p>
        </w:tc>
      </w:tr>
      <w:tr w:rsidR="00443E75" w:rsidRPr="006F3CE1" w14:paraId="7BCB5CE0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5C4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Infertility duration (years)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AB0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4.79±4.22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238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4.62±3.86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046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4.9±4.43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CD4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0.29</w:t>
            </w:r>
          </w:p>
        </w:tc>
      </w:tr>
      <w:tr w:rsidR="00443E75" w:rsidRPr="006F3CE1" w14:paraId="30392FDC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FFE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Base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FSH(</w:t>
            </w:r>
            <w:proofErr w:type="spellStart"/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mIU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049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9.42±4.55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7C6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9.07±3.98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598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9.64±4.86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955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0.05</w:t>
            </w:r>
          </w:p>
        </w:tc>
      </w:tr>
      <w:tr w:rsidR="00443E75" w:rsidRPr="006F3CE1" w14:paraId="440980BD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D64D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Base E2(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pg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177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45.25±30.28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4C1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43.07±30.21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944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46.59±30.27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28A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0.07</w:t>
            </w:r>
          </w:p>
        </w:tc>
      </w:tr>
      <w:tr w:rsidR="00443E75" w:rsidRPr="006F3CE1" w14:paraId="2C401E9D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B138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Base P(ng/ml)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940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0.56±0.31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8C7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0.55±0.31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56D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0.56±0.3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A37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0.81</w:t>
            </w:r>
          </w:p>
        </w:tc>
      </w:tr>
      <w:tr w:rsidR="00443E75" w:rsidRPr="006F3CE1" w14:paraId="3EAC04D7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2A7A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Base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LH(</w:t>
            </w:r>
            <w:proofErr w:type="spellStart"/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mIU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621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4.74±2.6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CE3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4.73±2.45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E12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4.74±2.69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72B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0.98</w:t>
            </w:r>
          </w:p>
        </w:tc>
      </w:tr>
      <w:tr w:rsidR="00443E75" w:rsidRPr="006F3CE1" w14:paraId="0FE28EA2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7994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amount of FSH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1BE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2270.7±906.19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21E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2396.09±922.33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37D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2193.28±888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376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2182CA71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A323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days of FSH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37B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9.86±3.56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B56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10.7±3.49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5BA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9.35±3.51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551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090C9A57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134A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amount of HMG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C73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1214.68±1096.24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25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1191.5±1138.38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825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1228.99±1070.04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CD5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0.59</w:t>
            </w:r>
          </w:p>
        </w:tc>
      </w:tr>
      <w:tr w:rsidR="00443E75" w:rsidRPr="006F3CE1" w14:paraId="1952AEF6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9A843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days of HMG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F61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6.24±3.95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14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6.38±4.19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8C8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6.15±3.8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234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0.37</w:t>
            </w:r>
          </w:p>
        </w:tc>
      </w:tr>
      <w:tr w:rsidR="00443E75" w:rsidRPr="006F3CE1" w14:paraId="7745B883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33E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LH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mIU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8D2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2.37±2.71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E90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1.7±1.57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9AA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2.78±3.15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65E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60283BD0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6DE1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E2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pg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26F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1318.69±811.96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47A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1808.65±949.39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645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1016.18±520.46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A6C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734789AD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484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P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(ng/ml)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694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0.54±0.39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EB3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0.65±0.41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6C3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0.47±0.36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06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35BE31A0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A5C4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Average E2 level of &gt;14mm follicles 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pg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3A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454.83±214.41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FBE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405.85±193.14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E67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485.07±221.34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3E1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2F83A421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8EFB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Follicular flushing times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147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3.04±1.33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040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3.49±1.35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7C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2.76±1.24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30C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1A8B29F3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4B4B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No. of retrieved oocytes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7D1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2.87±1.05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F84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2.83±1.07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E34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2.9±1.03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338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0.27</w:t>
            </w:r>
          </w:p>
        </w:tc>
      </w:tr>
      <w:tr w:rsidR="00443E75" w:rsidRPr="006F3CE1" w14:paraId="081D062C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0992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MII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0C0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87.94%±19.17%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D77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89.29%±18.64%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93D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87.10%±19.46%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C3D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0.07</w:t>
            </w:r>
          </w:p>
        </w:tc>
      </w:tr>
      <w:tr w:rsidR="00443E75" w:rsidRPr="006F3CE1" w14:paraId="534403FD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6B2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Fertilization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6E3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78.42%±23.81%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076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79.70%±23.46%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F42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77.63%±24.00%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42A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0.17</w:t>
            </w:r>
          </w:p>
        </w:tc>
      </w:tr>
      <w:tr w:rsidR="00443E75" w:rsidRPr="006F3CE1" w14:paraId="6627A535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D128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Cleavage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D9F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99.10%±6.76%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1BC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98.91%±7.78%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272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99.22%±6.05%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4A0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0.47</w:t>
            </w:r>
          </w:p>
        </w:tc>
      </w:tr>
      <w:tr w:rsidR="00443E75" w:rsidRPr="006F3CE1" w14:paraId="268B6199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DFD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lastRenderedPageBreak/>
              <w:t>High-quality embryonic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D8B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78.09%±29.03%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419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79.81%±27.72%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18C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77.02%±29.79%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D14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0.13</w:t>
            </w:r>
          </w:p>
        </w:tc>
      </w:tr>
      <w:tr w:rsidR="00443E75" w:rsidRPr="006F3CE1" w14:paraId="57B55223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C2BF057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Endometrial thickness on ET day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179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10.94±2.68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E6F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11.22±2.62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DBB5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10.77±2.71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E7F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2C839CFF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ED57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Biochemical pregnancy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20A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D4A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B59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8BC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0.94</w:t>
            </w:r>
          </w:p>
        </w:tc>
      </w:tr>
      <w:tr w:rsidR="00443E75" w:rsidRPr="006F3CE1" w14:paraId="6C797F5F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9E81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Clinical pregnancy rate for fresh embryo transfer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99B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266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E8E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C0B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0.98</w:t>
            </w:r>
          </w:p>
        </w:tc>
      </w:tr>
      <w:tr w:rsidR="00443E75" w:rsidRPr="006F3CE1" w14:paraId="2B1F4772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5261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Intrauterine pregnancy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184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0DE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B7F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A49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0.98</w:t>
            </w:r>
          </w:p>
        </w:tc>
      </w:tr>
      <w:tr w:rsidR="00443E75" w:rsidRPr="006F3CE1" w14:paraId="14821C56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B887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Miscarriage rate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44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436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23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2B4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0.14</w:t>
            </w:r>
          </w:p>
        </w:tc>
      </w:tr>
      <w:tr w:rsidR="00443E75" w:rsidRPr="006F3CE1" w14:paraId="3808B65B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C51D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Live birth rate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DA6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3D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CFA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AB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0.45</w:t>
            </w:r>
          </w:p>
        </w:tc>
      </w:tr>
      <w:tr w:rsidR="00443E75" w:rsidRPr="006F3CE1" w14:paraId="09BA4A1A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9128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Cumulative pregnancy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8C0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33A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7B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F08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0.67</w:t>
            </w:r>
          </w:p>
        </w:tc>
      </w:tr>
      <w:tr w:rsidR="00443E75" w:rsidRPr="006F3CE1" w14:paraId="78321D6B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74A0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Cumulative live birth rate (%)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0C4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8D5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B12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F26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0.52</w:t>
            </w:r>
          </w:p>
        </w:tc>
      </w:tr>
      <w:tr w:rsidR="00443E75" w:rsidRPr="006F3CE1" w14:paraId="08751BB5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9C31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C34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ADBC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0D2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686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　</w:t>
            </w:r>
          </w:p>
        </w:tc>
      </w:tr>
      <w:tr w:rsidR="00443E75" w:rsidRPr="006F3CE1" w14:paraId="08B57CF2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96C5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Normal Responders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B6E5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32ED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ORNS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8FBB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color w:val="000000" w:themeColor="text1"/>
                <w:szCs w:val="24"/>
                <w:lang w:eastAsia="zh-CN"/>
              </w:rPr>
              <w:t>ORS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C66A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b/>
                <w:bCs/>
                <w:i/>
                <w:iCs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b/>
                <w:bCs/>
                <w:i/>
                <w:iCs/>
                <w:color w:val="000000" w:themeColor="text1"/>
                <w:szCs w:val="24"/>
                <w:lang w:eastAsia="zh-CN"/>
              </w:rPr>
              <w:t xml:space="preserve">P </w:t>
            </w:r>
          </w:p>
        </w:tc>
      </w:tr>
      <w:tr w:rsidR="00443E75" w:rsidRPr="006F3CE1" w14:paraId="31171D56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F860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No. of cycles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580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9584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3C7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897(9.36%)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5EB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8687(90.64%)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A41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&lt;0.01*</w:t>
            </w:r>
          </w:p>
        </w:tc>
      </w:tr>
      <w:tr w:rsidR="00443E75" w:rsidRPr="006F3CE1" w14:paraId="31560B2B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464E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No. of &gt;14mm follicles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04E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9.68±3.69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520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10.92±3.59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F29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9.55±3.67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7EF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12912A3F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30D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Age (years)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4EC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30.85±5.08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AAE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31.49±5.28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BA9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30.78±5.05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DAD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3F23D5E7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78F1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BMI</w:t>
            </w:r>
            <w:r w:rsidRPr="006F3CE1">
              <w:rPr>
                <w:rFonts w:eastAsia="DengXian" w:cs="Times New Roman" w:hint="eastAsia"/>
                <w:color w:val="000000" w:themeColor="text1"/>
                <w:szCs w:val="24"/>
                <w:lang w:eastAsia="zh-CN"/>
              </w:rPr>
              <w:t>(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kg/m</w:t>
            </w:r>
            <w:r w:rsidRPr="006F3CE1">
              <w:rPr>
                <w:rFonts w:eastAsia="DengXian" w:cs="Times New Roman"/>
                <w:color w:val="000000" w:themeColor="text1"/>
                <w:szCs w:val="24"/>
                <w:vertAlign w:val="superscript"/>
                <w:lang w:eastAsia="zh-CN"/>
              </w:rPr>
              <w:t>2</w:t>
            </w: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AF6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22.81±3.17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29C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22.68±3.32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95B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22.83±3.15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EF2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612F7929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C918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Infertility duration (years)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972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3.82±3.18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840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4.26±3.44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8D0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3.78±3.15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7EF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14A61A49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F2E8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Base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FSH(</w:t>
            </w:r>
            <w:proofErr w:type="spellStart"/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mIU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A66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6.60±2.09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2AC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6.87±2.71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4BE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6.57±2.01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180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51CACF82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2B4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Base E2(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pg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049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39.21±22.01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8E0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40.67±23.75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DB2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39.06±21.82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C9A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0.04</w:t>
            </w:r>
          </w:p>
        </w:tc>
      </w:tr>
      <w:tr w:rsidR="00443E75" w:rsidRPr="006F3CE1" w14:paraId="05B23450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8A03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Base P(ng/ml)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827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0.62±0.3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B06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0.6±0.3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513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0.62±0.3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1B2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0.09</w:t>
            </w:r>
          </w:p>
        </w:tc>
      </w:tr>
      <w:tr w:rsidR="00443E75" w:rsidRPr="006F3CE1" w14:paraId="0442DCF4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A5ED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Base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LH(</w:t>
            </w:r>
            <w:proofErr w:type="spellStart"/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mIU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25C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5.55±3.49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05D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5.61±3.58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A16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5.55±3.48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26D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0.61</w:t>
            </w:r>
          </w:p>
        </w:tc>
      </w:tr>
      <w:tr w:rsidR="00443E75" w:rsidRPr="006F3CE1" w14:paraId="2A31CF1C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1DD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amount of FSH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602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1926.71±664.66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8D1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1927.16±774.93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2AB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1926.66±652.26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632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0.98</w:t>
            </w:r>
          </w:p>
        </w:tc>
      </w:tr>
      <w:tr w:rsidR="00443E75" w:rsidRPr="006F3CE1" w14:paraId="608F9666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3199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days of FSH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EE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12.56±2.44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32C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12.06±2.73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BA5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12.61±2.4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5E2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2DE1A953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ADC7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amount of HMG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AC9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585.14±655.34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170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596.95±736.8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EAB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583.92±646.38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53E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0.57</w:t>
            </w:r>
          </w:p>
        </w:tc>
      </w:tr>
      <w:tr w:rsidR="00443E75" w:rsidRPr="006F3CE1" w14:paraId="5510FF0B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97EA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Total days of HMG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FC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4.61±2.91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11F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4.41±3.16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981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4.63±2.89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406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0.04</w:t>
            </w:r>
          </w:p>
        </w:tc>
      </w:tr>
      <w:tr w:rsidR="00443E75" w:rsidRPr="006F3CE1" w14:paraId="1CAC0280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2F5A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LH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mIU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47D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1.05±1.16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F8A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1.11±1.22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6BA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1.04±1.16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580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0.10</w:t>
            </w:r>
          </w:p>
        </w:tc>
      </w:tr>
      <w:tr w:rsidR="00443E75" w:rsidRPr="006F3CE1" w14:paraId="7B472A43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A8F1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lastRenderedPageBreak/>
              <w:t xml:space="preserve">E2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pg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E11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3827.11±2190.09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253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3735.62±2037.95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CA8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3836.56±2205.1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C6A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0.19</w:t>
            </w:r>
          </w:p>
        </w:tc>
      </w:tr>
      <w:tr w:rsidR="00443E75" w:rsidRPr="006F3CE1" w14:paraId="5FCFEAD9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3E74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P on </w:t>
            </w:r>
            <w:proofErr w:type="gram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HCG day</w:t>
            </w:r>
            <w:proofErr w:type="gram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(ng/ml)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DA8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1.01±1.16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618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0.93±0.55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B5F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1.02±1.2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49E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0.03</w:t>
            </w:r>
          </w:p>
        </w:tc>
      </w:tr>
      <w:tr w:rsidR="00443E75" w:rsidRPr="006F3CE1" w14:paraId="04EAF248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6F0F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Average E2 level of &gt;14mm follicles (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pg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/ml)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5F5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407.1±188.79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DAE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345.3±150.66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5E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413.49±191.16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F5F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2CE2E0D1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22A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Follicular flushing times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ACF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0.85±1.08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530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1.91±1.24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F2F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0.74±1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AE0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3289B319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7417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No. of retrieved oocytes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58B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14.81±7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485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8.75±3.21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165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15.44±6.99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6D1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73259272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9D72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MII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16A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80.79%±15.20%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B2C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83.11%±16.10%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648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80.55%±15.09%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F4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07F55D28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0B17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Fertilization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259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67.26%±19.36%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8FC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69.86%±20.96%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C0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67.00%±19.17%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7DD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4DC0F855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812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Cleavage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82C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98.69%±4.72%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867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98.82%±5.87%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E34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98.68%±4.59%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911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0.40</w:t>
            </w:r>
          </w:p>
        </w:tc>
      </w:tr>
      <w:tr w:rsidR="00443E75" w:rsidRPr="006F3CE1" w14:paraId="5F9E282F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B652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High-quality embryonic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5D6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55.38%±25.37%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FF5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63.90%±27.37%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267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54.50%±24.99%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5AE6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&lt;0.01</w:t>
            </w:r>
          </w:p>
        </w:tc>
      </w:tr>
      <w:tr w:rsidR="00443E75" w:rsidRPr="006F3CE1" w14:paraId="46157EC3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1786C03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Endometrial thickness on ET day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A03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12.00±2.55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DBE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11.85±2.44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69B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12.02±2.06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474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0.69</w:t>
            </w:r>
          </w:p>
        </w:tc>
      </w:tr>
      <w:tr w:rsidR="00443E75" w:rsidRPr="006F3CE1" w14:paraId="4B7A7F5D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C93E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Biochemical pregnancy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3787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4840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EE0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DD3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E8B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0.41</w:t>
            </w:r>
          </w:p>
        </w:tc>
      </w:tr>
      <w:tr w:rsidR="00443E75" w:rsidRPr="006F3CE1" w14:paraId="46B13F24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16C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Clinical pregnancy rate for fresh embryo transfer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7F8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4491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EF8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E7B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B4F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0.30</w:t>
            </w:r>
          </w:p>
        </w:tc>
      </w:tr>
      <w:tr w:rsidR="00443E75" w:rsidRPr="006F3CE1" w14:paraId="16D0FA9A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2DC2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Intrauterine pregnancy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319D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4374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081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437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FD39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7900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0.25</w:t>
            </w:r>
          </w:p>
        </w:tc>
      </w:tr>
      <w:tr w:rsidR="00443E75" w:rsidRPr="006F3CE1" w14:paraId="55FED21D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9453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Miscarriage rate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1EB2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9E1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4CFF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AEBA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0.51</w:t>
            </w:r>
          </w:p>
        </w:tc>
      </w:tr>
      <w:tr w:rsidR="00443E75" w:rsidRPr="006F3CE1" w14:paraId="45193D1B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7362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Live birth rate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5011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3727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715E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112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3356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84C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0.31</w:t>
            </w:r>
          </w:p>
        </w:tc>
      </w:tr>
      <w:tr w:rsidR="00443E75" w:rsidRPr="006F3CE1" w14:paraId="6E726180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1B1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Cumulative pregnancy rate (%)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00E5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7258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2C3C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183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DC6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0.05</w:t>
            </w:r>
          </w:p>
        </w:tc>
      </w:tr>
      <w:tr w:rsidR="00443E75" w:rsidRPr="006F3CE1" w14:paraId="53F5A42F" w14:textId="77777777" w:rsidTr="00406AD1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5A3F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Cumulative live birth rate (%)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E85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6015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606B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CAA8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5497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4414" w14:textId="77777777" w:rsidR="00443E75" w:rsidRPr="006F3CE1" w:rsidRDefault="00443E75" w:rsidP="00406AD1">
            <w:pPr>
              <w:spacing w:before="0" w:after="0"/>
              <w:jc w:val="right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0.12</w:t>
            </w:r>
          </w:p>
        </w:tc>
      </w:tr>
      <w:tr w:rsidR="00443E75" w:rsidRPr="006F3CE1" w14:paraId="2D41CC98" w14:textId="77777777" w:rsidTr="00406AD1">
        <w:trPr>
          <w:trHeight w:val="32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6EBA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* Chi </w:t>
            </w:r>
            <w:proofErr w:type="spellStart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>squre</w:t>
            </w:r>
            <w:proofErr w:type="spellEnd"/>
            <w:r w:rsidRPr="006F3CE1">
              <w:rPr>
                <w:rFonts w:eastAsia="DengXian" w:cs="Times New Roman"/>
                <w:color w:val="000000" w:themeColor="text1"/>
                <w:szCs w:val="24"/>
                <w:lang w:eastAsia="zh-CN"/>
              </w:rPr>
              <w:t xml:space="preserve"> compare the ratio of ORNS and ORS in poor responder and normal responder groups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8C46" w14:textId="77777777" w:rsidR="00443E75" w:rsidRPr="006F3CE1" w:rsidRDefault="00443E75" w:rsidP="00406AD1">
            <w:pPr>
              <w:spacing w:before="0" w:after="0"/>
              <w:rPr>
                <w:rFonts w:eastAsia="DengXian" w:cs="Times New Roman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FD78" w14:textId="77777777" w:rsidR="00443E75" w:rsidRPr="006F3CE1" w:rsidRDefault="00443E75" w:rsidP="00406AD1">
            <w:pPr>
              <w:spacing w:before="0" w:after="0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59844129" w14:textId="77777777" w:rsidR="00C561AD" w:rsidRDefault="00C561AD"/>
    <w:sectPr w:rsidR="00C561AD" w:rsidSect="00443E75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75"/>
    <w:rsid w:val="0000279A"/>
    <w:rsid w:val="00015958"/>
    <w:rsid w:val="0005070E"/>
    <w:rsid w:val="00052C31"/>
    <w:rsid w:val="00060EAA"/>
    <w:rsid w:val="00087595"/>
    <w:rsid w:val="000B7D94"/>
    <w:rsid w:val="000D3ECD"/>
    <w:rsid w:val="00114353"/>
    <w:rsid w:val="001556DE"/>
    <w:rsid w:val="002121B3"/>
    <w:rsid w:val="002B6966"/>
    <w:rsid w:val="002E0808"/>
    <w:rsid w:val="00347710"/>
    <w:rsid w:val="003C5A46"/>
    <w:rsid w:val="00402F96"/>
    <w:rsid w:val="00443E75"/>
    <w:rsid w:val="004670E2"/>
    <w:rsid w:val="004C1626"/>
    <w:rsid w:val="004C3B89"/>
    <w:rsid w:val="0056427A"/>
    <w:rsid w:val="0056555C"/>
    <w:rsid w:val="0059235F"/>
    <w:rsid w:val="005A2547"/>
    <w:rsid w:val="006D0F5E"/>
    <w:rsid w:val="006F04E1"/>
    <w:rsid w:val="007211A9"/>
    <w:rsid w:val="00730AB8"/>
    <w:rsid w:val="0079779C"/>
    <w:rsid w:val="007A6A25"/>
    <w:rsid w:val="007D45A5"/>
    <w:rsid w:val="00844F7B"/>
    <w:rsid w:val="008648BD"/>
    <w:rsid w:val="008A73EF"/>
    <w:rsid w:val="008C13D4"/>
    <w:rsid w:val="008C25F0"/>
    <w:rsid w:val="008D3587"/>
    <w:rsid w:val="00903D7C"/>
    <w:rsid w:val="00922249"/>
    <w:rsid w:val="009763DB"/>
    <w:rsid w:val="00996E78"/>
    <w:rsid w:val="009E1092"/>
    <w:rsid w:val="00A1466A"/>
    <w:rsid w:val="00AC2B75"/>
    <w:rsid w:val="00AF2CD1"/>
    <w:rsid w:val="00AF3D45"/>
    <w:rsid w:val="00AF7BF3"/>
    <w:rsid w:val="00B14101"/>
    <w:rsid w:val="00B564DE"/>
    <w:rsid w:val="00B82496"/>
    <w:rsid w:val="00BA279A"/>
    <w:rsid w:val="00BF55B4"/>
    <w:rsid w:val="00BF5B9B"/>
    <w:rsid w:val="00C561AD"/>
    <w:rsid w:val="00CA522D"/>
    <w:rsid w:val="00CC6814"/>
    <w:rsid w:val="00D34958"/>
    <w:rsid w:val="00D34CFE"/>
    <w:rsid w:val="00D362A9"/>
    <w:rsid w:val="00D75540"/>
    <w:rsid w:val="00D915FC"/>
    <w:rsid w:val="00D93467"/>
    <w:rsid w:val="00DE70F8"/>
    <w:rsid w:val="00E71A1E"/>
    <w:rsid w:val="00EE2675"/>
    <w:rsid w:val="00F23760"/>
    <w:rsid w:val="00F708E7"/>
    <w:rsid w:val="00F70B65"/>
    <w:rsid w:val="00FB0559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F192F"/>
  <w15:chartTrackingRefBased/>
  <w15:docId w15:val="{F2A77EB2-EEF7-6E46-9CED-5DA79403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75"/>
    <w:pPr>
      <w:spacing w:before="120" w:after="240"/>
    </w:pPr>
    <w:rPr>
      <w:rFonts w:ascii="Times New Roman" w:hAnsi="Times New Roman"/>
      <w:kern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my9060</dc:creator>
  <cp:keywords/>
  <dc:description/>
  <cp:lastModifiedBy>my9060</cp:lastModifiedBy>
  <cp:revision>1</cp:revision>
  <dcterms:created xsi:type="dcterms:W3CDTF">2021-12-04T10:11:00Z</dcterms:created>
  <dcterms:modified xsi:type="dcterms:W3CDTF">2021-12-04T10:11:00Z</dcterms:modified>
</cp:coreProperties>
</file>