
<file path=[Content_Types].xml><?xml version="1.0" encoding="utf-8"?>
<Types xmlns="http://schemas.openxmlformats.org/package/2006/content-types">
  <Default Extension="jpeg" ContentType="image/jpe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AD575F9" w14:textId="77777777" w:rsidR="00BA592F" w:rsidRPr="00610F34" w:rsidRDefault="00BA592F" w:rsidP="00BA592F">
      <w:pPr>
        <w:spacing w:line="360" w:lineRule="auto"/>
        <w:outlineLvl w:val="1"/>
        <w:rPr>
          <w:rFonts w:eastAsia="SimSun"/>
          <w:b/>
          <w:color w:val="000000" w:themeColor="text1"/>
          <w:szCs w:val="21"/>
        </w:rPr>
      </w:pPr>
      <w:bookmarkStart w:id="0" w:name="_Hlk86133745"/>
      <w:bookmarkEnd w:id="0"/>
      <w:r w:rsidRPr="00610F34">
        <w:rPr>
          <w:rFonts w:eastAsia="SimSun"/>
          <w:b/>
          <w:color w:val="000000" w:themeColor="text1"/>
          <w:szCs w:val="21"/>
        </w:rPr>
        <w:t>Supplements:</w:t>
      </w:r>
    </w:p>
    <w:p w14:paraId="3A1B8742" w14:textId="6987E0DE" w:rsidR="00BA592F" w:rsidRPr="00610F34" w:rsidRDefault="00940573" w:rsidP="00BA592F">
      <w:pPr>
        <w:spacing w:line="360" w:lineRule="auto"/>
        <w:outlineLvl w:val="1"/>
        <w:rPr>
          <w:rFonts w:eastAsia="SimSun"/>
          <w:b/>
          <w:color w:val="000000" w:themeColor="text1"/>
          <w:szCs w:val="21"/>
        </w:rPr>
      </w:pPr>
      <w:r w:rsidRPr="00610F34">
        <w:rPr>
          <w:rFonts w:eastAsia="SimSun"/>
          <w:noProof/>
          <w:color w:val="000000" w:themeColor="text1"/>
          <w:szCs w:val="21"/>
          <w:lang w:eastAsia="zh-TW"/>
        </w:rPr>
        <w:drawing>
          <wp:inline distT="0" distB="0" distL="0" distR="0" wp14:anchorId="1CCA9797" wp14:editId="232647C3">
            <wp:extent cx="5274310" cy="3003550"/>
            <wp:effectExtent l="0" t="0" r="2540" b="6350"/>
            <wp:docPr id="363" name="图片 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5274310" cy="3003550"/>
                    </a:xfrm>
                    <a:prstGeom prst="rect">
                      <a:avLst/>
                    </a:prstGeom>
                    <a:noFill/>
                    <a:ln>
                      <a:noFill/>
                    </a:ln>
                  </pic:spPr>
                </pic:pic>
              </a:graphicData>
            </a:graphic>
          </wp:inline>
        </w:drawing>
      </w:r>
    </w:p>
    <w:p w14:paraId="4D20B27D" w14:textId="0CDD9A01" w:rsidR="00BA592F" w:rsidRDefault="00BA592F" w:rsidP="00940573">
      <w:pPr>
        <w:spacing w:line="360" w:lineRule="auto"/>
        <w:jc w:val="both"/>
        <w:rPr>
          <w:rFonts w:eastAsia="SimSun"/>
          <w:b/>
          <w:bCs/>
          <w:color w:val="000000" w:themeColor="text1"/>
          <w:szCs w:val="21"/>
        </w:rPr>
      </w:pPr>
      <w:r w:rsidRPr="00610F34">
        <w:rPr>
          <w:rFonts w:eastAsia="SimSun"/>
          <w:b/>
          <w:color w:val="000000" w:themeColor="text1"/>
          <w:szCs w:val="21"/>
        </w:rPr>
        <w:t>Figure S1</w:t>
      </w:r>
      <w:r w:rsidR="00940573" w:rsidRPr="00D34A7E">
        <w:rPr>
          <w:b/>
          <w:bCs/>
          <w:lang w:eastAsia="en-GB"/>
        </w:rPr>
        <w:t xml:space="preserve"> | </w:t>
      </w:r>
      <w:r w:rsidRPr="00940573">
        <w:rPr>
          <w:rFonts w:eastAsia="SimSun"/>
          <w:b/>
          <w:bCs/>
          <w:color w:val="000000" w:themeColor="text1"/>
          <w:szCs w:val="21"/>
        </w:rPr>
        <w:t>Phylogenetic tree shows relationship between JC-K3 and other strains. Bootstrap values indicated on nodes.</w:t>
      </w:r>
    </w:p>
    <w:p w14:paraId="1C8D4BD6" w14:textId="77777777" w:rsidR="00940573" w:rsidRPr="00610F34" w:rsidRDefault="00940573" w:rsidP="00940573">
      <w:pPr>
        <w:spacing w:line="360" w:lineRule="auto"/>
        <w:rPr>
          <w:rFonts w:eastAsia="SimSun"/>
          <w:color w:val="000000" w:themeColor="text1"/>
          <w:szCs w:val="21"/>
        </w:rPr>
      </w:pPr>
    </w:p>
    <w:p w14:paraId="6E221355" w14:textId="77777777" w:rsidR="00BA592F" w:rsidRPr="00610F34" w:rsidRDefault="00BA592F" w:rsidP="00BA592F">
      <w:r>
        <w:rPr>
          <w:noProof/>
        </w:rPr>
        <w:lastRenderedPageBreak/>
        <w:drawing>
          <wp:inline distT="0" distB="0" distL="0" distR="0" wp14:anchorId="74F15379" wp14:editId="691C4449">
            <wp:extent cx="5732145" cy="4348720"/>
            <wp:effectExtent l="0" t="0" r="1905" b="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5732145" cy="4348720"/>
                    </a:xfrm>
                    <a:prstGeom prst="rect">
                      <a:avLst/>
                    </a:prstGeom>
                    <a:noFill/>
                    <a:ln>
                      <a:noFill/>
                    </a:ln>
                  </pic:spPr>
                </pic:pic>
              </a:graphicData>
            </a:graphic>
          </wp:inline>
        </w:drawing>
      </w:r>
    </w:p>
    <w:p w14:paraId="2C4C843D" w14:textId="44356D34" w:rsidR="00BA592F" w:rsidRDefault="00BA592F" w:rsidP="00940573">
      <w:pPr>
        <w:jc w:val="both"/>
        <w:rPr>
          <w:rFonts w:eastAsia="SimSun"/>
          <w:color w:val="000000" w:themeColor="text1"/>
          <w:szCs w:val="21"/>
        </w:rPr>
      </w:pPr>
      <w:r w:rsidRPr="00FE0DCD">
        <w:rPr>
          <w:rFonts w:eastAsia="SimSun"/>
          <w:b/>
          <w:bCs/>
          <w:color w:val="000000" w:themeColor="text1"/>
          <w:szCs w:val="21"/>
        </w:rPr>
        <w:t xml:space="preserve">Figure </w:t>
      </w:r>
      <w:r>
        <w:rPr>
          <w:rFonts w:eastAsia="SimSun"/>
          <w:b/>
          <w:bCs/>
          <w:color w:val="000000" w:themeColor="text1"/>
          <w:szCs w:val="21"/>
        </w:rPr>
        <w:t>S2</w:t>
      </w:r>
      <w:r w:rsidR="00940573" w:rsidRPr="00D34A7E">
        <w:rPr>
          <w:b/>
          <w:bCs/>
          <w:lang w:eastAsia="en-GB"/>
        </w:rPr>
        <w:t xml:space="preserve"> | </w:t>
      </w:r>
      <w:r w:rsidRPr="00FE0DCD">
        <w:rPr>
          <w:rFonts w:eastAsia="SimSun"/>
          <w:b/>
          <w:bCs/>
          <w:color w:val="000000" w:themeColor="text1"/>
          <w:szCs w:val="21"/>
        </w:rPr>
        <w:t>Different treatment samples generate microbial dilution curve and aroma curve based on OUT level.</w:t>
      </w:r>
      <w:r>
        <w:rPr>
          <w:rFonts w:eastAsia="SimSun"/>
          <w:b/>
          <w:color w:val="000000"/>
          <w:szCs w:val="21"/>
        </w:rPr>
        <w:t xml:space="preserve"> </w:t>
      </w:r>
      <w:r w:rsidRPr="00FE0DCD">
        <w:rPr>
          <w:rFonts w:eastAsia="SimSun"/>
          <w:color w:val="000000" w:themeColor="text1"/>
          <w:szCs w:val="21"/>
        </w:rPr>
        <w:t xml:space="preserve">(A) Rarefaction curves of bacteria from JC-K3 and control (CK) treatments; (B) Shannon curves of bacteria from JC-K3 and control treatments; (C) Rarefaction curves of fungi from JC-K3 and control treatments; (D) Shannon curves of fungi from JC-K3 and control treatments. The rarefaction curves depict the effects of a 3% dissimilarity cut-off on the number of OTUs identified in the two groups. CK and JC-K3 represent the control and JC-K3 inoculated plants, respectively. S, soil; R, roots; </w:t>
      </w:r>
      <w:proofErr w:type="spellStart"/>
      <w:r w:rsidRPr="00FE0DCD">
        <w:rPr>
          <w:rFonts w:eastAsia="SimSun"/>
          <w:color w:val="000000" w:themeColor="text1"/>
          <w:szCs w:val="21"/>
        </w:rPr>
        <w:t>Sh</w:t>
      </w:r>
      <w:proofErr w:type="spellEnd"/>
      <w:r w:rsidRPr="00FE0DCD">
        <w:rPr>
          <w:rFonts w:eastAsia="SimSun"/>
          <w:color w:val="000000" w:themeColor="text1"/>
          <w:szCs w:val="21"/>
        </w:rPr>
        <w:t>, shoots; L, leaves.</w:t>
      </w:r>
    </w:p>
    <w:p w14:paraId="0E79E26B" w14:textId="77777777" w:rsidR="00BA592F" w:rsidRDefault="00BA592F" w:rsidP="00BA592F">
      <w:pPr>
        <w:rPr>
          <w:rFonts w:eastAsia="SimSun"/>
          <w:color w:val="000000" w:themeColor="text1"/>
          <w:szCs w:val="21"/>
        </w:rPr>
      </w:pPr>
    </w:p>
    <w:p w14:paraId="74EFD692" w14:textId="77777777" w:rsidR="00BA592F" w:rsidRDefault="00BA592F" w:rsidP="00BA592F">
      <w:pPr>
        <w:rPr>
          <w:rFonts w:eastAsia="SimSun"/>
          <w:color w:val="000000"/>
          <w:szCs w:val="21"/>
        </w:rPr>
      </w:pPr>
    </w:p>
    <w:p w14:paraId="3007859E" w14:textId="77777777" w:rsidR="00BA592F" w:rsidRDefault="00BA592F" w:rsidP="00BA592F">
      <w:pPr>
        <w:rPr>
          <w:rFonts w:eastAsia="SimSun"/>
          <w:color w:val="000000"/>
          <w:szCs w:val="21"/>
        </w:rPr>
      </w:pPr>
    </w:p>
    <w:p w14:paraId="2B9DCB80" w14:textId="77777777" w:rsidR="00BA592F" w:rsidRDefault="00BA592F" w:rsidP="00BA592F">
      <w:pPr>
        <w:rPr>
          <w:rFonts w:eastAsia="SimSun"/>
          <w:color w:val="000000"/>
          <w:szCs w:val="21"/>
        </w:rPr>
      </w:pPr>
    </w:p>
    <w:p w14:paraId="5F94C3D1" w14:textId="77777777" w:rsidR="00BA592F" w:rsidRDefault="00BA592F" w:rsidP="00BA592F">
      <w:pPr>
        <w:rPr>
          <w:rFonts w:eastAsia="SimSun"/>
          <w:color w:val="000000"/>
          <w:szCs w:val="21"/>
        </w:rPr>
      </w:pPr>
    </w:p>
    <w:p w14:paraId="69290C5A" w14:textId="77777777" w:rsidR="00BA592F" w:rsidRDefault="00BA592F" w:rsidP="00BA592F">
      <w:pPr>
        <w:rPr>
          <w:rFonts w:eastAsia="SimSun"/>
          <w:color w:val="000000"/>
          <w:szCs w:val="21"/>
        </w:rPr>
      </w:pPr>
    </w:p>
    <w:p w14:paraId="66CBDA52" w14:textId="77777777" w:rsidR="00BA592F" w:rsidRDefault="00BA592F" w:rsidP="00BA592F">
      <w:pPr>
        <w:rPr>
          <w:rFonts w:eastAsia="SimSun"/>
          <w:color w:val="000000"/>
          <w:szCs w:val="21"/>
        </w:rPr>
      </w:pPr>
    </w:p>
    <w:p w14:paraId="35835EC5" w14:textId="77777777" w:rsidR="00BA592F" w:rsidRDefault="00BA592F" w:rsidP="00BA592F">
      <w:pPr>
        <w:rPr>
          <w:rFonts w:eastAsia="SimSun"/>
          <w:color w:val="000000"/>
          <w:szCs w:val="21"/>
        </w:rPr>
      </w:pPr>
    </w:p>
    <w:p w14:paraId="0BD78363" w14:textId="77777777" w:rsidR="00BA592F" w:rsidRDefault="00BA592F" w:rsidP="00BA592F">
      <w:pPr>
        <w:rPr>
          <w:rFonts w:eastAsia="SimSun"/>
          <w:color w:val="000000"/>
          <w:szCs w:val="21"/>
        </w:rPr>
      </w:pPr>
    </w:p>
    <w:p w14:paraId="65D81BF1" w14:textId="41A33835" w:rsidR="00BA592F" w:rsidRDefault="00D639D7" w:rsidP="00BA592F">
      <w:pPr>
        <w:rPr>
          <w:rFonts w:eastAsia="SimSun"/>
          <w:color w:val="000000"/>
          <w:szCs w:val="21"/>
        </w:rPr>
      </w:pPr>
      <w:r>
        <w:rPr>
          <w:noProof/>
        </w:rPr>
        <w:lastRenderedPageBreak/>
        <w:drawing>
          <wp:inline distT="0" distB="0" distL="0" distR="0" wp14:anchorId="0695BE6B" wp14:editId="326CBA3E">
            <wp:extent cx="5732145" cy="3947160"/>
            <wp:effectExtent l="0" t="0" r="1905" b="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732145" cy="3947160"/>
                    </a:xfrm>
                    <a:prstGeom prst="rect">
                      <a:avLst/>
                    </a:prstGeom>
                    <a:noFill/>
                    <a:ln>
                      <a:noFill/>
                    </a:ln>
                  </pic:spPr>
                </pic:pic>
              </a:graphicData>
            </a:graphic>
          </wp:inline>
        </w:drawing>
      </w:r>
    </w:p>
    <w:p w14:paraId="2EB4E87C" w14:textId="1D9A0D24" w:rsidR="00BA592F" w:rsidRDefault="00BA592F" w:rsidP="00940573">
      <w:pPr>
        <w:jc w:val="both"/>
        <w:rPr>
          <w:rFonts w:eastAsia="SimSun"/>
          <w:color w:val="000000" w:themeColor="text1"/>
          <w:szCs w:val="21"/>
        </w:rPr>
      </w:pPr>
      <w:r w:rsidRPr="00FE0DCD">
        <w:rPr>
          <w:rFonts w:eastAsia="SimSun"/>
          <w:b/>
          <w:bCs/>
          <w:color w:val="000000" w:themeColor="text1"/>
          <w:szCs w:val="21"/>
        </w:rPr>
        <w:t xml:space="preserve">Figure </w:t>
      </w:r>
      <w:r>
        <w:rPr>
          <w:rFonts w:eastAsia="SimSun"/>
          <w:b/>
          <w:bCs/>
          <w:color w:val="000000" w:themeColor="text1"/>
          <w:szCs w:val="21"/>
        </w:rPr>
        <w:t>S3</w:t>
      </w:r>
      <w:r w:rsidR="00940573" w:rsidRPr="00D34A7E">
        <w:rPr>
          <w:b/>
          <w:bCs/>
          <w:lang w:eastAsia="en-GB"/>
        </w:rPr>
        <w:t xml:space="preserve"> | </w:t>
      </w:r>
      <w:r w:rsidRPr="00FE0DCD">
        <w:rPr>
          <w:rFonts w:eastAsia="SimSun"/>
          <w:b/>
          <w:bCs/>
          <w:color w:val="000000" w:themeColor="text1"/>
          <w:szCs w:val="21"/>
        </w:rPr>
        <w:t xml:space="preserve">Venn diagram constructed at different OTUs levels. </w:t>
      </w:r>
      <w:r w:rsidRPr="00FE0DCD">
        <w:rPr>
          <w:rFonts w:eastAsia="SimSun"/>
          <w:color w:val="000000" w:themeColor="text1"/>
          <w:szCs w:val="21"/>
        </w:rPr>
        <w:t xml:space="preserve">(A) the number of bacterial OTUs unique and shared in the control group, (B) the number of bacterial OTUs unique and shared in the treatment group, (C) the number of fungal OTUs unique and shared in the control group, and (D) the number of fungal OTUs unique and shared in the control group. CK and JC-K3 represent the control and JC-K3 inoculated plants, respectively. S, soil; R, roots; </w:t>
      </w:r>
      <w:proofErr w:type="spellStart"/>
      <w:r w:rsidRPr="00FE0DCD">
        <w:rPr>
          <w:rFonts w:eastAsia="SimSun"/>
          <w:color w:val="000000" w:themeColor="text1"/>
          <w:szCs w:val="21"/>
        </w:rPr>
        <w:t>Sh</w:t>
      </w:r>
      <w:proofErr w:type="spellEnd"/>
      <w:r w:rsidRPr="00FE0DCD">
        <w:rPr>
          <w:rFonts w:eastAsia="SimSun"/>
          <w:color w:val="000000" w:themeColor="text1"/>
          <w:szCs w:val="21"/>
        </w:rPr>
        <w:t>, shoots; L, leaves.</w:t>
      </w:r>
    </w:p>
    <w:p w14:paraId="6D47A127" w14:textId="77777777" w:rsidR="00BA592F" w:rsidRDefault="00BA592F" w:rsidP="00BA592F">
      <w:pPr>
        <w:rPr>
          <w:rFonts w:eastAsia="SimSun"/>
          <w:color w:val="000000"/>
          <w:szCs w:val="21"/>
        </w:rPr>
      </w:pPr>
    </w:p>
    <w:p w14:paraId="6FFE59A3" w14:textId="77777777" w:rsidR="00BA592F" w:rsidRDefault="00BA592F" w:rsidP="00BA592F">
      <w:pPr>
        <w:rPr>
          <w:rFonts w:eastAsia="SimSun"/>
          <w:b/>
          <w:bCs/>
          <w:color w:val="000000" w:themeColor="text1"/>
          <w:szCs w:val="21"/>
        </w:rPr>
      </w:pPr>
    </w:p>
    <w:p w14:paraId="0BC1C7D1" w14:textId="77777777" w:rsidR="00BA592F" w:rsidRDefault="00BA592F" w:rsidP="00BA592F">
      <w:pPr>
        <w:rPr>
          <w:rFonts w:eastAsia="SimSun"/>
          <w:b/>
          <w:bCs/>
          <w:color w:val="000000" w:themeColor="text1"/>
          <w:szCs w:val="21"/>
        </w:rPr>
      </w:pPr>
    </w:p>
    <w:p w14:paraId="241B4B4F" w14:textId="77777777" w:rsidR="00BA592F" w:rsidRDefault="00BA592F" w:rsidP="00BA592F">
      <w:pPr>
        <w:rPr>
          <w:rFonts w:eastAsia="SimSun"/>
          <w:b/>
          <w:bCs/>
          <w:color w:val="000000" w:themeColor="text1"/>
          <w:szCs w:val="21"/>
        </w:rPr>
      </w:pPr>
    </w:p>
    <w:p w14:paraId="4624D9E2" w14:textId="77777777" w:rsidR="00BA592F" w:rsidRDefault="00BA592F" w:rsidP="00BA592F">
      <w:pPr>
        <w:rPr>
          <w:rFonts w:eastAsia="SimSun"/>
          <w:b/>
          <w:bCs/>
          <w:color w:val="000000" w:themeColor="text1"/>
          <w:szCs w:val="21"/>
        </w:rPr>
      </w:pPr>
    </w:p>
    <w:p w14:paraId="0EC7982F" w14:textId="77777777" w:rsidR="00BA592F" w:rsidRDefault="00BA592F" w:rsidP="00BA592F">
      <w:pPr>
        <w:rPr>
          <w:rFonts w:eastAsia="SimSun"/>
          <w:b/>
          <w:bCs/>
          <w:color w:val="000000" w:themeColor="text1"/>
          <w:szCs w:val="21"/>
        </w:rPr>
      </w:pPr>
    </w:p>
    <w:p w14:paraId="1A25F7D4" w14:textId="77777777" w:rsidR="00BA592F" w:rsidRDefault="00BA592F" w:rsidP="00BA592F">
      <w:pPr>
        <w:rPr>
          <w:rFonts w:eastAsia="SimSun"/>
          <w:b/>
          <w:bCs/>
          <w:color w:val="000000" w:themeColor="text1"/>
          <w:szCs w:val="21"/>
        </w:rPr>
      </w:pPr>
    </w:p>
    <w:p w14:paraId="3DA12EB2" w14:textId="77777777" w:rsidR="00BA592F" w:rsidRDefault="00BA592F" w:rsidP="00BA592F">
      <w:pPr>
        <w:rPr>
          <w:rFonts w:eastAsia="SimSun"/>
          <w:b/>
          <w:bCs/>
          <w:color w:val="000000" w:themeColor="text1"/>
          <w:szCs w:val="21"/>
        </w:rPr>
      </w:pPr>
    </w:p>
    <w:p w14:paraId="6B8942B8" w14:textId="77777777" w:rsidR="00BA592F" w:rsidRDefault="00BA592F" w:rsidP="00BA592F">
      <w:pPr>
        <w:rPr>
          <w:rFonts w:eastAsia="SimSun"/>
          <w:b/>
          <w:bCs/>
          <w:color w:val="000000" w:themeColor="text1"/>
          <w:szCs w:val="21"/>
        </w:rPr>
      </w:pPr>
    </w:p>
    <w:p w14:paraId="0BD187CE" w14:textId="77777777" w:rsidR="00BA592F" w:rsidRDefault="00BA592F" w:rsidP="00BA592F">
      <w:pPr>
        <w:rPr>
          <w:rFonts w:eastAsia="SimSun"/>
          <w:b/>
          <w:bCs/>
          <w:color w:val="000000" w:themeColor="text1"/>
          <w:szCs w:val="21"/>
        </w:rPr>
      </w:pPr>
    </w:p>
    <w:p w14:paraId="0053A02A" w14:textId="77777777" w:rsidR="00BA592F" w:rsidRDefault="00BA592F" w:rsidP="00BA592F">
      <w:pPr>
        <w:rPr>
          <w:rFonts w:eastAsia="SimSun"/>
          <w:b/>
          <w:bCs/>
          <w:color w:val="000000" w:themeColor="text1"/>
          <w:szCs w:val="21"/>
        </w:rPr>
      </w:pPr>
    </w:p>
    <w:p w14:paraId="233412D2" w14:textId="77777777" w:rsidR="00BA592F" w:rsidRDefault="00BA592F" w:rsidP="00BA592F">
      <w:pPr>
        <w:rPr>
          <w:rFonts w:eastAsia="SimSun"/>
          <w:b/>
          <w:bCs/>
          <w:color w:val="000000" w:themeColor="text1"/>
          <w:szCs w:val="21"/>
        </w:rPr>
      </w:pPr>
      <w:r w:rsidRPr="00610F34">
        <w:rPr>
          <w:noProof/>
        </w:rPr>
        <w:lastRenderedPageBreak/>
        <w:drawing>
          <wp:inline distT="0" distB="0" distL="0" distR="0" wp14:anchorId="3BDA2827" wp14:editId="3B433955">
            <wp:extent cx="5732145" cy="5461021"/>
            <wp:effectExtent l="0" t="0" r="1905" b="6350"/>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732145" cy="5461021"/>
                    </a:xfrm>
                    <a:prstGeom prst="rect">
                      <a:avLst/>
                    </a:prstGeom>
                    <a:noFill/>
                    <a:ln>
                      <a:noFill/>
                    </a:ln>
                  </pic:spPr>
                </pic:pic>
              </a:graphicData>
            </a:graphic>
          </wp:inline>
        </w:drawing>
      </w:r>
    </w:p>
    <w:p w14:paraId="1FC2D889" w14:textId="546DB3C6" w:rsidR="00BA592F" w:rsidRPr="00610F34" w:rsidRDefault="00BA592F" w:rsidP="00940573">
      <w:pPr>
        <w:jc w:val="both"/>
        <w:rPr>
          <w:rFonts w:eastAsia="SimSun"/>
          <w:szCs w:val="21"/>
        </w:rPr>
      </w:pPr>
      <w:r w:rsidRPr="00610F34">
        <w:rPr>
          <w:rFonts w:eastAsia="SimSun"/>
          <w:b/>
          <w:bCs/>
          <w:color w:val="000000" w:themeColor="text1"/>
          <w:szCs w:val="21"/>
        </w:rPr>
        <w:t>Figure S</w:t>
      </w:r>
      <w:r>
        <w:rPr>
          <w:rFonts w:eastAsia="SimSun"/>
          <w:b/>
          <w:bCs/>
          <w:color w:val="000000" w:themeColor="text1"/>
          <w:szCs w:val="21"/>
        </w:rPr>
        <w:t>4</w:t>
      </w:r>
      <w:r w:rsidR="00940573" w:rsidRPr="00D34A7E">
        <w:rPr>
          <w:b/>
          <w:bCs/>
          <w:lang w:eastAsia="en-GB"/>
        </w:rPr>
        <w:t xml:space="preserve"> | </w:t>
      </w:r>
      <w:r w:rsidRPr="00610F34">
        <w:rPr>
          <w:rFonts w:eastAsia="SimSun"/>
          <w:b/>
          <w:bCs/>
          <w:color w:val="000000" w:themeColor="text1"/>
          <w:szCs w:val="24"/>
        </w:rPr>
        <w:t>Venn diagram constructed</w:t>
      </w:r>
      <w:r w:rsidRPr="00610F34">
        <w:rPr>
          <w:rFonts w:eastAsia="SimSun"/>
          <w:b/>
          <w:bCs/>
          <w:color w:val="000000" w:themeColor="text1"/>
          <w:szCs w:val="21"/>
        </w:rPr>
        <w:t xml:space="preserve"> the unique and shared OUTs between the same tissues of wheat and rhizosphere soil in different treatments. </w:t>
      </w:r>
      <w:r w:rsidRPr="00610F34">
        <w:rPr>
          <w:rFonts w:eastAsia="SimSun"/>
          <w:color w:val="000000" w:themeColor="text1"/>
          <w:szCs w:val="21"/>
        </w:rPr>
        <w:t>(A) the number of unique and shared bacteria OTUs in rhizosphere soil in control and treatment groups; (B) number of root unique and shared bacteria OTUs in control and treatment groups; (C) number of shoot unique and shared bacteria OTUs in control group and treatment group; (D) the number of unique and shared bacteria OTUs in the control group and the treatment group; (E) number of unique and shared fungi OTUs in rhizosphere soil in control and treatment groups; (F) number of root unique and shared fungi OTUs in control and treatment groups; (G) number of shoot unique and shared fungi OTUs in control g</w:t>
      </w:r>
      <w:r w:rsidRPr="00610F34">
        <w:rPr>
          <w:rFonts w:eastAsia="SimSun"/>
          <w:szCs w:val="21"/>
        </w:rPr>
        <w:t xml:space="preserve">roup and treatment group; (H) number of unique and shared fungi OTUs in the control group and treatment group. CK and JC-K3 represent the control and JC-K3 inoculated plants, respectively. S, soil; R, roots; </w:t>
      </w:r>
      <w:proofErr w:type="spellStart"/>
      <w:r w:rsidRPr="00610F34">
        <w:rPr>
          <w:rFonts w:eastAsia="SimSun"/>
          <w:szCs w:val="21"/>
        </w:rPr>
        <w:t>Sh</w:t>
      </w:r>
      <w:proofErr w:type="spellEnd"/>
      <w:r w:rsidRPr="00610F34">
        <w:rPr>
          <w:rFonts w:eastAsia="SimSun"/>
          <w:szCs w:val="21"/>
        </w:rPr>
        <w:t>, shoots; L, leaves.</w:t>
      </w:r>
    </w:p>
    <w:p w14:paraId="10F9C442" w14:textId="77777777" w:rsidR="00BA592F" w:rsidRPr="00610F34" w:rsidRDefault="00BA592F" w:rsidP="00BA592F">
      <w:pPr>
        <w:spacing w:line="360" w:lineRule="auto"/>
        <w:ind w:firstLineChars="200" w:firstLine="480"/>
        <w:jc w:val="center"/>
        <w:rPr>
          <w:rFonts w:eastAsia="SimSun"/>
          <w:color w:val="000000" w:themeColor="text1"/>
          <w:szCs w:val="21"/>
        </w:rPr>
      </w:pPr>
    </w:p>
    <w:p w14:paraId="58EACC33" w14:textId="77777777" w:rsidR="00BA592F" w:rsidRPr="00610F34" w:rsidRDefault="00BA592F" w:rsidP="00BA592F">
      <w:pPr>
        <w:rPr>
          <w:rFonts w:eastAsia="SimSun"/>
        </w:rPr>
      </w:pPr>
    </w:p>
    <w:p w14:paraId="42A8B185" w14:textId="77777777" w:rsidR="00BA592F" w:rsidRPr="00610F34" w:rsidRDefault="00BA592F" w:rsidP="00BA592F">
      <w:pPr>
        <w:rPr>
          <w:rFonts w:eastAsia="SimSun"/>
        </w:rPr>
      </w:pPr>
    </w:p>
    <w:p w14:paraId="5CAF11DB" w14:textId="77777777" w:rsidR="00BA592F" w:rsidRPr="00610F34" w:rsidRDefault="00BA592F" w:rsidP="00BA592F">
      <w:pPr>
        <w:rPr>
          <w:rFonts w:eastAsia="SimSun"/>
        </w:rPr>
      </w:pPr>
      <w:r w:rsidRPr="00610F34">
        <w:rPr>
          <w:noProof/>
        </w:rPr>
        <w:lastRenderedPageBreak/>
        <w:drawing>
          <wp:inline distT="0" distB="0" distL="0" distR="0" wp14:anchorId="1CFB5191" wp14:editId="62736441">
            <wp:extent cx="5080958" cy="6665186"/>
            <wp:effectExtent l="0" t="0" r="5715" b="254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089736" cy="6676700"/>
                    </a:xfrm>
                    <a:prstGeom prst="rect">
                      <a:avLst/>
                    </a:prstGeom>
                    <a:noFill/>
                    <a:ln>
                      <a:noFill/>
                    </a:ln>
                  </pic:spPr>
                </pic:pic>
              </a:graphicData>
            </a:graphic>
          </wp:inline>
        </w:drawing>
      </w:r>
    </w:p>
    <w:p w14:paraId="434CF6E5" w14:textId="42EDBAEA" w:rsidR="00BA592F" w:rsidRPr="00940573" w:rsidRDefault="00BA592F" w:rsidP="00940573">
      <w:pPr>
        <w:jc w:val="both"/>
        <w:rPr>
          <w:rFonts w:eastAsia="SimSun"/>
          <w:color w:val="000000" w:themeColor="text1"/>
          <w:szCs w:val="24"/>
        </w:rPr>
      </w:pPr>
      <w:r w:rsidRPr="00940573">
        <w:rPr>
          <w:rFonts w:eastAsia="SimSun"/>
          <w:b/>
          <w:bCs/>
          <w:color w:val="000000" w:themeColor="text1"/>
          <w:szCs w:val="24"/>
        </w:rPr>
        <w:t>Figure S5</w:t>
      </w:r>
      <w:r w:rsidR="00940573" w:rsidRPr="00D34A7E">
        <w:rPr>
          <w:b/>
          <w:bCs/>
          <w:lang w:eastAsia="en-GB"/>
        </w:rPr>
        <w:t xml:space="preserve"> | </w:t>
      </w:r>
      <w:r w:rsidRPr="00940573">
        <w:rPr>
          <w:rFonts w:eastAsia="SimSun"/>
          <w:b/>
          <w:bCs/>
          <w:color w:val="000000" w:themeColor="text1"/>
          <w:szCs w:val="24"/>
        </w:rPr>
        <w:t xml:space="preserve">The relative abundance (%) of endogenous bacterial phyla in wheat. </w:t>
      </w:r>
      <w:r w:rsidRPr="00940573">
        <w:rPr>
          <w:rFonts w:eastAsia="SimSun"/>
          <w:color w:val="000000" w:themeColor="text1"/>
          <w:szCs w:val="24"/>
        </w:rPr>
        <w:t>(A) relative abundance of endophytic bacteria in wheat roots of control group; (B) relative abundance of endophytic bacteria in wheat roots inoculated with JC-K3 strain; (C) relative abundance of endophytic bacteria in wheat shoots of control group; (D) relative abundance of endophytic bacteria in wheat shoots inoculated with JC-K3 strain; (E) relative abundance of endophytic bacteria in wheat leaves of control group; (F) relative abundance of endophytic bacteria in wheat leaves inoculated with JC-K3 strain; (G) relative abundance of rhizobacteria in wheat rhizosphere soil of control group; (H) relative abundance of rhizobacteria in wheat rhizosphere soil inoculated with JC-K3 strain.</w:t>
      </w:r>
    </w:p>
    <w:p w14:paraId="7AA87E16" w14:textId="77777777" w:rsidR="00BA592F" w:rsidRPr="00610F34" w:rsidRDefault="00BA592F" w:rsidP="00BA592F">
      <w:pPr>
        <w:jc w:val="center"/>
        <w:rPr>
          <w:rFonts w:eastAsia="SimSun"/>
        </w:rPr>
      </w:pPr>
    </w:p>
    <w:p w14:paraId="2CFA1C76" w14:textId="77777777" w:rsidR="00BA592F" w:rsidRDefault="00BA592F" w:rsidP="00BA592F">
      <w:pPr>
        <w:rPr>
          <w:rFonts w:eastAsia="SimSun"/>
          <w:b/>
          <w:bCs/>
          <w:color w:val="000000" w:themeColor="text1"/>
          <w:szCs w:val="21"/>
        </w:rPr>
      </w:pPr>
      <w:r w:rsidRPr="00610F34">
        <w:rPr>
          <w:noProof/>
        </w:rPr>
        <w:lastRenderedPageBreak/>
        <w:drawing>
          <wp:inline distT="0" distB="0" distL="0" distR="0" wp14:anchorId="4DC61BD0" wp14:editId="6194ABCC">
            <wp:extent cx="5236234" cy="6613704"/>
            <wp:effectExtent l="0" t="0" r="2540" b="0"/>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242376" cy="6621462"/>
                    </a:xfrm>
                    <a:prstGeom prst="rect">
                      <a:avLst/>
                    </a:prstGeom>
                    <a:noFill/>
                    <a:ln>
                      <a:noFill/>
                    </a:ln>
                  </pic:spPr>
                </pic:pic>
              </a:graphicData>
            </a:graphic>
          </wp:inline>
        </w:drawing>
      </w:r>
    </w:p>
    <w:p w14:paraId="2E339983" w14:textId="7AAD047C" w:rsidR="0021084C" w:rsidRDefault="00BA592F" w:rsidP="00940573">
      <w:pPr>
        <w:jc w:val="both"/>
        <w:rPr>
          <w:rFonts w:eastAsia="SimSun"/>
          <w:color w:val="000000" w:themeColor="text1"/>
          <w:szCs w:val="24"/>
        </w:rPr>
      </w:pPr>
      <w:r w:rsidRPr="00940573">
        <w:rPr>
          <w:rFonts w:eastAsia="SimSun"/>
          <w:b/>
          <w:bCs/>
          <w:color w:val="000000" w:themeColor="text1"/>
          <w:szCs w:val="24"/>
        </w:rPr>
        <w:t>Figure S6</w:t>
      </w:r>
      <w:r w:rsidR="00940573" w:rsidRPr="00D34A7E">
        <w:rPr>
          <w:b/>
          <w:bCs/>
          <w:lang w:eastAsia="en-GB"/>
        </w:rPr>
        <w:t xml:space="preserve"> | </w:t>
      </w:r>
      <w:r w:rsidRPr="00940573">
        <w:rPr>
          <w:rFonts w:eastAsia="SimSun"/>
          <w:b/>
          <w:bCs/>
          <w:color w:val="000000" w:themeColor="text1"/>
          <w:szCs w:val="24"/>
        </w:rPr>
        <w:t>The relative abundance (%) of endogenous fungal phyla in wheat.</w:t>
      </w:r>
      <w:r w:rsidRPr="00940573">
        <w:rPr>
          <w:rFonts w:eastAsia="SimSun"/>
          <w:color w:val="000000" w:themeColor="text1"/>
          <w:szCs w:val="24"/>
        </w:rPr>
        <w:t xml:space="preserve"> (A) relative abundance of endophytic fungal in wheat roots of control group; (B) relative abundance of endophytic fungal in wheat roots inoculated with JC-K3 strain; (C) relative abundance of endophytic fungal in wheat shoots of control group; (D) relative abundance of endophytic fungal in wheat shoots inoculated with JC-K3 strain; (E) relative abundance of endophytic fungal in wheat leaves of control group; (F) relative abundance of endophytic fungal in wheat leaves inoculated with JC-K3 strain; (G) relative abundance of rhizosphere fungi in wheat rhizosphere soil of control group; (H) relative abundance of rhizosphere fungi in wheat rhizosphere soil inoculated with JC-K3 strain.</w:t>
      </w:r>
    </w:p>
    <w:p w14:paraId="5A9214F0" w14:textId="6B6146AA" w:rsidR="00CD6BC8" w:rsidRDefault="00CD6BC8" w:rsidP="00940573">
      <w:pPr>
        <w:jc w:val="both"/>
        <w:rPr>
          <w:rFonts w:eastAsia="SimSun"/>
          <w:color w:val="000000" w:themeColor="text1"/>
          <w:szCs w:val="24"/>
        </w:rPr>
      </w:pPr>
    </w:p>
    <w:p w14:paraId="31E0BF3E" w14:textId="68DE6BD1" w:rsidR="00CD6BC8" w:rsidRPr="00727A5C" w:rsidRDefault="00960400" w:rsidP="00CD6BC8">
      <w:pPr>
        <w:jc w:val="both"/>
        <w:rPr>
          <w:rFonts w:eastAsia="SimSun"/>
          <w:szCs w:val="24"/>
        </w:rPr>
      </w:pPr>
      <w:r w:rsidRPr="00727A5C">
        <w:rPr>
          <w:noProof/>
        </w:rPr>
        <w:lastRenderedPageBreak/>
        <w:drawing>
          <wp:anchor distT="0" distB="0" distL="114300" distR="114300" simplePos="0" relativeHeight="251662336" behindDoc="0" locked="0" layoutInCell="1" allowOverlap="1" wp14:anchorId="3F843862" wp14:editId="59E24FF9">
            <wp:simplePos x="0" y="0"/>
            <wp:positionH relativeFrom="column">
              <wp:posOffset>0</wp:posOffset>
            </wp:positionH>
            <wp:positionV relativeFrom="paragraph">
              <wp:posOffset>99</wp:posOffset>
            </wp:positionV>
            <wp:extent cx="4543125" cy="6609600"/>
            <wp:effectExtent l="0" t="0" r="0" b="1270"/>
            <wp:wrapTopAndBottom/>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543125" cy="6609600"/>
                    </a:xfrm>
                    <a:prstGeom prst="rect">
                      <a:avLst/>
                    </a:prstGeom>
                    <a:noFill/>
                    <a:ln>
                      <a:noFill/>
                    </a:ln>
                  </pic:spPr>
                </pic:pic>
              </a:graphicData>
            </a:graphic>
          </wp:anchor>
        </w:drawing>
      </w:r>
      <w:r w:rsidR="00CD6BC8" w:rsidRPr="00727A5C">
        <w:rPr>
          <w:rFonts w:eastAsia="SimSun"/>
          <w:b/>
          <w:bCs/>
          <w:szCs w:val="24"/>
        </w:rPr>
        <w:t>Figure S7 |</w:t>
      </w:r>
      <w:r w:rsidR="00CD6BC8" w:rsidRPr="00727A5C">
        <w:rPr>
          <w:rFonts w:eastAsia="Times New Roman"/>
          <w:b/>
          <w:bCs/>
          <w:szCs w:val="24"/>
          <w:lang w:eastAsia="en-GB"/>
        </w:rPr>
        <w:t xml:space="preserve"> </w:t>
      </w:r>
      <w:r w:rsidR="00C87769" w:rsidRPr="00727A5C">
        <w:rPr>
          <w:rFonts w:eastAsia="SimSun"/>
          <w:b/>
          <w:bCs/>
          <w:szCs w:val="24"/>
        </w:rPr>
        <w:t>The principal co-ordinates analysis (</w:t>
      </w:r>
      <w:proofErr w:type="spellStart"/>
      <w:r w:rsidR="00C87769" w:rsidRPr="00727A5C">
        <w:rPr>
          <w:rFonts w:eastAsia="SimSun"/>
          <w:b/>
          <w:bCs/>
          <w:szCs w:val="24"/>
        </w:rPr>
        <w:t>PCoA</w:t>
      </w:r>
      <w:proofErr w:type="spellEnd"/>
      <w:r w:rsidR="00C87769" w:rsidRPr="00727A5C">
        <w:rPr>
          <w:rFonts w:eastAsia="SimSun"/>
          <w:b/>
          <w:bCs/>
          <w:szCs w:val="24"/>
        </w:rPr>
        <w:t xml:space="preserve">) analysis based on Bray-Curtis distance was used to study the community composition of bacteria and fungi in plant roots, shoots, leaves and rhizosphere soils inoculated with JC-K3 strain. </w:t>
      </w:r>
      <w:r w:rsidR="00C87769" w:rsidRPr="00727A5C">
        <w:rPr>
          <w:rFonts w:eastAsia="SimSun"/>
          <w:szCs w:val="24"/>
        </w:rPr>
        <w:t xml:space="preserve">(A) </w:t>
      </w:r>
      <w:proofErr w:type="spellStart"/>
      <w:r w:rsidR="00C87769" w:rsidRPr="00727A5C">
        <w:rPr>
          <w:rFonts w:eastAsia="SimSun"/>
          <w:szCs w:val="24"/>
        </w:rPr>
        <w:t>PCoA</w:t>
      </w:r>
      <w:proofErr w:type="spellEnd"/>
      <w:r w:rsidR="00C87769" w:rsidRPr="00727A5C">
        <w:rPr>
          <w:rFonts w:eastAsia="SimSun"/>
          <w:szCs w:val="24"/>
        </w:rPr>
        <w:t xml:space="preserve"> analysis of endophytic bacterial communities in wheat roots</w:t>
      </w:r>
      <w:r w:rsidR="00C87769" w:rsidRPr="00727A5C">
        <w:t xml:space="preserve"> </w:t>
      </w:r>
      <w:r w:rsidR="00C87769" w:rsidRPr="00727A5C">
        <w:rPr>
          <w:rFonts w:eastAsia="SimSun"/>
          <w:szCs w:val="24"/>
        </w:rPr>
        <w:t xml:space="preserve">at genus level; (B) </w:t>
      </w:r>
      <w:proofErr w:type="spellStart"/>
      <w:r w:rsidR="00C87769" w:rsidRPr="00727A5C">
        <w:rPr>
          <w:rFonts w:eastAsia="SimSun"/>
          <w:szCs w:val="24"/>
        </w:rPr>
        <w:t>PCoA</w:t>
      </w:r>
      <w:proofErr w:type="spellEnd"/>
      <w:r w:rsidR="00C87769" w:rsidRPr="00727A5C">
        <w:rPr>
          <w:rFonts w:eastAsia="SimSun"/>
          <w:szCs w:val="24"/>
        </w:rPr>
        <w:t xml:space="preserve"> analysis of endophytic bacterial community in wheat stem at genus level;</w:t>
      </w:r>
      <w:r w:rsidR="00C87769" w:rsidRPr="00727A5C">
        <w:rPr>
          <w:rFonts w:eastAsia="SimSun"/>
          <w:b/>
          <w:bCs/>
          <w:szCs w:val="24"/>
        </w:rPr>
        <w:t xml:space="preserve"> </w:t>
      </w:r>
      <w:r w:rsidR="00C87769" w:rsidRPr="00727A5C">
        <w:rPr>
          <w:rFonts w:eastAsia="SimSun"/>
          <w:szCs w:val="24"/>
        </w:rPr>
        <w:t xml:space="preserve">(C) </w:t>
      </w:r>
      <w:proofErr w:type="spellStart"/>
      <w:r w:rsidR="00C87769" w:rsidRPr="00727A5C">
        <w:rPr>
          <w:rFonts w:eastAsia="SimSun"/>
          <w:szCs w:val="24"/>
        </w:rPr>
        <w:t>PCoA</w:t>
      </w:r>
      <w:proofErr w:type="spellEnd"/>
      <w:r w:rsidR="00C87769" w:rsidRPr="00727A5C">
        <w:rPr>
          <w:rFonts w:eastAsia="SimSun"/>
          <w:szCs w:val="24"/>
        </w:rPr>
        <w:t xml:space="preserve"> analysis of endophytic bacterial community in wheat leaves at genus level; (D) </w:t>
      </w:r>
      <w:proofErr w:type="spellStart"/>
      <w:r w:rsidR="00C87769" w:rsidRPr="00727A5C">
        <w:rPr>
          <w:rFonts w:eastAsia="SimSun"/>
          <w:szCs w:val="24"/>
        </w:rPr>
        <w:t>PCoA</w:t>
      </w:r>
      <w:proofErr w:type="spellEnd"/>
      <w:r w:rsidR="00C87769" w:rsidRPr="00727A5C">
        <w:rPr>
          <w:rFonts w:eastAsia="SimSun"/>
          <w:szCs w:val="24"/>
        </w:rPr>
        <w:t xml:space="preserve"> analysis of bacterial community in wheat rhizosphere at genus level;</w:t>
      </w:r>
      <w:r w:rsidR="00C87769" w:rsidRPr="00727A5C">
        <w:rPr>
          <w:rFonts w:eastAsia="SimSun"/>
          <w:b/>
          <w:bCs/>
          <w:szCs w:val="24"/>
        </w:rPr>
        <w:t xml:space="preserve"> </w:t>
      </w:r>
      <w:r w:rsidR="00C87769" w:rsidRPr="00727A5C">
        <w:rPr>
          <w:rFonts w:eastAsia="SimSun"/>
          <w:szCs w:val="24"/>
        </w:rPr>
        <w:t xml:space="preserve">(E) </w:t>
      </w:r>
      <w:proofErr w:type="spellStart"/>
      <w:r w:rsidR="00C87769" w:rsidRPr="00727A5C">
        <w:rPr>
          <w:rFonts w:eastAsia="SimSun"/>
          <w:szCs w:val="24"/>
        </w:rPr>
        <w:t>PCoA</w:t>
      </w:r>
      <w:proofErr w:type="spellEnd"/>
      <w:r w:rsidR="00C87769" w:rsidRPr="00727A5C">
        <w:rPr>
          <w:rFonts w:eastAsia="SimSun"/>
          <w:szCs w:val="24"/>
        </w:rPr>
        <w:t xml:space="preserve"> analysis of endophytic fungal communities in wheat roots at genus level; (F) </w:t>
      </w:r>
      <w:proofErr w:type="spellStart"/>
      <w:r w:rsidR="00C87769" w:rsidRPr="00727A5C">
        <w:rPr>
          <w:rFonts w:eastAsia="SimSun"/>
          <w:szCs w:val="24"/>
        </w:rPr>
        <w:t>PCoA</w:t>
      </w:r>
      <w:proofErr w:type="spellEnd"/>
      <w:r w:rsidR="00C87769" w:rsidRPr="00727A5C">
        <w:rPr>
          <w:rFonts w:eastAsia="SimSun"/>
          <w:szCs w:val="24"/>
        </w:rPr>
        <w:t xml:space="preserve"> analysis of endophytic fungal communities in wheat stems at genus level;</w:t>
      </w:r>
      <w:r w:rsidR="00C87769" w:rsidRPr="00727A5C">
        <w:rPr>
          <w:rFonts w:eastAsia="SimSun"/>
          <w:b/>
          <w:bCs/>
          <w:szCs w:val="24"/>
        </w:rPr>
        <w:t xml:space="preserve"> </w:t>
      </w:r>
      <w:r w:rsidR="00C87769" w:rsidRPr="00727A5C">
        <w:rPr>
          <w:rFonts w:eastAsia="SimSun"/>
          <w:szCs w:val="24"/>
        </w:rPr>
        <w:t xml:space="preserve">(G) </w:t>
      </w:r>
      <w:proofErr w:type="spellStart"/>
      <w:r w:rsidR="00C87769" w:rsidRPr="00727A5C">
        <w:rPr>
          <w:rFonts w:eastAsia="SimSun"/>
          <w:szCs w:val="24"/>
        </w:rPr>
        <w:t>PCoA</w:t>
      </w:r>
      <w:proofErr w:type="spellEnd"/>
      <w:r w:rsidR="00C87769" w:rsidRPr="00727A5C">
        <w:rPr>
          <w:rFonts w:eastAsia="SimSun"/>
          <w:szCs w:val="24"/>
        </w:rPr>
        <w:t xml:space="preserve"> analysis of endophytic fungal communities in wheat leaves at genus level; (H) </w:t>
      </w:r>
      <w:proofErr w:type="spellStart"/>
      <w:r w:rsidR="00C87769" w:rsidRPr="00727A5C">
        <w:rPr>
          <w:rFonts w:eastAsia="SimSun"/>
          <w:szCs w:val="24"/>
        </w:rPr>
        <w:t>PCoA</w:t>
      </w:r>
      <w:proofErr w:type="spellEnd"/>
      <w:r w:rsidR="00C87769" w:rsidRPr="00727A5C">
        <w:rPr>
          <w:rFonts w:eastAsia="SimSun"/>
          <w:szCs w:val="24"/>
        </w:rPr>
        <w:t xml:space="preserve"> analysis of rhizosphere fungi in wheat at genus level.</w:t>
      </w:r>
      <w:r w:rsidR="00C87769" w:rsidRPr="00727A5C">
        <w:t xml:space="preserve"> </w:t>
      </w:r>
      <w:r w:rsidR="00C87769" w:rsidRPr="00727A5C">
        <w:rPr>
          <w:rFonts w:eastAsia="SimSun"/>
          <w:szCs w:val="24"/>
        </w:rPr>
        <w:t xml:space="preserve">CK and JC-K3 represent the control and JC-K3 inoculated plants, respectively. </w:t>
      </w:r>
      <w:r w:rsidR="00C87769" w:rsidRPr="00727A5C">
        <w:rPr>
          <w:rFonts w:eastAsia="SimSun"/>
          <w:szCs w:val="21"/>
        </w:rPr>
        <w:t xml:space="preserve">S, soil; R, roots; </w:t>
      </w:r>
      <w:proofErr w:type="spellStart"/>
      <w:r w:rsidR="00C87769" w:rsidRPr="00727A5C">
        <w:rPr>
          <w:rFonts w:eastAsia="SimSun"/>
          <w:szCs w:val="21"/>
        </w:rPr>
        <w:t>Sh</w:t>
      </w:r>
      <w:proofErr w:type="spellEnd"/>
      <w:r w:rsidR="00C87769" w:rsidRPr="00727A5C">
        <w:rPr>
          <w:rFonts w:eastAsia="SimSun"/>
          <w:szCs w:val="21"/>
        </w:rPr>
        <w:t>, shoots; L, leaves.</w:t>
      </w:r>
    </w:p>
    <w:p w14:paraId="658827C7" w14:textId="73CE5F71" w:rsidR="00CD6BC8" w:rsidRPr="00174856" w:rsidRDefault="00CD6BC8" w:rsidP="00940573">
      <w:pPr>
        <w:jc w:val="both"/>
        <w:rPr>
          <w:rFonts w:eastAsia="SimSun"/>
          <w:szCs w:val="24"/>
          <w:highlight w:val="yellow"/>
        </w:rPr>
      </w:pPr>
    </w:p>
    <w:p w14:paraId="70E39654" w14:textId="176A83A9" w:rsidR="00CD6BC8" w:rsidRPr="00174856" w:rsidRDefault="00CD6BC8" w:rsidP="00940573">
      <w:pPr>
        <w:jc w:val="both"/>
        <w:rPr>
          <w:rFonts w:eastAsia="SimSun"/>
          <w:szCs w:val="24"/>
        </w:rPr>
      </w:pPr>
      <w:r w:rsidRPr="00727A5C">
        <w:rPr>
          <w:noProof/>
        </w:rPr>
        <w:drawing>
          <wp:anchor distT="0" distB="0" distL="114300" distR="114300" simplePos="0" relativeHeight="251661312" behindDoc="0" locked="0" layoutInCell="1" allowOverlap="1" wp14:anchorId="49E0E5E8" wp14:editId="6F83DFAC">
            <wp:simplePos x="0" y="0"/>
            <wp:positionH relativeFrom="margin">
              <wp:align>center</wp:align>
            </wp:positionH>
            <wp:positionV relativeFrom="paragraph">
              <wp:posOffset>50800</wp:posOffset>
            </wp:positionV>
            <wp:extent cx="4589094" cy="6609600"/>
            <wp:effectExtent l="0" t="0" r="2540" b="1270"/>
            <wp:wrapTopAndBottom/>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589094" cy="66096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727A5C">
        <w:rPr>
          <w:rFonts w:eastAsia="SimSun"/>
          <w:b/>
          <w:bCs/>
          <w:szCs w:val="24"/>
        </w:rPr>
        <w:t>Figure S8 |</w:t>
      </w:r>
      <w:r w:rsidRPr="00727A5C">
        <w:rPr>
          <w:rFonts w:eastAsia="Times New Roman"/>
          <w:b/>
          <w:bCs/>
          <w:szCs w:val="24"/>
          <w:lang w:eastAsia="en-GB"/>
        </w:rPr>
        <w:t xml:space="preserve"> </w:t>
      </w:r>
      <w:r w:rsidR="006B6414" w:rsidRPr="00727A5C">
        <w:rPr>
          <w:rFonts w:eastAsia="SimSun"/>
          <w:b/>
          <w:bCs/>
          <w:szCs w:val="24"/>
        </w:rPr>
        <w:t>The significant differences in microbial groups at the phylum level among the root, shoot, leaf and rhizosphere soils of wheat treated with different treatments (Student's t-test bar plot on genus level).</w:t>
      </w:r>
      <w:r w:rsidR="006B6414" w:rsidRPr="00727A5C">
        <w:rPr>
          <w:rFonts w:eastAsia="SimSun"/>
          <w:szCs w:val="24"/>
        </w:rPr>
        <w:t xml:space="preserve"> Compared with the control group, (A) the difference of endophytic bacteria in wheat roots at genus level; (B) the difference of endophytic bacteria in wheat shoots at genus level; (C) the difference of endophytic bacteria in wheat leaves at genus level; (D) the difference of rhizosphere bacteria in wheat rhizosphere soil at genus level; (E) the difference of endophytic fungi in wheat roots at genus level; (F) the difference of endophytic fungi in wheat shoots at genus level; (G) the difference of endophytic fungi in wheat leaves at genus level; (H) the difference of rhizosphere fungi in wheat rhizosphere soil at genus </w:t>
      </w:r>
      <w:bookmarkStart w:id="1" w:name="_Hlk88061359"/>
      <w:r w:rsidR="006B6414" w:rsidRPr="00727A5C">
        <w:rPr>
          <w:rFonts w:eastAsia="SimSun"/>
          <w:szCs w:val="24"/>
        </w:rPr>
        <w:t>level.</w:t>
      </w:r>
      <w:bookmarkEnd w:id="1"/>
      <w:r w:rsidR="006B6414" w:rsidRPr="00727A5C">
        <w:rPr>
          <w:rFonts w:eastAsia="SimSun"/>
          <w:szCs w:val="24"/>
        </w:rPr>
        <w:t xml:space="preserve"> CK </w:t>
      </w:r>
      <w:r w:rsidR="006B6414" w:rsidRPr="00727A5C">
        <w:rPr>
          <w:rFonts w:eastAsia="SimSun"/>
          <w:szCs w:val="21"/>
        </w:rPr>
        <w:t xml:space="preserve">and JC-K3 represent the control and JC-K3 inoculated plants, respectively. S, soil; </w:t>
      </w:r>
      <w:r w:rsidR="006B6414" w:rsidRPr="00727A5C">
        <w:rPr>
          <w:rFonts w:eastAsia="SimSun"/>
          <w:szCs w:val="21"/>
        </w:rPr>
        <w:lastRenderedPageBreak/>
        <w:t xml:space="preserve">R, roots; </w:t>
      </w:r>
      <w:proofErr w:type="spellStart"/>
      <w:r w:rsidR="006B6414" w:rsidRPr="00727A5C">
        <w:rPr>
          <w:rFonts w:eastAsia="SimSun"/>
          <w:szCs w:val="21"/>
        </w:rPr>
        <w:t>Sh</w:t>
      </w:r>
      <w:proofErr w:type="spellEnd"/>
      <w:r w:rsidR="006B6414" w:rsidRPr="00727A5C">
        <w:rPr>
          <w:rFonts w:eastAsia="SimSun"/>
          <w:szCs w:val="21"/>
        </w:rPr>
        <w:t xml:space="preserve">, shoots; L, leaves. </w:t>
      </w:r>
      <w:bookmarkStart w:id="2" w:name="_Hlk88154794"/>
      <w:r w:rsidR="006B6414" w:rsidRPr="00727A5C">
        <w:rPr>
          <w:rFonts w:eastAsia="SimSun"/>
          <w:szCs w:val="21"/>
        </w:rPr>
        <w:t xml:space="preserve">The rightmost is </w:t>
      </w:r>
      <w:r w:rsidR="006B6414" w:rsidRPr="00727A5C">
        <w:rPr>
          <w:rFonts w:eastAsia="SimSun"/>
          <w:i/>
          <w:iCs/>
          <w:szCs w:val="21"/>
        </w:rPr>
        <w:t>P</w:t>
      </w:r>
      <w:r w:rsidR="006B6414" w:rsidRPr="00727A5C">
        <w:rPr>
          <w:rFonts w:eastAsia="SimSun"/>
          <w:szCs w:val="21"/>
        </w:rPr>
        <w:t xml:space="preserve"> value, *0.01&lt; </w:t>
      </w:r>
      <w:r w:rsidR="006B6414" w:rsidRPr="00727A5C">
        <w:rPr>
          <w:rFonts w:eastAsia="SimSun"/>
          <w:i/>
          <w:iCs/>
          <w:szCs w:val="21"/>
        </w:rPr>
        <w:t xml:space="preserve">P </w:t>
      </w:r>
      <w:r w:rsidR="006B6414" w:rsidRPr="00727A5C">
        <w:rPr>
          <w:rFonts w:eastAsia="SimSun"/>
          <w:szCs w:val="21"/>
        </w:rPr>
        <w:t xml:space="preserve">≤0.05, **0.001&lt; </w:t>
      </w:r>
      <w:r w:rsidR="006B6414" w:rsidRPr="00727A5C">
        <w:rPr>
          <w:rFonts w:eastAsia="SimSun"/>
          <w:i/>
          <w:iCs/>
          <w:szCs w:val="21"/>
        </w:rPr>
        <w:t xml:space="preserve">P </w:t>
      </w:r>
      <w:r w:rsidR="006B6414" w:rsidRPr="00727A5C">
        <w:rPr>
          <w:rFonts w:eastAsia="SimSun"/>
          <w:szCs w:val="21"/>
        </w:rPr>
        <w:t>≤0.01, ***</w:t>
      </w:r>
      <w:r w:rsidR="006B6414" w:rsidRPr="00727A5C">
        <w:rPr>
          <w:rFonts w:eastAsia="SimSun"/>
          <w:i/>
          <w:iCs/>
          <w:szCs w:val="21"/>
        </w:rPr>
        <w:t xml:space="preserve">P </w:t>
      </w:r>
      <w:r w:rsidR="006B6414" w:rsidRPr="00727A5C">
        <w:rPr>
          <w:rFonts w:eastAsia="SimSun"/>
          <w:szCs w:val="21"/>
        </w:rPr>
        <w:t>≤0.001.</w:t>
      </w:r>
      <w:bookmarkEnd w:id="2"/>
    </w:p>
    <w:sectPr w:rsidR="00CD6BC8" w:rsidRPr="00174856" w:rsidSect="00D913E2">
      <w:headerReference w:type="default" r:id="rId14"/>
      <w:headerReference w:type="first" r:id="rId15"/>
      <w:pgSz w:w="11907" w:h="16840" w:code="9"/>
      <w:pgMar w:top="1440" w:right="1440" w:bottom="1440" w:left="1440" w:header="709" w:footer="550" w:gutter="0"/>
      <w:lnNumType w:countBy="1" w:restart="continuous"/>
      <w:cols w:space="720"/>
      <w:titlePg/>
      <w:docGrid w:linePitch="360" w:charSpace="6144"/>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E6C0689" w14:textId="77777777" w:rsidR="00E84F6F" w:rsidRDefault="00E84F6F" w:rsidP="00BA592F">
      <w:pPr>
        <w:spacing w:before="0" w:after="0"/>
      </w:pPr>
      <w:r>
        <w:separator/>
      </w:r>
    </w:p>
  </w:endnote>
  <w:endnote w:type="continuationSeparator" w:id="0">
    <w:p w14:paraId="598712CB" w14:textId="77777777" w:rsidR="00E84F6F" w:rsidRDefault="00E84F6F" w:rsidP="00BA592F">
      <w:pPr>
        <w:spacing w:before="0"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DengXian">
    <w:altName w:val="等线"/>
    <w:panose1 w:val="02010600030101010101"/>
    <w:charset w:val="86"/>
    <w:family w:val="auto"/>
    <w:pitch w:val="variable"/>
    <w:sig w:usb0="A00002BF" w:usb1="38CF7CFA" w:usb2="00000016" w:usb3="00000000" w:csb0="0004000F" w:csb1="00000000"/>
  </w:font>
  <w:font w:name="Times New Roman">
    <w:panose1 w:val="02020603050405020304"/>
    <w:charset w:val="00"/>
    <w:family w:val="roman"/>
    <w:pitch w:val="variable"/>
    <w:sig w:usb0="E0002EFF" w:usb1="C000785B" w:usb2="00000009" w:usb3="00000000" w:csb0="000001FF" w:csb1="00000000"/>
  </w:font>
  <w:font w:name="PMingLiU">
    <w:altName w:val="新細明體"/>
    <w:panose1 w:val="02010601000101010101"/>
    <w:charset w:val="88"/>
    <w:family w:val="roman"/>
    <w:pitch w:val="variable"/>
    <w:sig w:usb0="A00002FF" w:usb1="28CFFCFA" w:usb2="00000016" w:usb3="00000000" w:csb0="00100001" w:csb1="00000000"/>
  </w:font>
  <w:font w:name="SimSun">
    <w:altName w:val="宋体"/>
    <w:panose1 w:val="02010600030101010101"/>
    <w:charset w:val="86"/>
    <w:family w:val="auto"/>
    <w:pitch w:val="variable"/>
    <w:sig w:usb0="00000003" w:usb1="288F0000" w:usb2="00000016" w:usb3="00000000" w:csb0="00040001" w:csb1="00000000"/>
  </w:font>
  <w:font w:name="DengXian Light">
    <w:altName w:val="等线 Light"/>
    <w:panose1 w:val="02010600030101010101"/>
    <w:charset w:val="86"/>
    <w:family w:val="auto"/>
    <w:pitch w:val="variable"/>
    <w:sig w:usb0="A00002BF" w:usb1="38CF7CFA" w:usb2="00000016" w:usb3="00000000" w:csb0="0004000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95C8452" w14:textId="77777777" w:rsidR="00E84F6F" w:rsidRDefault="00E84F6F" w:rsidP="00BA592F">
      <w:pPr>
        <w:spacing w:before="0" w:after="0"/>
      </w:pPr>
      <w:r>
        <w:separator/>
      </w:r>
    </w:p>
  </w:footnote>
  <w:footnote w:type="continuationSeparator" w:id="0">
    <w:p w14:paraId="49696B0D" w14:textId="77777777" w:rsidR="00E84F6F" w:rsidRDefault="00E84F6F" w:rsidP="00BA592F">
      <w:pPr>
        <w:spacing w:before="0" w:after="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47AFBA6" w14:textId="13F8AF01" w:rsidR="00744759" w:rsidRDefault="00744759" w:rsidP="00744759">
    <w:pPr>
      <w:pStyle w:val="Header"/>
      <w:jc w:val="left"/>
    </w:pPr>
    <w:r w:rsidRPr="00577D20">
      <w:rPr>
        <w:noProof/>
        <w:color w:val="A6A6A6"/>
      </w:rPr>
      <w:drawing>
        <wp:inline distT="0" distB="0" distL="0" distR="0" wp14:anchorId="465E75D5" wp14:editId="30DB3642">
          <wp:extent cx="1382534" cy="497091"/>
          <wp:effectExtent l="0" t="0" r="0" b="0"/>
          <wp:docPr id="8" name="Picture 6" descr="C:\Users\Elaine.Scott\Documents\LaTex\____TEST____Frontiers_LaTeX_Templates_V2.5\Frontiers LaTeX (Science, Health and Engineering) V2.5 - with Supplementary material (V1.2)\logo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laine.Scott\Documents\LaTex\____TEST____Frontiers_LaTeX_Templates_V2.5\Frontiers LaTeX (Science, Health and Engineering) V2.5 - with Supplementary material (V1.2)\logo1.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534909" cy="551877"/>
                  </a:xfrm>
                  <a:prstGeom prst="rect">
                    <a:avLst/>
                  </a:prstGeom>
                  <a:noFill/>
                  <a:ln>
                    <a:noFill/>
                  </a:ln>
                </pic:spPr>
              </pic:pic>
            </a:graphicData>
          </a:graphic>
        </wp:inline>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4942038" w14:textId="39336E98" w:rsidR="00744759" w:rsidRDefault="00744759" w:rsidP="00744759">
    <w:pPr>
      <w:pStyle w:val="Header"/>
      <w:jc w:val="left"/>
    </w:pPr>
    <w:r w:rsidRPr="00577D20">
      <w:rPr>
        <w:noProof/>
        <w:color w:val="A6A6A6"/>
      </w:rPr>
      <w:drawing>
        <wp:inline distT="0" distB="0" distL="0" distR="0" wp14:anchorId="0526A0F4" wp14:editId="35F95B0D">
          <wp:extent cx="1382534" cy="497091"/>
          <wp:effectExtent l="0" t="0" r="0" b="0"/>
          <wp:docPr id="1" name="Picture 6" descr="C:\Users\Elaine.Scott\Documents\LaTex\____TEST____Frontiers_LaTeX_Templates_V2.5\Frontiers LaTeX (Science, Health and Engineering) V2.5 - with Supplementary material (V1.2)\logo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laine.Scott\Documents\LaTex\____TEST____Frontiers_LaTeX_Templates_V2.5\Frontiers LaTeX (Science, Health and Engineering) V2.5 - with Supplementary material (V1.2)\logo1.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534909" cy="551877"/>
                  </a:xfrm>
                  <a:prstGeom prst="rect">
                    <a:avLst/>
                  </a:prstGeom>
                  <a:noFill/>
                  <a:ln>
                    <a:noFill/>
                  </a:ln>
                </pic:spPr>
              </pic:pic>
            </a:graphicData>
          </a:graphic>
        </wp:inline>
      </w:drawing>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0"/>
  <w:bordersDoNotSurroundHeader/>
  <w:bordersDoNotSurroundFooter/>
  <w:proofState w:spelling="clean" w:grammar="clean"/>
  <w:defaultTabStop w:val="420"/>
  <w:drawingGridVerticalSpacing w:val="156"/>
  <w:displayHorizontalDrawingGridEvery w:val="0"/>
  <w:displayVerticalDrawingGridEvery w:val="2"/>
  <w:characterSpacingControl w:val="compressPunctuation"/>
  <w:hdrShapeDefaults>
    <o:shapedefaults v:ext="edit" spidmax="2050"/>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44AAF"/>
    <w:rsid w:val="000605A5"/>
    <w:rsid w:val="000768F1"/>
    <w:rsid w:val="00081D18"/>
    <w:rsid w:val="00083A79"/>
    <w:rsid w:val="00084435"/>
    <w:rsid w:val="00084603"/>
    <w:rsid w:val="000F0EC1"/>
    <w:rsid w:val="00114E40"/>
    <w:rsid w:val="00114F76"/>
    <w:rsid w:val="00142245"/>
    <w:rsid w:val="001461CB"/>
    <w:rsid w:val="00154F44"/>
    <w:rsid w:val="00174856"/>
    <w:rsid w:val="00177902"/>
    <w:rsid w:val="00177B9B"/>
    <w:rsid w:val="001A1D77"/>
    <w:rsid w:val="001A7874"/>
    <w:rsid w:val="001A7A03"/>
    <w:rsid w:val="001E0736"/>
    <w:rsid w:val="0021084C"/>
    <w:rsid w:val="00212681"/>
    <w:rsid w:val="002444F9"/>
    <w:rsid w:val="00246577"/>
    <w:rsid w:val="00252038"/>
    <w:rsid w:val="0027415D"/>
    <w:rsid w:val="00294C69"/>
    <w:rsid w:val="00295675"/>
    <w:rsid w:val="002959BC"/>
    <w:rsid w:val="002A4332"/>
    <w:rsid w:val="002D384D"/>
    <w:rsid w:val="002D6F33"/>
    <w:rsid w:val="00333B78"/>
    <w:rsid w:val="00390C2D"/>
    <w:rsid w:val="003A3BAF"/>
    <w:rsid w:val="003A7B1C"/>
    <w:rsid w:val="003E3342"/>
    <w:rsid w:val="00403C91"/>
    <w:rsid w:val="004239B4"/>
    <w:rsid w:val="00465C15"/>
    <w:rsid w:val="0049169B"/>
    <w:rsid w:val="004A6883"/>
    <w:rsid w:val="004D4025"/>
    <w:rsid w:val="004F08FA"/>
    <w:rsid w:val="004F21A0"/>
    <w:rsid w:val="00515229"/>
    <w:rsid w:val="00522945"/>
    <w:rsid w:val="00531A6E"/>
    <w:rsid w:val="00532069"/>
    <w:rsid w:val="00534516"/>
    <w:rsid w:val="0055359D"/>
    <w:rsid w:val="00556449"/>
    <w:rsid w:val="0057314F"/>
    <w:rsid w:val="00580DA3"/>
    <w:rsid w:val="00582600"/>
    <w:rsid w:val="005A00B7"/>
    <w:rsid w:val="005D26BC"/>
    <w:rsid w:val="00610F1D"/>
    <w:rsid w:val="00631B9A"/>
    <w:rsid w:val="00647FD6"/>
    <w:rsid w:val="00695CEF"/>
    <w:rsid w:val="006A4818"/>
    <w:rsid w:val="006A6B3E"/>
    <w:rsid w:val="006B6414"/>
    <w:rsid w:val="006D4B51"/>
    <w:rsid w:val="006F4FAA"/>
    <w:rsid w:val="006F5939"/>
    <w:rsid w:val="00712E89"/>
    <w:rsid w:val="00727A5C"/>
    <w:rsid w:val="00744759"/>
    <w:rsid w:val="007A4E18"/>
    <w:rsid w:val="007E0FC3"/>
    <w:rsid w:val="00812CAD"/>
    <w:rsid w:val="00852C55"/>
    <w:rsid w:val="0085403A"/>
    <w:rsid w:val="008551D5"/>
    <w:rsid w:val="00864753"/>
    <w:rsid w:val="008A7DCD"/>
    <w:rsid w:val="00907C76"/>
    <w:rsid w:val="009227B8"/>
    <w:rsid w:val="00940573"/>
    <w:rsid w:val="00944AAF"/>
    <w:rsid w:val="00960400"/>
    <w:rsid w:val="009623F3"/>
    <w:rsid w:val="009664FD"/>
    <w:rsid w:val="00967A07"/>
    <w:rsid w:val="009A15BF"/>
    <w:rsid w:val="009B2B45"/>
    <w:rsid w:val="009C6D6E"/>
    <w:rsid w:val="009E3A96"/>
    <w:rsid w:val="009F03BA"/>
    <w:rsid w:val="00A55E01"/>
    <w:rsid w:val="00AB7186"/>
    <w:rsid w:val="00AB77F9"/>
    <w:rsid w:val="00AD59A2"/>
    <w:rsid w:val="00B37964"/>
    <w:rsid w:val="00BA592F"/>
    <w:rsid w:val="00BD347C"/>
    <w:rsid w:val="00BE45D2"/>
    <w:rsid w:val="00C0762B"/>
    <w:rsid w:val="00C173FB"/>
    <w:rsid w:val="00C301B4"/>
    <w:rsid w:val="00C413F0"/>
    <w:rsid w:val="00C66C48"/>
    <w:rsid w:val="00C749FE"/>
    <w:rsid w:val="00C87769"/>
    <w:rsid w:val="00CB441A"/>
    <w:rsid w:val="00CB6BBB"/>
    <w:rsid w:val="00CB7C76"/>
    <w:rsid w:val="00CC1449"/>
    <w:rsid w:val="00CC1D2B"/>
    <w:rsid w:val="00CD6BC8"/>
    <w:rsid w:val="00CE5085"/>
    <w:rsid w:val="00CF4675"/>
    <w:rsid w:val="00D00EF0"/>
    <w:rsid w:val="00D21340"/>
    <w:rsid w:val="00D41423"/>
    <w:rsid w:val="00D439FF"/>
    <w:rsid w:val="00D47CF8"/>
    <w:rsid w:val="00D639D7"/>
    <w:rsid w:val="00D97D66"/>
    <w:rsid w:val="00DC19D1"/>
    <w:rsid w:val="00E84F6F"/>
    <w:rsid w:val="00E87448"/>
    <w:rsid w:val="00EB0B8D"/>
    <w:rsid w:val="00ED79DA"/>
    <w:rsid w:val="00EE2BAF"/>
    <w:rsid w:val="00EE42A8"/>
    <w:rsid w:val="00EE441D"/>
    <w:rsid w:val="00EF57EC"/>
    <w:rsid w:val="00F40301"/>
    <w:rsid w:val="00F46D3E"/>
    <w:rsid w:val="00FC4BF4"/>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24BAE46E"/>
  <w14:discardImageEditingData/>
  <w14:defaultImageDpi w14:val="32767"/>
  <w15:chartTrackingRefBased/>
  <w15:docId w15:val="{4CAC49E3-74EA-4776-8FC5-77E05EB0D46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A592F"/>
    <w:pPr>
      <w:spacing w:before="120" w:after="240"/>
    </w:pPr>
    <w:rPr>
      <w:rFonts w:ascii="Times New Roman" w:eastAsia="PMingLiU" w:hAnsi="Times New Roman" w:cs="Times New Roman"/>
      <w:kern w:val="0"/>
      <w:sz w:val="24"/>
      <w:lang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BA592F"/>
    <w:pPr>
      <w:widowControl w:val="0"/>
      <w:pBdr>
        <w:bottom w:val="single" w:sz="6" w:space="1" w:color="auto"/>
      </w:pBdr>
      <w:tabs>
        <w:tab w:val="center" w:pos="4153"/>
        <w:tab w:val="right" w:pos="8306"/>
      </w:tabs>
      <w:snapToGrid w:val="0"/>
      <w:spacing w:before="0" w:after="0"/>
      <w:jc w:val="center"/>
    </w:pPr>
    <w:rPr>
      <w:rFonts w:asciiTheme="minorHAnsi" w:eastAsiaTheme="minorEastAsia" w:hAnsiTheme="minorHAnsi" w:cstheme="minorBidi"/>
      <w:kern w:val="2"/>
      <w:sz w:val="18"/>
      <w:szCs w:val="18"/>
      <w:lang w:eastAsia="zh-CN"/>
    </w:rPr>
  </w:style>
  <w:style w:type="character" w:customStyle="1" w:styleId="HeaderChar">
    <w:name w:val="Header Char"/>
    <w:basedOn w:val="DefaultParagraphFont"/>
    <w:link w:val="Header"/>
    <w:uiPriority w:val="99"/>
    <w:rsid w:val="00BA592F"/>
    <w:rPr>
      <w:sz w:val="18"/>
      <w:szCs w:val="18"/>
    </w:rPr>
  </w:style>
  <w:style w:type="paragraph" w:styleId="Footer">
    <w:name w:val="footer"/>
    <w:basedOn w:val="Normal"/>
    <w:link w:val="FooterChar"/>
    <w:uiPriority w:val="99"/>
    <w:unhideWhenUsed/>
    <w:rsid w:val="00BA592F"/>
    <w:pPr>
      <w:widowControl w:val="0"/>
      <w:tabs>
        <w:tab w:val="center" w:pos="4153"/>
        <w:tab w:val="right" w:pos="8306"/>
      </w:tabs>
      <w:snapToGrid w:val="0"/>
      <w:spacing w:before="0" w:after="0"/>
    </w:pPr>
    <w:rPr>
      <w:rFonts w:asciiTheme="minorHAnsi" w:eastAsiaTheme="minorEastAsia" w:hAnsiTheme="minorHAnsi" w:cstheme="minorBidi"/>
      <w:kern w:val="2"/>
      <w:sz w:val="18"/>
      <w:szCs w:val="18"/>
      <w:lang w:eastAsia="zh-CN"/>
    </w:rPr>
  </w:style>
  <w:style w:type="character" w:customStyle="1" w:styleId="FooterChar">
    <w:name w:val="Footer Char"/>
    <w:basedOn w:val="DefaultParagraphFont"/>
    <w:link w:val="Footer"/>
    <w:uiPriority w:val="99"/>
    <w:rsid w:val="00BA592F"/>
    <w:rPr>
      <w:sz w:val="18"/>
      <w:szCs w:val="18"/>
    </w:rPr>
  </w:style>
  <w:style w:type="character" w:styleId="LineNumber">
    <w:name w:val="line number"/>
    <w:basedOn w:val="DefaultParagraphFont"/>
    <w:uiPriority w:val="99"/>
    <w:semiHidden/>
    <w:unhideWhenUsed/>
    <w:rsid w:val="00BA592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tiff"/><Relationship Id="rId13" Type="http://schemas.openxmlformats.org/officeDocument/2006/relationships/image" Target="media/image8.tiff"/><Relationship Id="rId3" Type="http://schemas.openxmlformats.org/officeDocument/2006/relationships/webSettings" Target="webSettings.xml"/><Relationship Id="rId7" Type="http://schemas.openxmlformats.org/officeDocument/2006/relationships/image" Target="media/image2.tiff"/><Relationship Id="rId12" Type="http://schemas.openxmlformats.org/officeDocument/2006/relationships/image" Target="media/image7.tiff"/><Relationship Id="rId17" Type="http://schemas.openxmlformats.org/officeDocument/2006/relationships/theme" Target="theme/theme1.xml"/><Relationship Id="rId2" Type="http://schemas.openxmlformats.org/officeDocument/2006/relationships/settings" Target="settings.xml"/><Relationship Id="rId16" Type="http://schemas.openxmlformats.org/officeDocument/2006/relationships/fontTable" Target="fontTable.xml"/><Relationship Id="rId1" Type="http://schemas.openxmlformats.org/officeDocument/2006/relationships/styles" Target="styles.xml"/><Relationship Id="rId6" Type="http://schemas.openxmlformats.org/officeDocument/2006/relationships/image" Target="media/image1.tiff"/><Relationship Id="rId11" Type="http://schemas.openxmlformats.org/officeDocument/2006/relationships/image" Target="media/image6.tiff"/><Relationship Id="rId5" Type="http://schemas.openxmlformats.org/officeDocument/2006/relationships/endnotes" Target="endnotes.xml"/><Relationship Id="rId15" Type="http://schemas.openxmlformats.org/officeDocument/2006/relationships/header" Target="header2.xml"/><Relationship Id="rId10" Type="http://schemas.openxmlformats.org/officeDocument/2006/relationships/image" Target="media/image5.tiff"/><Relationship Id="rId4" Type="http://schemas.openxmlformats.org/officeDocument/2006/relationships/footnotes" Target="footnotes.xml"/><Relationship Id="rId9" Type="http://schemas.openxmlformats.org/officeDocument/2006/relationships/image" Target="media/image4.tiff"/><Relationship Id="rId14" Type="http://schemas.openxmlformats.org/officeDocument/2006/relationships/header" Target="header1.xml"/></Relationships>
</file>

<file path=word/_rels/header1.xml.rels><?xml version="1.0" encoding="UTF-8" standalone="yes"?>
<Relationships xmlns="http://schemas.openxmlformats.org/package/2006/relationships"><Relationship Id="rId1" Type="http://schemas.openxmlformats.org/officeDocument/2006/relationships/image" Target="media/image9.jpeg"/></Relationships>
</file>

<file path=word/_rels/header2.xml.rels><?xml version="1.0" encoding="UTF-8" standalone="yes"?>
<Relationships xmlns="http://schemas.openxmlformats.org/package/2006/relationships"><Relationship Id="rId1" Type="http://schemas.openxmlformats.org/officeDocument/2006/relationships/image" Target="media/image9.jpe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等线"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TotalTime>
  <Pages>9</Pages>
  <Words>872</Words>
  <Characters>4972</Characters>
  <Application>Microsoft Office Word</Application>
  <DocSecurity>0</DocSecurity>
  <Lines>41</Lines>
  <Paragraphs>11</Paragraphs>
  <ScaleCrop>false</ScaleCrop>
  <Company/>
  <LinksUpToDate>false</LinksUpToDate>
  <CharactersWithSpaces>5833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Ji Chao</dc:creator>
  <cp:keywords/>
  <dc:description/>
  <cp:lastModifiedBy>India Humphreys</cp:lastModifiedBy>
  <cp:revision>2</cp:revision>
  <dcterms:created xsi:type="dcterms:W3CDTF">2021-11-23T13:53:00Z</dcterms:created>
  <dcterms:modified xsi:type="dcterms:W3CDTF">2021-11-23T13:53:00Z</dcterms:modified>
</cp:coreProperties>
</file>