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7928" w14:textId="77777777" w:rsidR="00B52BBC" w:rsidRPr="0001099D" w:rsidRDefault="00B52BBC" w:rsidP="00B52BBC">
      <w:pPr>
        <w:widowControl/>
        <w:ind w:rightChars="-770" w:right="-1617"/>
        <w:jc w:val="left"/>
        <w:rPr>
          <w:rFonts w:ascii="Times New Roman" w:eastAsia="等线" w:hAnsi="Times New Roman" w:cs="Times New Roman"/>
          <w:b/>
          <w:bCs/>
          <w:sz w:val="20"/>
          <w:szCs w:val="20"/>
        </w:rPr>
      </w:pPr>
      <w:r w:rsidRPr="0001099D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Supplementary Table 4. </w:t>
      </w:r>
      <w:bookmarkStart w:id="0" w:name="OLE_LINK264"/>
      <w:bookmarkStart w:id="1" w:name="OLE_LINK265"/>
      <w:r w:rsidRPr="0001099D">
        <w:rPr>
          <w:rFonts w:ascii="Times New Roman" w:eastAsia="等线" w:hAnsi="Times New Roman" w:cs="Times New Roman"/>
          <w:b/>
          <w:bCs/>
          <w:sz w:val="20"/>
          <w:szCs w:val="20"/>
        </w:rPr>
        <w:t>Model performance after the addition of NRI to the baseline model in the diabetes subgroup</w:t>
      </w:r>
      <w:bookmarkEnd w:id="0"/>
      <w:bookmarkEnd w:id="1"/>
    </w:p>
    <w:tbl>
      <w:tblPr>
        <w:tblpPr w:leftFromText="180" w:rightFromText="180" w:vertAnchor="text" w:horzAnchor="margin" w:tblpXSpec="center" w:tblpY="90"/>
        <w:tblW w:w="11624" w:type="dxa"/>
        <w:tblLook w:val="04A0" w:firstRow="1" w:lastRow="0" w:firstColumn="1" w:lastColumn="0" w:noHBand="0" w:noVBand="1"/>
      </w:tblPr>
      <w:tblGrid>
        <w:gridCol w:w="2268"/>
        <w:gridCol w:w="2127"/>
        <w:gridCol w:w="1166"/>
        <w:gridCol w:w="1952"/>
        <w:gridCol w:w="1134"/>
        <w:gridCol w:w="1985"/>
        <w:gridCol w:w="992"/>
      </w:tblGrid>
      <w:tr w:rsidR="0001099D" w:rsidRPr="0001099D" w14:paraId="79BCBF76" w14:textId="77777777" w:rsidTr="00360B24">
        <w:trPr>
          <w:trHeight w:val="28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B7A954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E7E564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C-Statistic (95%CI)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7FA0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P value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20C4E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cNRI</w:t>
            </w:r>
            <w:proofErr w:type="spellEnd"/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 (95%CI)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2F89D8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P value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C803D3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IDI (95%CI)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47A620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P value</w:t>
            </w:r>
          </w:p>
        </w:tc>
      </w:tr>
      <w:tr w:rsidR="0001099D" w:rsidRPr="0001099D" w14:paraId="7A16014E" w14:textId="77777777" w:rsidTr="00360B24">
        <w:trPr>
          <w:trHeight w:val="280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07A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MACE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4802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6883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419EA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31CD8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677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BB6F0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099D" w:rsidRPr="0001099D" w14:paraId="1270F619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D11BC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31A2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0.702 (0.639-0.753)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319F9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844B0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00EF8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B23D3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266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</w:tr>
      <w:tr w:rsidR="0001099D" w:rsidRPr="0001099D" w14:paraId="37087BE3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D009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 +NRI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2B08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0.734 (0.687-0.782)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FAEA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8D4FA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0.122 (0.000-0.202)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F38DC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390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0.014 (0.002-0.036)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A6098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0.010</w:t>
            </w:r>
          </w:p>
        </w:tc>
      </w:tr>
      <w:tr w:rsidR="0001099D" w:rsidRPr="0001099D" w14:paraId="5575A6CF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970B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Death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6A32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6DAE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A87C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6B5A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7080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CC8F2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01099D" w:rsidRPr="0001099D" w14:paraId="5D31404C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D2433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27991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0.865 (0.776-0.954)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E7CA1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FF4DE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1D453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B284E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FBF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</w:tr>
      <w:tr w:rsidR="0001099D" w:rsidRPr="0001099D" w14:paraId="6940E9D1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C9B92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 +NRI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0276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0.873 (0.790-0.957)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3B36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785B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0.348 (-0.225-0.554)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230E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B9CE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0.027 (-0.033-0.132)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05671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0.338</w:t>
            </w:r>
          </w:p>
        </w:tc>
      </w:tr>
      <w:tr w:rsidR="0001099D" w:rsidRPr="0001099D" w14:paraId="49912B84" w14:textId="77777777" w:rsidTr="00360B24">
        <w:trPr>
          <w:trHeight w:val="2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DCA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Death or MI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CC4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6EF7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1F9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2A82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972AC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099D" w:rsidRPr="0001099D" w14:paraId="75B44CE8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F4AAE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0EC59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0.843 (0.788-0.900)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E4D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725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8EE22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849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607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</w:tr>
      <w:tr w:rsidR="0001099D" w:rsidRPr="0001099D" w14:paraId="2B3A0F6B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4968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 +NRI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7EEA0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0.842 (0.782-0.903)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A53C8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0.499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CE97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0.150 (-0.165-0.355)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2A7D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BAFFE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0.002 (-0.004-0.047)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47B1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0.388</w:t>
            </w:r>
          </w:p>
        </w:tc>
      </w:tr>
      <w:tr w:rsidR="0001099D" w:rsidRPr="0001099D" w14:paraId="38FEBD2E" w14:textId="77777777" w:rsidTr="00360B24">
        <w:trPr>
          <w:trHeight w:val="2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4599" w14:textId="77777777" w:rsidR="00B52BBC" w:rsidRPr="0001099D" w:rsidRDefault="00B52BBC" w:rsidP="00360B24">
            <w:pPr>
              <w:widowControl/>
              <w:tabs>
                <w:tab w:val="center" w:pos="2089"/>
              </w:tabs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 xml:space="preserve">Death, stroke, or MI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F498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485B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89C6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60BD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15D0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01099D" w:rsidRPr="0001099D" w14:paraId="63B835BD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C67C7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FD82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0.832 (0.784-0.879)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B3141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59F7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119EB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2742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F57A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</w:t>
            </w:r>
          </w:p>
        </w:tc>
      </w:tr>
      <w:tr w:rsidR="0001099D" w:rsidRPr="0001099D" w14:paraId="1E739B5E" w14:textId="77777777" w:rsidTr="00360B2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F28D92" w14:textId="77777777" w:rsidR="00B52BBC" w:rsidRPr="0001099D" w:rsidRDefault="00B52BBC" w:rsidP="00360B24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Baseline Model +NRI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2DE1D1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0.836 (0.787-0.885)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3D0F94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0.263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B75F5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0.122 (-0.171-0.301)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3925F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739A5A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0.002 (-0.006-0.048)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F54C0F" w14:textId="77777777" w:rsidR="00B52BBC" w:rsidRPr="0001099D" w:rsidRDefault="00B52BBC" w:rsidP="00360B2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109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0.448</w:t>
            </w:r>
          </w:p>
        </w:tc>
      </w:tr>
    </w:tbl>
    <w:p w14:paraId="244BAE99" w14:textId="541C164D" w:rsidR="001413E1" w:rsidRPr="0001099D" w:rsidRDefault="00B52BBC">
      <w:r w:rsidRPr="0001099D">
        <w:rPr>
          <w:rFonts w:ascii="Times New Roman" w:eastAsia="等线" w:hAnsi="Times New Roman" w:cs="Times New Roman"/>
          <w:sz w:val="20"/>
          <w:szCs w:val="20"/>
        </w:rPr>
        <w:t>Baseline model same as</w:t>
      </w:r>
      <w:r w:rsidRPr="0001099D">
        <w:t xml:space="preserve"> </w:t>
      </w:r>
      <w:r w:rsidRPr="0001099D">
        <w:rPr>
          <w:rFonts w:ascii="Times New Roman" w:eastAsia="等线" w:hAnsi="Times New Roman" w:cs="Times New Roman"/>
          <w:sz w:val="20"/>
          <w:szCs w:val="20"/>
        </w:rPr>
        <w:t>Supplementary Table 3. Abbreviations as in Table 1 and Table3.</w:t>
      </w:r>
    </w:p>
    <w:sectPr w:rsidR="001413E1" w:rsidRPr="0001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9C76" w14:textId="77777777" w:rsidR="0063313F" w:rsidRDefault="0063313F" w:rsidP="00B52BBC">
      <w:r>
        <w:separator/>
      </w:r>
    </w:p>
  </w:endnote>
  <w:endnote w:type="continuationSeparator" w:id="0">
    <w:p w14:paraId="67F98FFE" w14:textId="77777777" w:rsidR="0063313F" w:rsidRDefault="0063313F" w:rsidP="00B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A4B" w14:textId="77777777" w:rsidR="0063313F" w:rsidRDefault="0063313F" w:rsidP="00B52BBC">
      <w:r>
        <w:separator/>
      </w:r>
    </w:p>
  </w:footnote>
  <w:footnote w:type="continuationSeparator" w:id="0">
    <w:p w14:paraId="4A20F46C" w14:textId="77777777" w:rsidR="0063313F" w:rsidRDefault="0063313F" w:rsidP="00B5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D"/>
    <w:rsid w:val="0001099D"/>
    <w:rsid w:val="001413E1"/>
    <w:rsid w:val="003C31E2"/>
    <w:rsid w:val="0063313F"/>
    <w:rsid w:val="0075756D"/>
    <w:rsid w:val="00B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90961"/>
  <w15:chartTrackingRefBased/>
  <w15:docId w15:val="{2AC60FB8-704B-4FEE-8C36-20AC47A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晓腾</dc:creator>
  <cp:keywords/>
  <dc:description/>
  <cp:lastModifiedBy>马 晓腾</cp:lastModifiedBy>
  <cp:revision>3</cp:revision>
  <dcterms:created xsi:type="dcterms:W3CDTF">2021-11-24T00:46:00Z</dcterms:created>
  <dcterms:modified xsi:type="dcterms:W3CDTF">2021-11-30T15:42:00Z</dcterms:modified>
</cp:coreProperties>
</file>