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F7A6C" w14:textId="77777777" w:rsidR="007A1D83" w:rsidRPr="00ED4CBC" w:rsidRDefault="007A1D83" w:rsidP="008634AB">
      <w:pPr>
        <w:spacing w:line="360" w:lineRule="auto"/>
        <w:rPr>
          <w:b/>
          <w:bCs/>
          <w:sz w:val="28"/>
          <w:szCs w:val="28"/>
          <w:lang w:val="en-GB"/>
        </w:rPr>
      </w:pPr>
      <w:r w:rsidRPr="00ED4CBC">
        <w:rPr>
          <w:b/>
          <w:bCs/>
          <w:sz w:val="28"/>
          <w:szCs w:val="28"/>
          <w:lang w:val="en-GB"/>
        </w:rPr>
        <w:t xml:space="preserve">Supplemental material </w:t>
      </w:r>
    </w:p>
    <w:p w14:paraId="74C85DEB" w14:textId="77777777" w:rsidR="007A1D83" w:rsidRDefault="007A1D83" w:rsidP="008634AB">
      <w:pPr>
        <w:spacing w:line="360" w:lineRule="auto"/>
        <w:rPr>
          <w:b/>
          <w:bCs/>
          <w:u w:val="single"/>
          <w:lang w:val="en-GB"/>
        </w:rPr>
      </w:pPr>
    </w:p>
    <w:p w14:paraId="45C7F4A9" w14:textId="77777777" w:rsidR="007A1D83" w:rsidRDefault="007A1D83" w:rsidP="008634AB">
      <w:pPr>
        <w:spacing w:line="360" w:lineRule="auto"/>
        <w:rPr>
          <w:b/>
          <w:bCs/>
          <w:u w:val="single"/>
          <w:lang w:val="en-GB"/>
        </w:rPr>
      </w:pPr>
    </w:p>
    <w:p w14:paraId="2301CDA4" w14:textId="07F6D5C7" w:rsidR="007A1D83" w:rsidRDefault="007A1D83" w:rsidP="008634AB">
      <w:pPr>
        <w:spacing w:line="360" w:lineRule="auto"/>
        <w:rPr>
          <w:b/>
          <w:bCs/>
          <w:lang w:val="en-GB"/>
        </w:rPr>
      </w:pPr>
      <w:r>
        <w:rPr>
          <w:b/>
          <w:bCs/>
          <w:lang w:val="en-GB"/>
        </w:rPr>
        <w:t>Supplemental table S1.</w:t>
      </w:r>
      <w:r w:rsidRPr="007A1D83">
        <w:rPr>
          <w:b/>
          <w:bCs/>
          <w:lang w:val="en-GB"/>
        </w:rPr>
        <w:t xml:space="preserve"> Maternal and neonatal EOS risk factors </w:t>
      </w:r>
    </w:p>
    <w:p w14:paraId="2373EFC3" w14:textId="6E21AAA8" w:rsidR="008634AB" w:rsidRPr="007A1D83" w:rsidRDefault="008634AB" w:rsidP="008634AB">
      <w:pPr>
        <w:spacing w:line="360" w:lineRule="auto"/>
        <w:rPr>
          <w:b/>
          <w:bCs/>
          <w:lang w:val="en-GB"/>
        </w:rPr>
      </w:pPr>
      <w:r w:rsidRPr="00F00158">
        <w:rPr>
          <w:rFonts w:cstheme="minorHAnsi"/>
          <w:sz w:val="22"/>
          <w:szCs w:val="22"/>
          <w:lang w:val="en-GB"/>
        </w:rPr>
        <w:t>Neonatal early-onset sepsis risk factors as defined by the Paediatric Association of the Netherlands (NVK) 2017 EOS guideline. The guideline is an adaptation of the U.K. NICE (National Institute for Health and Care Excellence) guideline. Based on the NVK recommendations, antibiotic treatment should be started when 2 or more risk factors are present.</w:t>
      </w:r>
    </w:p>
    <w:p w14:paraId="173AC2AE" w14:textId="77777777" w:rsidR="007A1D83" w:rsidRPr="00031B97" w:rsidRDefault="007A1D83" w:rsidP="008634AB">
      <w:pPr>
        <w:spacing w:line="360" w:lineRule="auto"/>
        <w:rPr>
          <w:b/>
          <w:bCs/>
          <w:sz w:val="20"/>
          <w:szCs w:val="20"/>
          <w:lang w:val="en-GB"/>
        </w:rPr>
      </w:pPr>
    </w:p>
    <w:tbl>
      <w:tblPr>
        <w:tblStyle w:val="Onopgemaaktetabel41"/>
        <w:tblW w:w="9209" w:type="dxa"/>
        <w:tblLook w:val="04A0" w:firstRow="1" w:lastRow="0" w:firstColumn="1" w:lastColumn="0" w:noHBand="0" w:noVBand="1"/>
      </w:tblPr>
      <w:tblGrid>
        <w:gridCol w:w="4536"/>
        <w:gridCol w:w="4673"/>
      </w:tblGrid>
      <w:tr w:rsidR="007A1D83" w:rsidRPr="00DE4BF8" w14:paraId="1756E2F9" w14:textId="77777777" w:rsidTr="00164425">
        <w:trPr>
          <w:cnfStyle w:val="100000000000" w:firstRow="1" w:lastRow="0" w:firstColumn="0" w:lastColumn="0" w:oddVBand="0" w:evenVBand="0" w:oddHBand="0"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536" w:type="dxa"/>
          </w:tcPr>
          <w:p w14:paraId="444B463B" w14:textId="77777777" w:rsidR="007A1D83" w:rsidRPr="00BA435B" w:rsidRDefault="007A1D83" w:rsidP="00164425">
            <w:pPr>
              <w:rPr>
                <w:rFonts w:ascii="Calibri" w:hAnsi="Calibri" w:cs="Calibri"/>
                <w:b w:val="0"/>
                <w:bCs w:val="0"/>
                <w:color w:val="000000"/>
                <w:sz w:val="16"/>
                <w:szCs w:val="16"/>
                <w:lang w:val="en-GB"/>
              </w:rPr>
            </w:pPr>
          </w:p>
        </w:tc>
        <w:tc>
          <w:tcPr>
            <w:tcW w:w="4673" w:type="dxa"/>
          </w:tcPr>
          <w:p w14:paraId="16D2280B" w14:textId="77777777" w:rsidR="007A1D83" w:rsidRPr="00BA435B" w:rsidRDefault="007A1D83" w:rsidP="00164425">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6"/>
                <w:szCs w:val="16"/>
                <w:lang w:val="en-GB"/>
              </w:rPr>
            </w:pPr>
          </w:p>
        </w:tc>
      </w:tr>
      <w:tr w:rsidR="007A1D83" w:rsidRPr="00DE4BF8" w14:paraId="6FB76F17" w14:textId="77777777" w:rsidTr="008634AB">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4536" w:type="dxa"/>
            <w:shd w:val="clear" w:color="auto" w:fill="A6A6A6" w:themeFill="background1" w:themeFillShade="A6"/>
          </w:tcPr>
          <w:p w14:paraId="7B4E2E0A" w14:textId="77777777" w:rsidR="007A1D83" w:rsidRPr="00542195" w:rsidRDefault="007A1D83" w:rsidP="00164425">
            <w:pPr>
              <w:rPr>
                <w:rFonts w:asciiTheme="minorHAnsi" w:hAnsiTheme="minorHAnsi" w:cstheme="minorHAnsi"/>
                <w:color w:val="000000"/>
                <w:sz w:val="17"/>
                <w:szCs w:val="17"/>
                <w:u w:val="single"/>
                <w:lang w:val="en-GB"/>
              </w:rPr>
            </w:pPr>
            <w:r w:rsidRPr="00542195">
              <w:rPr>
                <w:rFonts w:asciiTheme="minorHAnsi" w:hAnsiTheme="minorHAnsi" w:cstheme="minorHAnsi"/>
                <w:color w:val="000000"/>
                <w:sz w:val="17"/>
                <w:szCs w:val="17"/>
                <w:u w:val="single"/>
                <w:lang w:val="en-GB"/>
              </w:rPr>
              <w:t>Maternal risk factors for EOS – NVK 2017</w:t>
            </w:r>
          </w:p>
        </w:tc>
        <w:tc>
          <w:tcPr>
            <w:tcW w:w="4673" w:type="dxa"/>
            <w:shd w:val="clear" w:color="auto" w:fill="A6A6A6" w:themeFill="background1" w:themeFillShade="A6"/>
          </w:tcPr>
          <w:p w14:paraId="01492FB2" w14:textId="77777777" w:rsidR="007A1D83" w:rsidRPr="00542195" w:rsidRDefault="007A1D83" w:rsidP="0016442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6"/>
                <w:szCs w:val="16"/>
                <w:lang w:val="en-GB"/>
              </w:rPr>
            </w:pPr>
          </w:p>
        </w:tc>
      </w:tr>
      <w:tr w:rsidR="007A1D83" w:rsidRPr="00DE4BF8" w14:paraId="3D045C83" w14:textId="77777777" w:rsidTr="00164425">
        <w:trPr>
          <w:trHeight w:val="357"/>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tcPr>
          <w:p w14:paraId="6B2DC4BC" w14:textId="77777777" w:rsidR="007A1D83" w:rsidRPr="00542195" w:rsidRDefault="007A1D83" w:rsidP="007A1D83">
            <w:pPr>
              <w:pStyle w:val="ListParagraph"/>
              <w:numPr>
                <w:ilvl w:val="0"/>
                <w:numId w:val="2"/>
              </w:numPr>
              <w:rPr>
                <w:rFonts w:asciiTheme="minorHAnsi" w:hAnsiTheme="minorHAnsi" w:cstheme="minorHAnsi"/>
                <w:b w:val="0"/>
                <w:bCs w:val="0"/>
                <w:color w:val="000000"/>
                <w:sz w:val="17"/>
                <w:szCs w:val="17"/>
                <w:lang w:val="en-GB"/>
              </w:rPr>
            </w:pPr>
            <w:r w:rsidRPr="00542195">
              <w:rPr>
                <w:rFonts w:asciiTheme="minorHAnsi" w:hAnsiTheme="minorHAnsi" w:cstheme="minorHAnsi"/>
                <w:b w:val="0"/>
                <w:bCs w:val="0"/>
                <w:color w:val="000000"/>
                <w:sz w:val="17"/>
                <w:szCs w:val="17"/>
                <w:lang w:val="en-GB"/>
              </w:rPr>
              <w:t>Parenteral antibiotic treatment given to the mother for confirmed or suspected invasive bacterial infection at any time during labour, or in the 24-hour periods before and after the birth.</w:t>
            </w:r>
          </w:p>
        </w:tc>
        <w:tc>
          <w:tcPr>
            <w:tcW w:w="4673" w:type="dxa"/>
            <w:tcBorders>
              <w:left w:val="single" w:sz="4" w:space="0" w:color="auto"/>
            </w:tcBorders>
          </w:tcPr>
          <w:p w14:paraId="55E13D95" w14:textId="77777777" w:rsidR="007A1D83" w:rsidRPr="00542195" w:rsidRDefault="007A1D83" w:rsidP="007A1D83">
            <w:pPr>
              <w:pStyle w:val="ListParagraph"/>
              <w:numPr>
                <w:ilvl w:val="0"/>
                <w:numId w:val="1"/>
              </w:numPr>
              <w:ind w:left="330" w:hanging="33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lang w:val="en-GB"/>
              </w:rPr>
            </w:pPr>
            <w:r w:rsidRPr="00542195">
              <w:rPr>
                <w:rFonts w:asciiTheme="minorHAnsi" w:hAnsiTheme="minorHAnsi" w:cstheme="minorHAnsi"/>
                <w:color w:val="000000"/>
                <w:sz w:val="17"/>
                <w:szCs w:val="17"/>
                <w:lang w:val="en-GB"/>
              </w:rPr>
              <w:t>Prelabour rupture of membranes &gt;24 hours in a term pregnancy</w:t>
            </w:r>
          </w:p>
        </w:tc>
      </w:tr>
      <w:tr w:rsidR="007A1D83" w:rsidRPr="00DE4BF8" w14:paraId="2DABDD86" w14:textId="77777777" w:rsidTr="00164425">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tcPr>
          <w:p w14:paraId="6B5DF031" w14:textId="77777777" w:rsidR="007A1D83" w:rsidRPr="00542195" w:rsidRDefault="007A1D83" w:rsidP="007A1D83">
            <w:pPr>
              <w:pStyle w:val="ListParagraph"/>
              <w:numPr>
                <w:ilvl w:val="0"/>
                <w:numId w:val="2"/>
              </w:numPr>
              <w:rPr>
                <w:rFonts w:asciiTheme="minorHAnsi" w:hAnsiTheme="minorHAnsi" w:cstheme="minorHAnsi"/>
                <w:b w:val="0"/>
                <w:bCs w:val="0"/>
                <w:color w:val="000000"/>
                <w:sz w:val="17"/>
                <w:szCs w:val="17"/>
                <w:lang w:val="en-GB"/>
              </w:rPr>
            </w:pPr>
            <w:r w:rsidRPr="00542195">
              <w:rPr>
                <w:rFonts w:asciiTheme="minorHAnsi" w:hAnsiTheme="minorHAnsi" w:cstheme="minorHAnsi"/>
                <w:b w:val="0"/>
                <w:bCs w:val="0"/>
                <w:color w:val="000000"/>
                <w:sz w:val="17"/>
                <w:szCs w:val="17"/>
                <w:lang w:val="en-GB"/>
              </w:rPr>
              <w:t>Suspected or confirmed infection in another baby in the case of a multiple pregnancy.</w:t>
            </w:r>
          </w:p>
        </w:tc>
        <w:tc>
          <w:tcPr>
            <w:tcW w:w="4673" w:type="dxa"/>
            <w:tcBorders>
              <w:left w:val="single" w:sz="4" w:space="0" w:color="auto"/>
            </w:tcBorders>
          </w:tcPr>
          <w:p w14:paraId="0DD48981" w14:textId="77777777" w:rsidR="007A1D83" w:rsidRPr="00542195" w:rsidRDefault="007A1D83" w:rsidP="007A1D83">
            <w:pPr>
              <w:pStyle w:val="ListParagraph"/>
              <w:numPr>
                <w:ilvl w:val="0"/>
                <w:numId w:val="1"/>
              </w:numPr>
              <w:ind w:left="330" w:hanging="33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lang w:val="en-GB"/>
              </w:rPr>
            </w:pPr>
            <w:r w:rsidRPr="00542195">
              <w:rPr>
                <w:rFonts w:asciiTheme="minorHAnsi" w:hAnsiTheme="minorHAnsi" w:cstheme="minorHAnsi"/>
                <w:color w:val="000000"/>
                <w:sz w:val="17"/>
                <w:szCs w:val="17"/>
                <w:lang w:val="en-GB"/>
              </w:rPr>
              <w:t>Spontaneous preterm birth (gestational age &lt;37 weeks)</w:t>
            </w:r>
          </w:p>
        </w:tc>
      </w:tr>
      <w:tr w:rsidR="007A1D83" w:rsidRPr="00DE4BF8" w14:paraId="0E0CE21A" w14:textId="77777777" w:rsidTr="00164425">
        <w:trPr>
          <w:trHeight w:val="223"/>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tcPr>
          <w:p w14:paraId="355E3858" w14:textId="77777777" w:rsidR="007A1D83" w:rsidRPr="00542195" w:rsidRDefault="007A1D83" w:rsidP="007A1D83">
            <w:pPr>
              <w:pStyle w:val="ListParagraph"/>
              <w:numPr>
                <w:ilvl w:val="0"/>
                <w:numId w:val="2"/>
              </w:numPr>
              <w:rPr>
                <w:rFonts w:asciiTheme="minorHAnsi" w:hAnsiTheme="minorHAnsi" w:cstheme="minorHAnsi"/>
                <w:b w:val="0"/>
                <w:bCs w:val="0"/>
                <w:color w:val="000000"/>
                <w:sz w:val="17"/>
                <w:szCs w:val="17"/>
                <w:lang w:val="en-GB"/>
              </w:rPr>
            </w:pPr>
            <w:r w:rsidRPr="00542195">
              <w:rPr>
                <w:rFonts w:asciiTheme="minorHAnsi" w:hAnsiTheme="minorHAnsi" w:cstheme="minorHAnsi"/>
                <w:b w:val="0"/>
                <w:bCs w:val="0"/>
                <w:color w:val="000000"/>
                <w:sz w:val="17"/>
                <w:szCs w:val="17"/>
                <w:lang w:val="en-GB"/>
              </w:rPr>
              <w:t>Invasive group B streptococcal infection in a previous baby.</w:t>
            </w:r>
          </w:p>
        </w:tc>
        <w:tc>
          <w:tcPr>
            <w:tcW w:w="4673" w:type="dxa"/>
            <w:tcBorders>
              <w:left w:val="single" w:sz="4" w:space="0" w:color="auto"/>
            </w:tcBorders>
          </w:tcPr>
          <w:p w14:paraId="7AA45990" w14:textId="77777777" w:rsidR="007A1D83" w:rsidRPr="00542195" w:rsidRDefault="007A1D83" w:rsidP="007A1D83">
            <w:pPr>
              <w:pStyle w:val="ListParagraph"/>
              <w:numPr>
                <w:ilvl w:val="0"/>
                <w:numId w:val="1"/>
              </w:numPr>
              <w:ind w:left="330" w:hanging="33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lang w:val="en-GB"/>
              </w:rPr>
            </w:pPr>
            <w:r w:rsidRPr="00542195">
              <w:rPr>
                <w:rFonts w:asciiTheme="minorHAnsi" w:hAnsiTheme="minorHAnsi" w:cstheme="minorHAnsi"/>
                <w:color w:val="000000"/>
                <w:sz w:val="17"/>
                <w:szCs w:val="17"/>
                <w:lang w:val="en-GB"/>
              </w:rPr>
              <w:t>Suspected or confirmed rupture of membranes for more than 18 hours in a preterm birth</w:t>
            </w:r>
          </w:p>
        </w:tc>
      </w:tr>
      <w:tr w:rsidR="007A1D83" w:rsidRPr="00DE4BF8" w14:paraId="1425E71B" w14:textId="77777777" w:rsidTr="00164425">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tcPr>
          <w:p w14:paraId="1F4AAB6E" w14:textId="77777777" w:rsidR="007A1D83" w:rsidRPr="00542195" w:rsidRDefault="007A1D83" w:rsidP="007A1D83">
            <w:pPr>
              <w:pStyle w:val="ListParagraph"/>
              <w:numPr>
                <w:ilvl w:val="0"/>
                <w:numId w:val="2"/>
              </w:numPr>
              <w:rPr>
                <w:rFonts w:asciiTheme="minorHAnsi" w:hAnsiTheme="minorHAnsi" w:cstheme="minorHAnsi"/>
                <w:b w:val="0"/>
                <w:bCs w:val="0"/>
                <w:color w:val="000000"/>
                <w:sz w:val="17"/>
                <w:szCs w:val="17"/>
                <w:lang w:val="en-GB"/>
              </w:rPr>
            </w:pPr>
            <w:r w:rsidRPr="00542195">
              <w:rPr>
                <w:rFonts w:asciiTheme="minorHAnsi" w:hAnsiTheme="minorHAnsi" w:cstheme="minorHAnsi"/>
                <w:b w:val="0"/>
                <w:bCs w:val="0"/>
                <w:color w:val="000000"/>
                <w:sz w:val="17"/>
                <w:szCs w:val="17"/>
                <w:lang w:val="en-GB"/>
              </w:rPr>
              <w:t xml:space="preserve">Maternal group B streptococcal </w:t>
            </w:r>
            <w:r>
              <w:rPr>
                <w:rFonts w:asciiTheme="minorHAnsi" w:hAnsiTheme="minorHAnsi" w:cstheme="minorHAnsi"/>
                <w:b w:val="0"/>
                <w:bCs w:val="0"/>
                <w:color w:val="000000"/>
                <w:sz w:val="17"/>
                <w:szCs w:val="17"/>
                <w:lang w:val="en-GB"/>
              </w:rPr>
              <w:t>colonisation</w:t>
            </w:r>
            <w:r w:rsidRPr="00542195">
              <w:rPr>
                <w:rFonts w:asciiTheme="minorHAnsi" w:hAnsiTheme="minorHAnsi" w:cstheme="minorHAnsi"/>
                <w:b w:val="0"/>
                <w:bCs w:val="0"/>
                <w:color w:val="000000"/>
                <w:sz w:val="17"/>
                <w:szCs w:val="17"/>
                <w:lang w:val="en-GB"/>
              </w:rPr>
              <w:t>, bacteriuria or infection in the current pregnancy</w:t>
            </w:r>
          </w:p>
        </w:tc>
        <w:tc>
          <w:tcPr>
            <w:tcW w:w="4673" w:type="dxa"/>
            <w:tcBorders>
              <w:left w:val="single" w:sz="4" w:space="0" w:color="auto"/>
            </w:tcBorders>
          </w:tcPr>
          <w:p w14:paraId="0E9F6658" w14:textId="77777777" w:rsidR="007A1D83" w:rsidRPr="00542195" w:rsidRDefault="007A1D83" w:rsidP="007A1D83">
            <w:pPr>
              <w:pStyle w:val="ListParagraph"/>
              <w:numPr>
                <w:ilvl w:val="0"/>
                <w:numId w:val="1"/>
              </w:numPr>
              <w:ind w:left="330" w:hanging="33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lang w:val="en-GB"/>
              </w:rPr>
            </w:pPr>
            <w:r w:rsidRPr="00542195">
              <w:rPr>
                <w:rFonts w:asciiTheme="minorHAnsi" w:hAnsiTheme="minorHAnsi" w:cstheme="minorHAnsi"/>
                <w:color w:val="000000"/>
                <w:sz w:val="17"/>
                <w:szCs w:val="17"/>
                <w:lang w:val="en-GB"/>
              </w:rPr>
              <w:t>Intrapartum fever higher than 38°C, or confirmed or suspected chorioamnionitis</w:t>
            </w:r>
          </w:p>
        </w:tc>
      </w:tr>
    </w:tbl>
    <w:p w14:paraId="0D1FC5F0" w14:textId="77777777" w:rsidR="007A1D83" w:rsidRPr="00542195" w:rsidRDefault="007A1D83" w:rsidP="007A1D83">
      <w:pPr>
        <w:rPr>
          <w:rFonts w:cstheme="minorHAnsi"/>
          <w:b/>
          <w:bCs/>
          <w:sz w:val="8"/>
          <w:szCs w:val="8"/>
          <w:lang w:val="en-GB"/>
        </w:rPr>
      </w:pPr>
    </w:p>
    <w:p w14:paraId="16F93479" w14:textId="77777777" w:rsidR="007A1D83" w:rsidRPr="00542195" w:rsidRDefault="007A1D83" w:rsidP="007A1D83">
      <w:pPr>
        <w:rPr>
          <w:rFonts w:cstheme="minorHAnsi"/>
          <w:lang w:val="en-GB"/>
        </w:rPr>
      </w:pPr>
    </w:p>
    <w:tbl>
      <w:tblPr>
        <w:tblStyle w:val="Onopgemaaktetabel41"/>
        <w:tblW w:w="9209" w:type="dxa"/>
        <w:tblLook w:val="04A0" w:firstRow="1" w:lastRow="0" w:firstColumn="1" w:lastColumn="0" w:noHBand="0" w:noVBand="1"/>
      </w:tblPr>
      <w:tblGrid>
        <w:gridCol w:w="4536"/>
        <w:gridCol w:w="4673"/>
      </w:tblGrid>
      <w:tr w:rsidR="007A1D83" w:rsidRPr="00DE4BF8" w14:paraId="68282287" w14:textId="77777777" w:rsidTr="00164425">
        <w:trPr>
          <w:cnfStyle w:val="100000000000" w:firstRow="1" w:lastRow="0" w:firstColumn="0" w:lastColumn="0" w:oddVBand="0" w:evenVBand="0" w:oddHBand="0"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4536" w:type="dxa"/>
          </w:tcPr>
          <w:p w14:paraId="715EC6D8" w14:textId="77777777" w:rsidR="007A1D83" w:rsidRPr="00542195" w:rsidRDefault="007A1D83" w:rsidP="00164425">
            <w:pPr>
              <w:rPr>
                <w:rFonts w:asciiTheme="minorHAnsi" w:hAnsiTheme="minorHAnsi" w:cstheme="minorHAnsi"/>
                <w:b w:val="0"/>
                <w:bCs w:val="0"/>
                <w:sz w:val="20"/>
                <w:szCs w:val="20"/>
                <w:lang w:val="en-GB"/>
              </w:rPr>
            </w:pPr>
          </w:p>
        </w:tc>
        <w:tc>
          <w:tcPr>
            <w:tcW w:w="4673" w:type="dxa"/>
          </w:tcPr>
          <w:p w14:paraId="5BFF31D8" w14:textId="77777777" w:rsidR="007A1D83" w:rsidRPr="00542195" w:rsidRDefault="007A1D83" w:rsidP="00164425">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lang w:val="en-GB"/>
              </w:rPr>
            </w:pPr>
          </w:p>
        </w:tc>
      </w:tr>
      <w:tr w:rsidR="007A1D83" w:rsidRPr="00DE4BF8" w14:paraId="3D7A3D39" w14:textId="77777777" w:rsidTr="008634AB">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4536" w:type="dxa"/>
            <w:shd w:val="clear" w:color="auto" w:fill="A6A6A6" w:themeFill="background1" w:themeFillShade="A6"/>
          </w:tcPr>
          <w:p w14:paraId="66C186EF" w14:textId="77777777" w:rsidR="007A1D83" w:rsidRPr="00542195" w:rsidRDefault="007A1D83" w:rsidP="00164425">
            <w:pPr>
              <w:rPr>
                <w:rFonts w:asciiTheme="minorHAnsi" w:hAnsiTheme="minorHAnsi" w:cstheme="minorHAnsi"/>
                <w:sz w:val="17"/>
                <w:szCs w:val="17"/>
                <w:u w:val="single"/>
                <w:lang w:val="en-GB"/>
              </w:rPr>
            </w:pPr>
            <w:r w:rsidRPr="00542195">
              <w:rPr>
                <w:rFonts w:asciiTheme="minorHAnsi" w:hAnsiTheme="minorHAnsi" w:cstheme="minorHAnsi"/>
                <w:sz w:val="17"/>
                <w:szCs w:val="17"/>
                <w:u w:val="single"/>
                <w:lang w:val="en-GB"/>
              </w:rPr>
              <w:t>Neonatal risk factors for EOS – NVK 2017</w:t>
            </w:r>
          </w:p>
        </w:tc>
        <w:tc>
          <w:tcPr>
            <w:tcW w:w="4673" w:type="dxa"/>
            <w:shd w:val="clear" w:color="auto" w:fill="A6A6A6" w:themeFill="background1" w:themeFillShade="A6"/>
          </w:tcPr>
          <w:p w14:paraId="29625C43" w14:textId="77777777" w:rsidR="007A1D83" w:rsidRPr="00542195" w:rsidRDefault="007A1D83" w:rsidP="0016442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lang w:val="en-GB"/>
              </w:rPr>
            </w:pPr>
          </w:p>
        </w:tc>
      </w:tr>
      <w:tr w:rsidR="007A1D83" w:rsidRPr="00DE4BF8" w14:paraId="13B37934" w14:textId="77777777" w:rsidTr="00164425">
        <w:trPr>
          <w:trHeight w:val="218"/>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hideMark/>
          </w:tcPr>
          <w:p w14:paraId="158B871B" w14:textId="77777777" w:rsidR="007A1D83" w:rsidRPr="00542195" w:rsidRDefault="007A1D83" w:rsidP="007A1D83">
            <w:pPr>
              <w:pStyle w:val="ListParagraph"/>
              <w:numPr>
                <w:ilvl w:val="0"/>
                <w:numId w:val="3"/>
              </w:numPr>
              <w:rPr>
                <w:rFonts w:asciiTheme="minorHAnsi" w:hAnsiTheme="minorHAnsi" w:cstheme="minorHAnsi"/>
                <w:b w:val="0"/>
                <w:bCs w:val="0"/>
                <w:color w:val="000000"/>
                <w:sz w:val="17"/>
                <w:szCs w:val="17"/>
                <w:lang w:val="en-GB"/>
              </w:rPr>
            </w:pPr>
            <w:r w:rsidRPr="00542195">
              <w:rPr>
                <w:rFonts w:asciiTheme="minorHAnsi" w:hAnsiTheme="minorHAnsi" w:cstheme="minorHAnsi"/>
                <w:b w:val="0"/>
                <w:bCs w:val="0"/>
                <w:color w:val="000000"/>
                <w:sz w:val="17"/>
                <w:szCs w:val="17"/>
                <w:lang w:val="en-GB"/>
              </w:rPr>
              <w:t xml:space="preserve">Respiratory distress &gt;4 hours </w:t>
            </w:r>
            <w:r>
              <w:rPr>
                <w:rFonts w:asciiTheme="minorHAnsi" w:hAnsiTheme="minorHAnsi" w:cstheme="minorHAnsi"/>
                <w:b w:val="0"/>
                <w:bCs w:val="0"/>
                <w:color w:val="000000"/>
                <w:sz w:val="17"/>
                <w:szCs w:val="17"/>
                <w:lang w:val="en-GB"/>
              </w:rPr>
              <w:t>postpartum</w:t>
            </w:r>
          </w:p>
        </w:tc>
        <w:tc>
          <w:tcPr>
            <w:tcW w:w="4673" w:type="dxa"/>
            <w:tcBorders>
              <w:left w:val="single" w:sz="4" w:space="0" w:color="auto"/>
            </w:tcBorders>
          </w:tcPr>
          <w:p w14:paraId="24CAD0A8" w14:textId="77777777" w:rsidR="007A1D83" w:rsidRPr="00542195" w:rsidRDefault="007A1D83" w:rsidP="007A1D83">
            <w:pPr>
              <w:pStyle w:val="ListParagraph"/>
              <w:numPr>
                <w:ilvl w:val="0"/>
                <w:numId w:val="1"/>
              </w:numPr>
              <w:ind w:left="330" w:hanging="33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lang w:val="en-GB"/>
              </w:rPr>
            </w:pPr>
            <w:r w:rsidRPr="00542195">
              <w:rPr>
                <w:rFonts w:asciiTheme="minorHAnsi" w:hAnsiTheme="minorHAnsi" w:cstheme="minorHAnsi"/>
                <w:color w:val="000000"/>
                <w:sz w:val="17"/>
                <w:szCs w:val="17"/>
                <w:lang w:val="en-GB"/>
              </w:rPr>
              <w:t xml:space="preserve">Hypoxia (e.g. central cyanosis or low O2 sat.) </w:t>
            </w:r>
          </w:p>
        </w:tc>
      </w:tr>
      <w:tr w:rsidR="007A1D83" w:rsidRPr="00542195" w14:paraId="3A4E55A9" w14:textId="77777777" w:rsidTr="00164425">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hideMark/>
          </w:tcPr>
          <w:p w14:paraId="673D6DE5" w14:textId="77777777" w:rsidR="007A1D83" w:rsidRPr="00542195" w:rsidRDefault="007A1D83" w:rsidP="007A1D83">
            <w:pPr>
              <w:pStyle w:val="ListParagraph"/>
              <w:numPr>
                <w:ilvl w:val="0"/>
                <w:numId w:val="3"/>
              </w:numPr>
              <w:rPr>
                <w:rFonts w:asciiTheme="minorHAnsi" w:hAnsiTheme="minorHAnsi" w:cstheme="minorHAnsi"/>
                <w:b w:val="0"/>
                <w:bCs w:val="0"/>
                <w:color w:val="000000"/>
                <w:sz w:val="17"/>
                <w:szCs w:val="17"/>
                <w:lang w:val="en-GB"/>
              </w:rPr>
            </w:pPr>
            <w:r w:rsidRPr="00542195">
              <w:rPr>
                <w:rFonts w:asciiTheme="minorHAnsi" w:hAnsiTheme="minorHAnsi" w:cstheme="minorHAnsi"/>
                <w:b w:val="0"/>
                <w:bCs w:val="0"/>
                <w:color w:val="000000"/>
                <w:sz w:val="17"/>
                <w:szCs w:val="17"/>
                <w:lang w:val="en-GB"/>
              </w:rPr>
              <w:t>Neonatal epileptic seizures</w:t>
            </w:r>
          </w:p>
        </w:tc>
        <w:tc>
          <w:tcPr>
            <w:tcW w:w="4673" w:type="dxa"/>
            <w:tcBorders>
              <w:left w:val="single" w:sz="4" w:space="0" w:color="auto"/>
            </w:tcBorders>
          </w:tcPr>
          <w:p w14:paraId="3AADD843" w14:textId="77777777" w:rsidR="007A1D83" w:rsidRPr="00542195" w:rsidRDefault="007A1D83" w:rsidP="007A1D83">
            <w:pPr>
              <w:pStyle w:val="ListParagraph"/>
              <w:numPr>
                <w:ilvl w:val="0"/>
                <w:numId w:val="1"/>
              </w:numPr>
              <w:ind w:left="330" w:hanging="33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lang w:val="en-GB"/>
              </w:rPr>
            </w:pPr>
            <w:r w:rsidRPr="00542195">
              <w:rPr>
                <w:rFonts w:asciiTheme="minorHAnsi" w:hAnsiTheme="minorHAnsi" w:cstheme="minorHAnsi"/>
                <w:color w:val="000000"/>
                <w:sz w:val="17"/>
                <w:szCs w:val="17"/>
                <w:lang w:val="en-GB"/>
              </w:rPr>
              <w:t>Neonatal Encephalopathy</w:t>
            </w:r>
          </w:p>
        </w:tc>
      </w:tr>
      <w:tr w:rsidR="007A1D83" w:rsidRPr="00DE4BF8" w14:paraId="34B3B6DC" w14:textId="77777777" w:rsidTr="00164425">
        <w:trPr>
          <w:trHeight w:val="218"/>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hideMark/>
          </w:tcPr>
          <w:p w14:paraId="6A390DA2" w14:textId="77777777" w:rsidR="007A1D83" w:rsidRPr="00542195" w:rsidRDefault="007A1D83" w:rsidP="007A1D83">
            <w:pPr>
              <w:pStyle w:val="ListParagraph"/>
              <w:numPr>
                <w:ilvl w:val="0"/>
                <w:numId w:val="3"/>
              </w:numPr>
              <w:rPr>
                <w:rFonts w:asciiTheme="minorHAnsi" w:hAnsiTheme="minorHAnsi" w:cstheme="minorHAnsi"/>
                <w:b w:val="0"/>
                <w:bCs w:val="0"/>
                <w:color w:val="000000"/>
                <w:sz w:val="17"/>
                <w:szCs w:val="17"/>
                <w:lang w:val="en-GB"/>
              </w:rPr>
            </w:pPr>
            <w:r w:rsidRPr="00542195">
              <w:rPr>
                <w:rFonts w:asciiTheme="minorHAnsi" w:hAnsiTheme="minorHAnsi" w:cstheme="minorHAnsi"/>
                <w:b w:val="0"/>
                <w:bCs w:val="0"/>
                <w:color w:val="000000"/>
                <w:sz w:val="17"/>
                <w:szCs w:val="17"/>
                <w:lang w:val="en-GB"/>
              </w:rPr>
              <w:t>Intubation of a term born neonate</w:t>
            </w:r>
          </w:p>
        </w:tc>
        <w:tc>
          <w:tcPr>
            <w:tcW w:w="4673" w:type="dxa"/>
            <w:tcBorders>
              <w:left w:val="single" w:sz="4" w:space="0" w:color="auto"/>
            </w:tcBorders>
          </w:tcPr>
          <w:p w14:paraId="29CCE681" w14:textId="77777777" w:rsidR="007A1D83" w:rsidRPr="00542195" w:rsidRDefault="007A1D83" w:rsidP="007A1D83">
            <w:pPr>
              <w:pStyle w:val="ListParagraph"/>
              <w:numPr>
                <w:ilvl w:val="0"/>
                <w:numId w:val="1"/>
              </w:numPr>
              <w:ind w:left="330" w:hanging="33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lang w:val="en-GB"/>
              </w:rPr>
            </w:pPr>
            <w:r w:rsidRPr="00542195">
              <w:rPr>
                <w:rFonts w:asciiTheme="minorHAnsi" w:hAnsiTheme="minorHAnsi" w:cstheme="minorHAnsi"/>
                <w:color w:val="000000"/>
                <w:sz w:val="17"/>
                <w:szCs w:val="17"/>
                <w:lang w:val="en-GB"/>
              </w:rPr>
              <w:t>The necessity for cardiopulmonary resuscitation</w:t>
            </w:r>
          </w:p>
        </w:tc>
      </w:tr>
      <w:tr w:rsidR="007A1D83" w:rsidRPr="008634AB" w14:paraId="40381B60" w14:textId="77777777" w:rsidTr="00164425">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hideMark/>
          </w:tcPr>
          <w:p w14:paraId="6D7AE126" w14:textId="77777777" w:rsidR="007A1D83" w:rsidRPr="00542195" w:rsidRDefault="007A1D83" w:rsidP="007A1D83">
            <w:pPr>
              <w:pStyle w:val="ListParagraph"/>
              <w:numPr>
                <w:ilvl w:val="0"/>
                <w:numId w:val="3"/>
              </w:numPr>
              <w:rPr>
                <w:rFonts w:asciiTheme="minorHAnsi" w:hAnsiTheme="minorHAnsi" w:cstheme="minorHAnsi"/>
                <w:b w:val="0"/>
                <w:bCs w:val="0"/>
                <w:color w:val="000000"/>
                <w:sz w:val="17"/>
                <w:szCs w:val="17"/>
                <w:lang w:val="en-GB"/>
              </w:rPr>
            </w:pPr>
            <w:r w:rsidRPr="00542195">
              <w:rPr>
                <w:rFonts w:asciiTheme="minorHAnsi" w:hAnsiTheme="minorHAnsi" w:cstheme="minorHAnsi"/>
                <w:b w:val="0"/>
                <w:bCs w:val="0"/>
                <w:color w:val="000000"/>
                <w:sz w:val="17"/>
                <w:szCs w:val="17"/>
                <w:lang w:val="en-GB"/>
              </w:rPr>
              <w:t>Signs of shock</w:t>
            </w:r>
          </w:p>
        </w:tc>
        <w:tc>
          <w:tcPr>
            <w:tcW w:w="4673" w:type="dxa"/>
            <w:tcBorders>
              <w:left w:val="single" w:sz="4" w:space="0" w:color="auto"/>
            </w:tcBorders>
          </w:tcPr>
          <w:p w14:paraId="1E1C56BC" w14:textId="77777777" w:rsidR="007A1D83" w:rsidRPr="00542195" w:rsidRDefault="007A1D83" w:rsidP="007A1D83">
            <w:pPr>
              <w:pStyle w:val="ListParagraph"/>
              <w:numPr>
                <w:ilvl w:val="0"/>
                <w:numId w:val="1"/>
              </w:numPr>
              <w:ind w:left="330" w:hanging="33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lang w:val="en-GB"/>
              </w:rPr>
            </w:pPr>
            <w:r w:rsidRPr="00542195">
              <w:rPr>
                <w:rFonts w:asciiTheme="minorHAnsi" w:hAnsiTheme="minorHAnsi" w:cstheme="minorHAnsi"/>
                <w:color w:val="000000"/>
                <w:sz w:val="17"/>
                <w:szCs w:val="17"/>
                <w:lang w:val="en-GB"/>
              </w:rPr>
              <w:t xml:space="preserve">Mechanical ventilation in a premature neonate </w:t>
            </w:r>
          </w:p>
        </w:tc>
      </w:tr>
      <w:tr w:rsidR="007A1D83" w:rsidRPr="00542195" w14:paraId="573079FA" w14:textId="77777777" w:rsidTr="00164425">
        <w:trPr>
          <w:trHeight w:val="218"/>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hideMark/>
          </w:tcPr>
          <w:p w14:paraId="437F0ABD" w14:textId="77777777" w:rsidR="007A1D83" w:rsidRPr="00542195" w:rsidRDefault="007A1D83" w:rsidP="007A1D83">
            <w:pPr>
              <w:pStyle w:val="ListParagraph"/>
              <w:numPr>
                <w:ilvl w:val="0"/>
                <w:numId w:val="3"/>
              </w:numPr>
              <w:rPr>
                <w:rFonts w:asciiTheme="minorHAnsi" w:hAnsiTheme="minorHAnsi" w:cstheme="minorHAnsi"/>
                <w:b w:val="0"/>
                <w:bCs w:val="0"/>
                <w:color w:val="000000"/>
                <w:sz w:val="17"/>
                <w:szCs w:val="17"/>
                <w:lang w:val="en-GB"/>
              </w:rPr>
            </w:pPr>
            <w:r w:rsidRPr="00542195">
              <w:rPr>
                <w:rFonts w:asciiTheme="minorHAnsi" w:hAnsiTheme="minorHAnsi" w:cstheme="minorHAnsi"/>
                <w:b w:val="0"/>
                <w:bCs w:val="0"/>
                <w:color w:val="000000"/>
                <w:sz w:val="17"/>
                <w:szCs w:val="17"/>
                <w:lang w:val="en-GB"/>
              </w:rPr>
              <w:t xml:space="preserve">Behavioural change (silent neonate, hypotonia) </w:t>
            </w:r>
          </w:p>
        </w:tc>
        <w:tc>
          <w:tcPr>
            <w:tcW w:w="4673" w:type="dxa"/>
            <w:tcBorders>
              <w:left w:val="single" w:sz="4" w:space="0" w:color="auto"/>
            </w:tcBorders>
          </w:tcPr>
          <w:p w14:paraId="7BCBDED5" w14:textId="77777777" w:rsidR="007A1D83" w:rsidRPr="00542195" w:rsidRDefault="007A1D83" w:rsidP="007A1D83">
            <w:pPr>
              <w:pStyle w:val="ListParagraph"/>
              <w:numPr>
                <w:ilvl w:val="0"/>
                <w:numId w:val="1"/>
              </w:numPr>
              <w:ind w:left="330" w:hanging="33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lang w:val="en-GB"/>
              </w:rPr>
            </w:pPr>
            <w:r w:rsidRPr="00542195">
              <w:rPr>
                <w:rFonts w:asciiTheme="minorHAnsi" w:hAnsiTheme="minorHAnsi" w:cstheme="minorHAnsi"/>
                <w:color w:val="000000"/>
                <w:sz w:val="17"/>
                <w:szCs w:val="17"/>
                <w:lang w:val="en-GB"/>
              </w:rPr>
              <w:t>Persistent pulmonary hypertension</w:t>
            </w:r>
          </w:p>
        </w:tc>
      </w:tr>
      <w:tr w:rsidR="007A1D83" w:rsidRPr="00DE4BF8" w14:paraId="66C4CBC9" w14:textId="77777777" w:rsidTr="00164425">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hideMark/>
          </w:tcPr>
          <w:p w14:paraId="79C45B89" w14:textId="77777777" w:rsidR="007A1D83" w:rsidRPr="00542195" w:rsidRDefault="007A1D83" w:rsidP="007A1D83">
            <w:pPr>
              <w:pStyle w:val="ListParagraph"/>
              <w:numPr>
                <w:ilvl w:val="0"/>
                <w:numId w:val="3"/>
              </w:numPr>
              <w:rPr>
                <w:rFonts w:asciiTheme="minorHAnsi" w:hAnsiTheme="minorHAnsi" w:cstheme="minorHAnsi"/>
                <w:b w:val="0"/>
                <w:bCs w:val="0"/>
                <w:color w:val="000000"/>
                <w:sz w:val="17"/>
                <w:szCs w:val="17"/>
                <w:lang w:val="en-GB"/>
              </w:rPr>
            </w:pPr>
            <w:r w:rsidRPr="00542195">
              <w:rPr>
                <w:rFonts w:asciiTheme="minorHAnsi" w:hAnsiTheme="minorHAnsi" w:cstheme="minorHAnsi"/>
                <w:b w:val="0"/>
                <w:bCs w:val="0"/>
                <w:color w:val="000000"/>
                <w:sz w:val="17"/>
                <w:szCs w:val="17"/>
                <w:lang w:val="en-GB"/>
              </w:rPr>
              <w:t>Trouble with feeding</w:t>
            </w:r>
          </w:p>
        </w:tc>
        <w:tc>
          <w:tcPr>
            <w:tcW w:w="4673" w:type="dxa"/>
            <w:tcBorders>
              <w:left w:val="single" w:sz="4" w:space="0" w:color="auto"/>
            </w:tcBorders>
          </w:tcPr>
          <w:p w14:paraId="7CF8904D" w14:textId="77777777" w:rsidR="007A1D83" w:rsidRPr="00542195" w:rsidRDefault="007A1D83" w:rsidP="007A1D83">
            <w:pPr>
              <w:pStyle w:val="ListParagraph"/>
              <w:numPr>
                <w:ilvl w:val="0"/>
                <w:numId w:val="1"/>
              </w:numPr>
              <w:ind w:left="330" w:hanging="33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lang w:val="en-GB"/>
              </w:rPr>
            </w:pPr>
            <w:r w:rsidRPr="00542195">
              <w:rPr>
                <w:rFonts w:asciiTheme="minorHAnsi" w:hAnsiTheme="minorHAnsi" w:cstheme="minorHAnsi"/>
                <w:color w:val="000000"/>
                <w:sz w:val="17"/>
                <w:szCs w:val="17"/>
                <w:lang w:val="en-GB"/>
              </w:rPr>
              <w:t>Fever(&gt;38ºC) of hypothermia (&lt;36°C)</w:t>
            </w:r>
          </w:p>
        </w:tc>
      </w:tr>
      <w:tr w:rsidR="007A1D83" w:rsidRPr="00DE4BF8" w14:paraId="0699E971" w14:textId="77777777" w:rsidTr="00164425">
        <w:trPr>
          <w:trHeight w:val="218"/>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hideMark/>
          </w:tcPr>
          <w:p w14:paraId="26CADAED" w14:textId="77777777" w:rsidR="007A1D83" w:rsidRPr="00542195" w:rsidRDefault="007A1D83" w:rsidP="007A1D83">
            <w:pPr>
              <w:pStyle w:val="ListParagraph"/>
              <w:numPr>
                <w:ilvl w:val="0"/>
                <w:numId w:val="3"/>
              </w:numPr>
              <w:rPr>
                <w:rFonts w:asciiTheme="minorHAnsi" w:hAnsiTheme="minorHAnsi" w:cstheme="minorHAnsi"/>
                <w:b w:val="0"/>
                <w:bCs w:val="0"/>
                <w:color w:val="000000"/>
                <w:sz w:val="17"/>
                <w:szCs w:val="17"/>
                <w:lang w:val="en-GB"/>
              </w:rPr>
            </w:pPr>
            <w:r w:rsidRPr="00542195">
              <w:rPr>
                <w:rFonts w:asciiTheme="minorHAnsi" w:hAnsiTheme="minorHAnsi" w:cstheme="minorHAnsi"/>
                <w:b w:val="0"/>
                <w:bCs w:val="0"/>
                <w:color w:val="000000"/>
                <w:sz w:val="17"/>
                <w:szCs w:val="17"/>
                <w:lang w:val="en-GB"/>
              </w:rPr>
              <w:t>Apnoea and bradycardia</w:t>
            </w:r>
          </w:p>
        </w:tc>
        <w:tc>
          <w:tcPr>
            <w:tcW w:w="4673" w:type="dxa"/>
            <w:tcBorders>
              <w:left w:val="single" w:sz="4" w:space="0" w:color="auto"/>
            </w:tcBorders>
          </w:tcPr>
          <w:p w14:paraId="4F3D8812" w14:textId="77777777" w:rsidR="007A1D83" w:rsidRPr="00542195" w:rsidRDefault="007A1D83" w:rsidP="007A1D83">
            <w:pPr>
              <w:pStyle w:val="ListParagraph"/>
              <w:numPr>
                <w:ilvl w:val="0"/>
                <w:numId w:val="1"/>
              </w:numPr>
              <w:ind w:left="330" w:hanging="33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7"/>
                <w:szCs w:val="17"/>
                <w:lang w:val="en-GB"/>
              </w:rPr>
            </w:pPr>
            <w:r w:rsidRPr="00542195">
              <w:rPr>
                <w:rFonts w:asciiTheme="minorHAnsi" w:hAnsiTheme="minorHAnsi" w:cstheme="minorHAnsi"/>
                <w:color w:val="000000"/>
                <w:sz w:val="17"/>
                <w:szCs w:val="17"/>
                <w:lang w:val="en-GB"/>
              </w:rPr>
              <w:t xml:space="preserve">Local signs of infection (e.g. on the skin or eyes) </w:t>
            </w:r>
          </w:p>
        </w:tc>
      </w:tr>
      <w:tr w:rsidR="007A1D83" w:rsidRPr="00542195" w14:paraId="54880BE4" w14:textId="77777777" w:rsidTr="00164425">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4536" w:type="dxa"/>
            <w:tcBorders>
              <w:right w:val="single" w:sz="4" w:space="0" w:color="auto"/>
            </w:tcBorders>
            <w:hideMark/>
          </w:tcPr>
          <w:p w14:paraId="599D51CA" w14:textId="77777777" w:rsidR="007A1D83" w:rsidRPr="00542195" w:rsidRDefault="007A1D83" w:rsidP="007A1D83">
            <w:pPr>
              <w:pStyle w:val="ListParagraph"/>
              <w:numPr>
                <w:ilvl w:val="0"/>
                <w:numId w:val="3"/>
              </w:numPr>
              <w:rPr>
                <w:rFonts w:asciiTheme="minorHAnsi" w:hAnsiTheme="minorHAnsi" w:cstheme="minorHAnsi"/>
                <w:b w:val="0"/>
                <w:bCs w:val="0"/>
                <w:color w:val="000000"/>
                <w:sz w:val="17"/>
                <w:szCs w:val="17"/>
                <w:lang w:val="en-GB"/>
              </w:rPr>
            </w:pPr>
            <w:r w:rsidRPr="00542195">
              <w:rPr>
                <w:rFonts w:asciiTheme="minorHAnsi" w:hAnsiTheme="minorHAnsi" w:cstheme="minorHAnsi"/>
                <w:b w:val="0"/>
                <w:bCs w:val="0"/>
                <w:color w:val="000000"/>
                <w:sz w:val="17"/>
                <w:szCs w:val="17"/>
                <w:lang w:val="en-GB"/>
              </w:rPr>
              <w:t xml:space="preserve">Signs of respiratory distress </w:t>
            </w:r>
          </w:p>
        </w:tc>
        <w:tc>
          <w:tcPr>
            <w:tcW w:w="4673" w:type="dxa"/>
            <w:tcBorders>
              <w:left w:val="single" w:sz="4" w:space="0" w:color="auto"/>
            </w:tcBorders>
          </w:tcPr>
          <w:p w14:paraId="0357A600" w14:textId="77777777" w:rsidR="007A1D83" w:rsidRPr="00542195" w:rsidRDefault="007A1D83" w:rsidP="00164425">
            <w:pPr>
              <w:pStyle w:val="ListParagraph"/>
              <w:ind w:left="33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7"/>
                <w:szCs w:val="17"/>
                <w:lang w:val="en-GB"/>
              </w:rPr>
            </w:pPr>
          </w:p>
        </w:tc>
      </w:tr>
    </w:tbl>
    <w:p w14:paraId="77FA1F2B" w14:textId="77777777" w:rsidR="007A1D83" w:rsidRDefault="007A1D83" w:rsidP="007A1D83">
      <w:pPr>
        <w:widowControl w:val="0"/>
        <w:autoSpaceDE w:val="0"/>
        <w:autoSpaceDN w:val="0"/>
        <w:adjustRightInd w:val="0"/>
        <w:spacing w:line="360" w:lineRule="auto"/>
        <w:rPr>
          <w:b/>
          <w:bCs/>
          <w:u w:val="single"/>
          <w:lang w:val="en-GB"/>
        </w:rPr>
      </w:pPr>
    </w:p>
    <w:p w14:paraId="518AA098" w14:textId="77777777" w:rsidR="007A1D83" w:rsidRDefault="007A1D83" w:rsidP="007A1D83">
      <w:pPr>
        <w:widowControl w:val="0"/>
        <w:autoSpaceDE w:val="0"/>
        <w:autoSpaceDN w:val="0"/>
        <w:adjustRightInd w:val="0"/>
        <w:spacing w:line="360" w:lineRule="auto"/>
        <w:rPr>
          <w:b/>
          <w:bCs/>
          <w:u w:val="single"/>
          <w:lang w:val="en-GB"/>
        </w:rPr>
      </w:pPr>
    </w:p>
    <w:p w14:paraId="4E3FB751" w14:textId="77777777" w:rsidR="007A1D83" w:rsidRDefault="007A1D83" w:rsidP="007A1D83">
      <w:pPr>
        <w:widowControl w:val="0"/>
        <w:autoSpaceDE w:val="0"/>
        <w:autoSpaceDN w:val="0"/>
        <w:adjustRightInd w:val="0"/>
        <w:spacing w:line="360" w:lineRule="auto"/>
        <w:rPr>
          <w:b/>
          <w:bCs/>
          <w:u w:val="single"/>
          <w:lang w:val="en-GB"/>
        </w:rPr>
      </w:pPr>
    </w:p>
    <w:p w14:paraId="7D687EEE" w14:textId="77777777" w:rsidR="007A1D83" w:rsidRDefault="007A1D83" w:rsidP="007A1D83">
      <w:pPr>
        <w:widowControl w:val="0"/>
        <w:autoSpaceDE w:val="0"/>
        <w:autoSpaceDN w:val="0"/>
        <w:adjustRightInd w:val="0"/>
        <w:spacing w:line="360" w:lineRule="auto"/>
        <w:rPr>
          <w:b/>
          <w:bCs/>
          <w:u w:val="single"/>
          <w:lang w:val="en-GB"/>
        </w:rPr>
      </w:pPr>
    </w:p>
    <w:p w14:paraId="2CDA6EDE" w14:textId="77777777" w:rsidR="007A1D83" w:rsidRDefault="007A1D83" w:rsidP="007A1D83">
      <w:pPr>
        <w:widowControl w:val="0"/>
        <w:autoSpaceDE w:val="0"/>
        <w:autoSpaceDN w:val="0"/>
        <w:adjustRightInd w:val="0"/>
        <w:spacing w:line="360" w:lineRule="auto"/>
        <w:rPr>
          <w:b/>
          <w:bCs/>
          <w:u w:val="single"/>
          <w:lang w:val="en-GB"/>
        </w:rPr>
      </w:pPr>
    </w:p>
    <w:p w14:paraId="52DBFE9C" w14:textId="77777777" w:rsidR="007A1D83" w:rsidRDefault="007A1D83" w:rsidP="007A1D83">
      <w:pPr>
        <w:widowControl w:val="0"/>
        <w:autoSpaceDE w:val="0"/>
        <w:autoSpaceDN w:val="0"/>
        <w:adjustRightInd w:val="0"/>
        <w:spacing w:line="360" w:lineRule="auto"/>
        <w:rPr>
          <w:b/>
          <w:bCs/>
          <w:u w:val="single"/>
          <w:lang w:val="en-GB"/>
        </w:rPr>
      </w:pPr>
    </w:p>
    <w:p w14:paraId="5CC376D8" w14:textId="77777777" w:rsidR="007A1D83" w:rsidRDefault="007A1D83" w:rsidP="007A1D83">
      <w:pPr>
        <w:widowControl w:val="0"/>
        <w:autoSpaceDE w:val="0"/>
        <w:autoSpaceDN w:val="0"/>
        <w:adjustRightInd w:val="0"/>
        <w:spacing w:line="360" w:lineRule="auto"/>
        <w:rPr>
          <w:b/>
          <w:bCs/>
          <w:u w:val="single"/>
          <w:lang w:val="en-GB"/>
        </w:rPr>
      </w:pPr>
    </w:p>
    <w:p w14:paraId="51B323F2" w14:textId="77777777" w:rsidR="007A1D83" w:rsidRDefault="007A1D83" w:rsidP="007A1D83">
      <w:pPr>
        <w:widowControl w:val="0"/>
        <w:autoSpaceDE w:val="0"/>
        <w:autoSpaceDN w:val="0"/>
        <w:adjustRightInd w:val="0"/>
        <w:spacing w:line="360" w:lineRule="auto"/>
        <w:rPr>
          <w:b/>
          <w:bCs/>
          <w:u w:val="single"/>
          <w:lang w:val="en-GB"/>
        </w:rPr>
      </w:pPr>
    </w:p>
    <w:p w14:paraId="6076CED5" w14:textId="77777777" w:rsidR="007A1D83" w:rsidRDefault="007A1D83" w:rsidP="007A1D83">
      <w:pPr>
        <w:widowControl w:val="0"/>
        <w:autoSpaceDE w:val="0"/>
        <w:autoSpaceDN w:val="0"/>
        <w:adjustRightInd w:val="0"/>
        <w:spacing w:line="360" w:lineRule="auto"/>
        <w:rPr>
          <w:b/>
          <w:bCs/>
          <w:u w:val="single"/>
          <w:lang w:val="en-GB"/>
        </w:rPr>
      </w:pPr>
    </w:p>
    <w:p w14:paraId="35EF311D" w14:textId="5A2634BB" w:rsidR="007A1D83" w:rsidRDefault="007A1D83" w:rsidP="007A1D83">
      <w:pPr>
        <w:widowControl w:val="0"/>
        <w:autoSpaceDE w:val="0"/>
        <w:autoSpaceDN w:val="0"/>
        <w:adjustRightInd w:val="0"/>
        <w:spacing w:line="360" w:lineRule="auto"/>
        <w:rPr>
          <w:b/>
          <w:bCs/>
          <w:lang w:val="en-GB"/>
        </w:rPr>
      </w:pPr>
      <w:r w:rsidRPr="00ED4CBC">
        <w:rPr>
          <w:b/>
          <w:bCs/>
          <w:lang w:val="en-GB"/>
        </w:rPr>
        <w:lastRenderedPageBreak/>
        <w:t>Supplemental table S2. Sensitivity and specificity analysis</w:t>
      </w:r>
    </w:p>
    <w:p w14:paraId="5746E995" w14:textId="3FECAADE" w:rsidR="007A1D83" w:rsidRPr="008634AB" w:rsidRDefault="008634AB" w:rsidP="007A1D83">
      <w:pPr>
        <w:widowControl w:val="0"/>
        <w:autoSpaceDE w:val="0"/>
        <w:autoSpaceDN w:val="0"/>
        <w:adjustRightInd w:val="0"/>
        <w:spacing w:line="360" w:lineRule="auto"/>
        <w:rPr>
          <w:b/>
          <w:bCs/>
          <w:lang w:val="en-GB"/>
        </w:rPr>
      </w:pPr>
      <w:r w:rsidRPr="00F00158">
        <w:rPr>
          <w:sz w:val="22"/>
          <w:szCs w:val="22"/>
          <w:lang w:val="en-GB"/>
        </w:rPr>
        <w:t>Cross-tabulation of PCT and CRP measurements with corresponding sensitivity, specificity, positive predictive value and negative predictive values. Group B and C are taken as control groups: those neonates were only at risk for EOS but were not treated as such with &gt;72 hours antibiotics due to good clinic and a negative blood culture.</w:t>
      </w:r>
    </w:p>
    <w:tbl>
      <w:tblPr>
        <w:tblStyle w:val="PlainTable4"/>
        <w:tblpPr w:leftFromText="141" w:rightFromText="141" w:vertAnchor="text" w:horzAnchor="margin" w:tblpXSpec="center" w:tblpY="317"/>
        <w:tblW w:w="9923" w:type="dxa"/>
        <w:tblLook w:val="04A0" w:firstRow="1" w:lastRow="0" w:firstColumn="1" w:lastColumn="0" w:noHBand="0" w:noVBand="1"/>
      </w:tblPr>
      <w:tblGrid>
        <w:gridCol w:w="2357"/>
        <w:gridCol w:w="1663"/>
        <w:gridCol w:w="2217"/>
        <w:gridCol w:w="810"/>
        <w:gridCol w:w="2876"/>
      </w:tblGrid>
      <w:tr w:rsidR="007A1D83" w:rsidRPr="00626194" w14:paraId="3DC84FBB" w14:textId="77777777" w:rsidTr="008634AB">
        <w:trPr>
          <w:cnfStyle w:val="100000000000" w:firstRow="1" w:lastRow="0" w:firstColumn="0" w:lastColumn="0" w:oddVBand="0" w:evenVBand="0" w:oddHBand="0"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2357" w:type="dxa"/>
            <w:hideMark/>
          </w:tcPr>
          <w:p w14:paraId="567BE147" w14:textId="77777777" w:rsidR="007A1D83" w:rsidRPr="00626194" w:rsidRDefault="007A1D83" w:rsidP="00164425">
            <w:pPr>
              <w:rPr>
                <w:rFonts w:ascii="Calibri" w:hAnsi="Calibri" w:cstheme="minorHAnsi"/>
                <w:sz w:val="16"/>
                <w:szCs w:val="16"/>
                <w:lang w:val="en-GB"/>
              </w:rPr>
            </w:pPr>
          </w:p>
        </w:tc>
        <w:tc>
          <w:tcPr>
            <w:tcW w:w="1663" w:type="dxa"/>
            <w:hideMark/>
          </w:tcPr>
          <w:p w14:paraId="697E4D10" w14:textId="77777777" w:rsidR="007A1D83" w:rsidRPr="00626194" w:rsidRDefault="007A1D83" w:rsidP="00164425">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i/>
                <w:iCs/>
                <w:color w:val="000000"/>
                <w:sz w:val="16"/>
                <w:szCs w:val="16"/>
                <w:lang w:val="en-GB"/>
              </w:rPr>
            </w:pPr>
            <w:r w:rsidRPr="00626194">
              <w:rPr>
                <w:rFonts w:ascii="Calibri" w:hAnsi="Calibri" w:cs="Calibri"/>
                <w:color w:val="000000"/>
                <w:sz w:val="16"/>
                <w:szCs w:val="16"/>
                <w:lang w:val="en-GB"/>
              </w:rPr>
              <w:t>Positive</w:t>
            </w:r>
          </w:p>
        </w:tc>
        <w:tc>
          <w:tcPr>
            <w:tcW w:w="2217" w:type="dxa"/>
            <w:hideMark/>
          </w:tcPr>
          <w:p w14:paraId="2D5F4AB6" w14:textId="77777777" w:rsidR="007A1D83" w:rsidRPr="00626194" w:rsidRDefault="007A1D83" w:rsidP="00164425">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i/>
                <w:iCs/>
                <w:color w:val="000000"/>
                <w:sz w:val="16"/>
                <w:szCs w:val="16"/>
                <w:lang w:val="en-GB"/>
              </w:rPr>
            </w:pPr>
            <w:r w:rsidRPr="00626194">
              <w:rPr>
                <w:rFonts w:ascii="Calibri" w:hAnsi="Calibri" w:cs="Calibri"/>
                <w:color w:val="000000"/>
                <w:sz w:val="16"/>
                <w:szCs w:val="16"/>
                <w:lang w:val="en-GB"/>
              </w:rPr>
              <w:t>Negative</w:t>
            </w:r>
          </w:p>
        </w:tc>
        <w:tc>
          <w:tcPr>
            <w:tcW w:w="810" w:type="dxa"/>
          </w:tcPr>
          <w:p w14:paraId="3BC1F12C" w14:textId="77777777" w:rsidR="007A1D83" w:rsidRPr="00626194" w:rsidRDefault="007A1D83" w:rsidP="00164425">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6"/>
                <w:szCs w:val="16"/>
                <w:lang w:val="en-GB"/>
              </w:rPr>
            </w:pPr>
          </w:p>
        </w:tc>
        <w:tc>
          <w:tcPr>
            <w:tcW w:w="2876" w:type="dxa"/>
            <w:noWrap/>
            <w:hideMark/>
          </w:tcPr>
          <w:p w14:paraId="1A4E02A6" w14:textId="77777777" w:rsidR="007A1D83" w:rsidRPr="00626194" w:rsidRDefault="007A1D83" w:rsidP="00164425">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6"/>
                <w:szCs w:val="16"/>
                <w:lang w:val="en-GB"/>
              </w:rPr>
            </w:pPr>
            <w:r w:rsidRPr="00626194">
              <w:rPr>
                <w:rFonts w:ascii="Calibri" w:hAnsi="Calibri" w:cs="Calibri"/>
                <w:color w:val="000000"/>
                <w:sz w:val="16"/>
                <w:szCs w:val="16"/>
                <w:lang w:val="en-GB"/>
              </w:rPr>
              <w:t>Predictive values</w:t>
            </w:r>
          </w:p>
        </w:tc>
      </w:tr>
      <w:tr w:rsidR="008634AB" w:rsidRPr="00626194" w14:paraId="3C98A4CB" w14:textId="77777777" w:rsidTr="008634AB">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2357" w:type="dxa"/>
            <w:tcBorders>
              <w:right w:val="single" w:sz="4" w:space="0" w:color="auto"/>
            </w:tcBorders>
            <w:shd w:val="clear" w:color="auto" w:fill="A6A6A6" w:themeFill="background1" w:themeFillShade="A6"/>
            <w:hideMark/>
          </w:tcPr>
          <w:p w14:paraId="48A77FF7" w14:textId="2497E37B" w:rsidR="008634AB" w:rsidRPr="00626194" w:rsidRDefault="008634AB" w:rsidP="008634AB">
            <w:pPr>
              <w:rPr>
                <w:rFonts w:ascii="Calibri" w:hAnsi="Calibri" w:cs="Calibri"/>
                <w:color w:val="000000"/>
                <w:sz w:val="16"/>
                <w:szCs w:val="16"/>
                <w:lang w:val="en-GB"/>
              </w:rPr>
            </w:pPr>
            <w:r w:rsidRPr="00626194">
              <w:rPr>
                <w:rFonts w:ascii="Calibri" w:hAnsi="Calibri" w:cs="Calibri"/>
                <w:color w:val="000000"/>
                <w:sz w:val="16"/>
                <w:szCs w:val="16"/>
                <w:lang w:val="en-GB"/>
              </w:rPr>
              <w:t xml:space="preserve">umbilical PCT </w:t>
            </w:r>
            <w:r>
              <w:rPr>
                <w:rFonts w:ascii="Calibri" w:hAnsi="Calibri" w:cs="Calibri"/>
                <w:color w:val="000000"/>
                <w:sz w:val="16"/>
                <w:szCs w:val="16"/>
                <w:lang w:val="en-GB"/>
              </w:rPr>
              <w:t>cut-off</w:t>
            </w:r>
            <w:r w:rsidRPr="00626194">
              <w:rPr>
                <w:rFonts w:ascii="Calibri" w:hAnsi="Calibri" w:cs="Calibri"/>
                <w:color w:val="000000"/>
                <w:sz w:val="16"/>
                <w:szCs w:val="16"/>
                <w:lang w:val="en-GB"/>
              </w:rPr>
              <w:t xml:space="preserve"> 0.1 ng/ml</w:t>
            </w:r>
          </w:p>
        </w:tc>
        <w:tc>
          <w:tcPr>
            <w:tcW w:w="1663" w:type="dxa"/>
            <w:tcBorders>
              <w:left w:val="single" w:sz="4" w:space="0" w:color="auto"/>
              <w:right w:val="single" w:sz="4" w:space="0" w:color="auto"/>
            </w:tcBorders>
            <w:shd w:val="clear" w:color="auto" w:fill="A6A6A6" w:themeFill="background1" w:themeFillShade="A6"/>
            <w:hideMark/>
          </w:tcPr>
          <w:p w14:paraId="5CE50810" w14:textId="3AABBD78" w:rsidR="008634AB" w:rsidRPr="00626194" w:rsidRDefault="008634AB" w:rsidP="008634A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n-GB"/>
              </w:rPr>
            </w:pPr>
            <w:r>
              <w:rPr>
                <w:rFonts w:ascii="Calibri" w:hAnsi="Calibri" w:cs="Calibri"/>
                <w:b/>
                <w:bCs/>
                <w:color w:val="000000"/>
                <w:sz w:val="16"/>
                <w:szCs w:val="16"/>
                <w:lang w:val="en-GB"/>
              </w:rPr>
              <w:t>G</w:t>
            </w:r>
            <w:r w:rsidRPr="003C60E0">
              <w:rPr>
                <w:rFonts w:ascii="Calibri" w:hAnsi="Calibri" w:cs="Calibri"/>
                <w:b/>
                <w:bCs/>
                <w:color w:val="000000"/>
                <w:sz w:val="16"/>
                <w:szCs w:val="16"/>
                <w:lang w:val="en-GB"/>
              </w:rPr>
              <w:t>roup A</w:t>
            </w:r>
            <w:r w:rsidRPr="003C60E0">
              <w:rPr>
                <w:rFonts w:ascii="Calibri" w:hAnsi="Calibri" w:cs="Calibri"/>
                <w:color w:val="000000"/>
                <w:sz w:val="16"/>
                <w:szCs w:val="16"/>
                <w:lang w:val="en-GB"/>
              </w:rPr>
              <w:t xml:space="preserve"> </w:t>
            </w:r>
            <w:r>
              <w:rPr>
                <w:rFonts w:ascii="Calibri" w:hAnsi="Calibri" w:cs="Calibri"/>
                <w:color w:val="000000"/>
                <w:sz w:val="16"/>
                <w:szCs w:val="16"/>
                <w:lang w:val="en-GB"/>
              </w:rPr>
              <w:t>–</w:t>
            </w:r>
            <w:r w:rsidRPr="003C60E0">
              <w:rPr>
                <w:rFonts w:ascii="Calibri" w:hAnsi="Calibri" w:cs="Calibri"/>
                <w:color w:val="000000"/>
                <w:sz w:val="16"/>
                <w:szCs w:val="16"/>
                <w:u w:val="single"/>
                <w:lang w:val="en-GB"/>
              </w:rPr>
              <w:t xml:space="preserve"> </w:t>
            </w:r>
            <w:r w:rsidRPr="003C60E0">
              <w:rPr>
                <w:rFonts w:ascii="Calibri" w:hAnsi="Calibri" w:cs="Calibri"/>
                <w:color w:val="000000"/>
                <w:sz w:val="16"/>
                <w:szCs w:val="16"/>
                <w:lang w:val="en-GB"/>
              </w:rPr>
              <w:t>cases</w:t>
            </w:r>
            <w:r>
              <w:rPr>
                <w:rFonts w:ascii="Calibri" w:hAnsi="Calibri" w:cs="Calibri"/>
                <w:color w:val="000000"/>
                <w:sz w:val="16"/>
                <w:szCs w:val="16"/>
                <w:lang w:val="en-GB"/>
              </w:rPr>
              <w:t>, n</w:t>
            </w:r>
          </w:p>
        </w:tc>
        <w:tc>
          <w:tcPr>
            <w:tcW w:w="2217" w:type="dxa"/>
            <w:tcBorders>
              <w:left w:val="single" w:sz="4" w:space="0" w:color="auto"/>
              <w:right w:val="single" w:sz="4" w:space="0" w:color="auto"/>
            </w:tcBorders>
            <w:shd w:val="clear" w:color="auto" w:fill="A6A6A6" w:themeFill="background1" w:themeFillShade="A6"/>
            <w:hideMark/>
          </w:tcPr>
          <w:p w14:paraId="597325C7" w14:textId="63E8412E" w:rsidR="008634AB" w:rsidRPr="00626194" w:rsidRDefault="008634AB" w:rsidP="008634AB">
            <w:pPr>
              <w:cnfStyle w:val="000000100000" w:firstRow="0" w:lastRow="0" w:firstColumn="0" w:lastColumn="0" w:oddVBand="0" w:evenVBand="0" w:oddHBand="1" w:evenHBand="0" w:firstRowFirstColumn="0" w:firstRowLastColumn="0" w:lastRowFirstColumn="0" w:lastRowLastColumn="0"/>
              <w:rPr>
                <w:rFonts w:ascii="Calibri" w:hAnsi="Calibri"/>
                <w:sz w:val="16"/>
                <w:szCs w:val="16"/>
                <w:lang w:val="en-GB"/>
              </w:rPr>
            </w:pPr>
            <w:r>
              <w:rPr>
                <w:rFonts w:ascii="Calibri" w:hAnsi="Calibri"/>
                <w:b/>
                <w:bCs/>
                <w:sz w:val="16"/>
                <w:szCs w:val="16"/>
                <w:lang w:val="en-GB"/>
              </w:rPr>
              <w:t>G</w:t>
            </w:r>
            <w:r w:rsidRPr="003C60E0">
              <w:rPr>
                <w:rFonts w:ascii="Calibri" w:hAnsi="Calibri"/>
                <w:b/>
                <w:bCs/>
                <w:sz w:val="16"/>
                <w:szCs w:val="16"/>
                <w:lang w:val="en-GB"/>
              </w:rPr>
              <w:t xml:space="preserve">roup B and C </w:t>
            </w:r>
            <w:r>
              <w:rPr>
                <w:rFonts w:ascii="Calibri" w:hAnsi="Calibri"/>
                <w:b/>
                <w:bCs/>
                <w:sz w:val="16"/>
                <w:szCs w:val="16"/>
                <w:lang w:val="en-GB"/>
              </w:rPr>
              <w:t>–</w:t>
            </w:r>
            <w:r w:rsidRPr="003C60E0">
              <w:rPr>
                <w:rFonts w:ascii="Calibri" w:hAnsi="Calibri"/>
                <w:b/>
                <w:bCs/>
                <w:sz w:val="16"/>
                <w:szCs w:val="16"/>
                <w:lang w:val="en-GB"/>
              </w:rPr>
              <w:t xml:space="preserve"> </w:t>
            </w:r>
            <w:r w:rsidRPr="003C60E0">
              <w:rPr>
                <w:rFonts w:ascii="Calibri" w:hAnsi="Calibri"/>
                <w:sz w:val="16"/>
                <w:szCs w:val="16"/>
                <w:lang w:val="en-GB"/>
              </w:rPr>
              <w:t>controls</w:t>
            </w:r>
            <w:r>
              <w:rPr>
                <w:rFonts w:ascii="Calibri" w:hAnsi="Calibri"/>
                <w:sz w:val="16"/>
                <w:szCs w:val="16"/>
                <w:lang w:val="en-GB"/>
              </w:rPr>
              <w:t>, n</w:t>
            </w:r>
          </w:p>
        </w:tc>
        <w:tc>
          <w:tcPr>
            <w:tcW w:w="810" w:type="dxa"/>
            <w:tcBorders>
              <w:left w:val="single" w:sz="4" w:space="0" w:color="auto"/>
              <w:right w:val="single" w:sz="4" w:space="0" w:color="auto"/>
            </w:tcBorders>
            <w:shd w:val="clear" w:color="auto" w:fill="A6A6A6" w:themeFill="background1" w:themeFillShade="A6"/>
          </w:tcPr>
          <w:p w14:paraId="317D2693" w14:textId="77777777" w:rsidR="008634AB" w:rsidRPr="00626194" w:rsidRDefault="008634AB" w:rsidP="008634AB">
            <w:pPr>
              <w:cnfStyle w:val="000000100000" w:firstRow="0" w:lastRow="0" w:firstColumn="0" w:lastColumn="0" w:oddVBand="0" w:evenVBand="0" w:oddHBand="1" w:evenHBand="0" w:firstRowFirstColumn="0" w:firstRowLastColumn="0" w:lastRowFirstColumn="0" w:lastRowLastColumn="0"/>
              <w:rPr>
                <w:rFonts w:ascii="Calibri" w:hAnsi="Calibri"/>
                <w:b/>
                <w:bCs/>
                <w:sz w:val="16"/>
                <w:szCs w:val="16"/>
                <w:lang w:val="en-GB"/>
              </w:rPr>
            </w:pPr>
            <w:r w:rsidRPr="00626194">
              <w:rPr>
                <w:rFonts w:ascii="Calibri" w:hAnsi="Calibri"/>
                <w:b/>
                <w:bCs/>
                <w:sz w:val="16"/>
                <w:szCs w:val="16"/>
                <w:lang w:val="en-GB"/>
              </w:rPr>
              <w:t>Total</w:t>
            </w:r>
          </w:p>
        </w:tc>
        <w:tc>
          <w:tcPr>
            <w:tcW w:w="2876" w:type="dxa"/>
            <w:tcBorders>
              <w:left w:val="single" w:sz="4" w:space="0" w:color="auto"/>
            </w:tcBorders>
            <w:shd w:val="clear" w:color="auto" w:fill="A6A6A6" w:themeFill="background1" w:themeFillShade="A6"/>
            <w:noWrap/>
            <w:hideMark/>
          </w:tcPr>
          <w:p w14:paraId="293DA2BB" w14:textId="77777777" w:rsidR="008634AB" w:rsidRPr="00626194" w:rsidRDefault="008634AB" w:rsidP="008634AB">
            <w:pPr>
              <w:cnfStyle w:val="000000100000" w:firstRow="0" w:lastRow="0" w:firstColumn="0" w:lastColumn="0" w:oddVBand="0" w:evenVBand="0" w:oddHBand="1" w:evenHBand="0" w:firstRowFirstColumn="0" w:firstRowLastColumn="0" w:lastRowFirstColumn="0" w:lastRowLastColumn="0"/>
              <w:rPr>
                <w:rFonts w:ascii="Calibri" w:hAnsi="Calibri"/>
                <w:sz w:val="16"/>
                <w:szCs w:val="16"/>
                <w:lang w:val="en-GB"/>
              </w:rPr>
            </w:pPr>
          </w:p>
        </w:tc>
      </w:tr>
      <w:tr w:rsidR="007A1D83" w:rsidRPr="00626194" w14:paraId="5AD9E17B" w14:textId="77777777" w:rsidTr="008634AB">
        <w:tblPrEx>
          <w:tblCellMar>
            <w:left w:w="70" w:type="dxa"/>
            <w:right w:w="70" w:type="dxa"/>
          </w:tblCellMar>
        </w:tblPrEx>
        <w:trPr>
          <w:trHeight w:val="117"/>
        </w:trPr>
        <w:tc>
          <w:tcPr>
            <w:cnfStyle w:val="001000000000" w:firstRow="0" w:lastRow="0" w:firstColumn="1" w:lastColumn="0" w:oddVBand="0" w:evenVBand="0" w:oddHBand="0" w:evenHBand="0" w:firstRowFirstColumn="0" w:firstRowLastColumn="0" w:lastRowFirstColumn="0" w:lastRowLastColumn="0"/>
            <w:tcW w:w="2357" w:type="dxa"/>
            <w:tcBorders>
              <w:right w:val="single" w:sz="4" w:space="0" w:color="auto"/>
            </w:tcBorders>
            <w:hideMark/>
          </w:tcPr>
          <w:p w14:paraId="46F6D6D0" w14:textId="77777777" w:rsidR="007A1D83" w:rsidRPr="00626194" w:rsidRDefault="007A1D83" w:rsidP="00164425">
            <w:pPr>
              <w:rPr>
                <w:rFonts w:ascii="Calibri" w:hAnsi="Calibri" w:cs="Calibri"/>
                <w:b w:val="0"/>
                <w:bCs w:val="0"/>
                <w:color w:val="000000"/>
                <w:sz w:val="16"/>
                <w:szCs w:val="16"/>
                <w:lang w:val="en-GB"/>
              </w:rPr>
            </w:pPr>
            <w:r w:rsidRPr="00626194">
              <w:rPr>
                <w:rFonts w:ascii="Calibri" w:hAnsi="Calibri" w:cs="Calibri"/>
                <w:b w:val="0"/>
                <w:bCs w:val="0"/>
                <w:color w:val="000000"/>
                <w:sz w:val="16"/>
                <w:szCs w:val="16"/>
                <w:lang w:val="en-GB"/>
              </w:rPr>
              <w:t xml:space="preserve"> PCT&gt; 0.1 ng/ml</w:t>
            </w:r>
          </w:p>
        </w:tc>
        <w:tc>
          <w:tcPr>
            <w:tcW w:w="1663" w:type="dxa"/>
            <w:tcBorders>
              <w:left w:val="single" w:sz="4" w:space="0" w:color="auto"/>
              <w:right w:val="single" w:sz="4" w:space="0" w:color="auto"/>
            </w:tcBorders>
            <w:noWrap/>
            <w:vAlign w:val="bottom"/>
            <w:hideMark/>
          </w:tcPr>
          <w:p w14:paraId="069BC5F4" w14:textId="77777777" w:rsidR="007A1D83" w:rsidRPr="00626194" w:rsidRDefault="007A1D83" w:rsidP="0016442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n-GB"/>
              </w:rPr>
            </w:pPr>
            <w:r w:rsidRPr="00626194">
              <w:rPr>
                <w:rFonts w:ascii="Calibri" w:hAnsi="Calibri" w:cs="Calibri"/>
                <w:color w:val="000000"/>
                <w:sz w:val="16"/>
                <w:szCs w:val="16"/>
                <w:lang w:val="en-GB"/>
              </w:rPr>
              <w:t xml:space="preserve"> 5</w:t>
            </w:r>
          </w:p>
        </w:tc>
        <w:tc>
          <w:tcPr>
            <w:tcW w:w="2217" w:type="dxa"/>
            <w:tcBorders>
              <w:left w:val="single" w:sz="4" w:space="0" w:color="auto"/>
              <w:right w:val="single" w:sz="4" w:space="0" w:color="auto"/>
            </w:tcBorders>
            <w:noWrap/>
            <w:vAlign w:val="bottom"/>
            <w:hideMark/>
          </w:tcPr>
          <w:p w14:paraId="2105D3B2" w14:textId="77777777" w:rsidR="007A1D83" w:rsidRPr="00626194" w:rsidRDefault="007A1D83" w:rsidP="0016442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n-GB"/>
              </w:rPr>
            </w:pPr>
            <w:r w:rsidRPr="00626194">
              <w:rPr>
                <w:rFonts w:ascii="Calibri" w:hAnsi="Calibri" w:cs="Calibri"/>
                <w:color w:val="000000"/>
                <w:sz w:val="16"/>
                <w:szCs w:val="16"/>
                <w:lang w:val="en-GB"/>
              </w:rPr>
              <w:t xml:space="preserve"> 54</w:t>
            </w:r>
          </w:p>
        </w:tc>
        <w:tc>
          <w:tcPr>
            <w:tcW w:w="810" w:type="dxa"/>
            <w:tcBorders>
              <w:left w:val="single" w:sz="4" w:space="0" w:color="auto"/>
              <w:right w:val="single" w:sz="4" w:space="0" w:color="auto"/>
            </w:tcBorders>
          </w:tcPr>
          <w:p w14:paraId="77971406" w14:textId="77777777" w:rsidR="007A1D83" w:rsidRPr="00626194" w:rsidRDefault="007A1D83" w:rsidP="0016442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n-GB"/>
              </w:rPr>
            </w:pPr>
            <w:r w:rsidRPr="00626194">
              <w:rPr>
                <w:rFonts w:ascii="Calibri" w:hAnsi="Calibri" w:cs="Calibri"/>
                <w:color w:val="000000"/>
                <w:sz w:val="16"/>
                <w:szCs w:val="16"/>
                <w:lang w:val="en-GB"/>
              </w:rPr>
              <w:t xml:space="preserve"> 59</w:t>
            </w:r>
          </w:p>
        </w:tc>
        <w:tc>
          <w:tcPr>
            <w:tcW w:w="2876" w:type="dxa"/>
            <w:tcBorders>
              <w:left w:val="single" w:sz="4" w:space="0" w:color="auto"/>
            </w:tcBorders>
            <w:noWrap/>
            <w:hideMark/>
          </w:tcPr>
          <w:p w14:paraId="79E82B81" w14:textId="77777777" w:rsidR="007A1D83" w:rsidRPr="00626194" w:rsidRDefault="007A1D83" w:rsidP="0016442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n-GB"/>
              </w:rPr>
            </w:pPr>
            <w:r w:rsidRPr="00626194">
              <w:rPr>
                <w:rFonts w:ascii="Calibri" w:hAnsi="Calibri" w:cs="Calibri"/>
                <w:color w:val="000000"/>
                <w:sz w:val="16"/>
                <w:szCs w:val="16"/>
                <w:lang w:val="en-GB"/>
              </w:rPr>
              <w:t xml:space="preserve"> Positive predictive value – 9.4%</w:t>
            </w:r>
          </w:p>
        </w:tc>
      </w:tr>
      <w:tr w:rsidR="007A1D83" w:rsidRPr="00626194" w14:paraId="22C95BC4" w14:textId="77777777" w:rsidTr="008634AB">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2357" w:type="dxa"/>
            <w:tcBorders>
              <w:bottom w:val="single" w:sz="4" w:space="0" w:color="auto"/>
              <w:right w:val="single" w:sz="4" w:space="0" w:color="auto"/>
            </w:tcBorders>
            <w:hideMark/>
          </w:tcPr>
          <w:p w14:paraId="73AC21FE" w14:textId="77777777" w:rsidR="007A1D83" w:rsidRPr="00626194" w:rsidRDefault="007A1D83" w:rsidP="00164425">
            <w:pPr>
              <w:rPr>
                <w:rFonts w:ascii="Calibri" w:hAnsi="Calibri" w:cs="Calibri"/>
                <w:b w:val="0"/>
                <w:bCs w:val="0"/>
                <w:color w:val="000000"/>
                <w:sz w:val="16"/>
                <w:szCs w:val="16"/>
                <w:lang w:val="en-GB"/>
              </w:rPr>
            </w:pPr>
            <w:r w:rsidRPr="00626194">
              <w:rPr>
                <w:rFonts w:ascii="Calibri" w:hAnsi="Calibri" w:cs="Calibri"/>
                <w:b w:val="0"/>
                <w:bCs w:val="0"/>
                <w:color w:val="000000"/>
                <w:sz w:val="16"/>
                <w:szCs w:val="16"/>
                <w:lang w:val="en-GB"/>
              </w:rPr>
              <w:t>PCT&lt; 0.1 ng/ml</w:t>
            </w:r>
          </w:p>
        </w:tc>
        <w:tc>
          <w:tcPr>
            <w:tcW w:w="1663" w:type="dxa"/>
            <w:tcBorders>
              <w:left w:val="single" w:sz="4" w:space="0" w:color="auto"/>
              <w:bottom w:val="single" w:sz="4" w:space="0" w:color="auto"/>
              <w:right w:val="single" w:sz="4" w:space="0" w:color="auto"/>
            </w:tcBorders>
            <w:noWrap/>
            <w:vAlign w:val="bottom"/>
            <w:hideMark/>
          </w:tcPr>
          <w:p w14:paraId="2DA10636" w14:textId="77777777" w:rsidR="007A1D83" w:rsidRPr="00626194" w:rsidRDefault="007A1D83" w:rsidP="0016442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n-GB"/>
              </w:rPr>
            </w:pPr>
            <w:r w:rsidRPr="00626194">
              <w:rPr>
                <w:rFonts w:ascii="Calibri" w:hAnsi="Calibri" w:cs="Calibri"/>
                <w:color w:val="000000"/>
                <w:sz w:val="16"/>
                <w:szCs w:val="16"/>
                <w:lang w:val="en-GB"/>
              </w:rPr>
              <w:t>1</w:t>
            </w:r>
          </w:p>
        </w:tc>
        <w:tc>
          <w:tcPr>
            <w:tcW w:w="2217" w:type="dxa"/>
            <w:tcBorders>
              <w:left w:val="single" w:sz="4" w:space="0" w:color="auto"/>
              <w:bottom w:val="single" w:sz="4" w:space="0" w:color="auto"/>
              <w:right w:val="single" w:sz="4" w:space="0" w:color="auto"/>
            </w:tcBorders>
            <w:noWrap/>
            <w:vAlign w:val="bottom"/>
            <w:hideMark/>
          </w:tcPr>
          <w:p w14:paraId="1577FFB1" w14:textId="77777777" w:rsidR="007A1D83" w:rsidRPr="00626194" w:rsidRDefault="007A1D83" w:rsidP="0016442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n-GB"/>
              </w:rPr>
            </w:pPr>
            <w:r w:rsidRPr="00626194">
              <w:rPr>
                <w:rFonts w:ascii="Calibri" w:hAnsi="Calibri" w:cs="Calibri"/>
                <w:color w:val="000000"/>
                <w:sz w:val="16"/>
                <w:szCs w:val="16"/>
                <w:lang w:val="en-GB"/>
              </w:rPr>
              <w:t>64</w:t>
            </w:r>
          </w:p>
        </w:tc>
        <w:tc>
          <w:tcPr>
            <w:tcW w:w="810" w:type="dxa"/>
            <w:tcBorders>
              <w:left w:val="single" w:sz="4" w:space="0" w:color="auto"/>
              <w:bottom w:val="single" w:sz="4" w:space="0" w:color="auto"/>
              <w:right w:val="single" w:sz="4" w:space="0" w:color="auto"/>
            </w:tcBorders>
          </w:tcPr>
          <w:p w14:paraId="3798D403" w14:textId="77777777" w:rsidR="007A1D83" w:rsidRPr="00626194" w:rsidRDefault="007A1D83" w:rsidP="0016442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n-GB"/>
              </w:rPr>
            </w:pPr>
            <w:r w:rsidRPr="00626194">
              <w:rPr>
                <w:rFonts w:ascii="Calibri" w:hAnsi="Calibri" w:cs="Calibri"/>
                <w:color w:val="000000"/>
                <w:sz w:val="16"/>
                <w:szCs w:val="16"/>
                <w:lang w:val="en-GB"/>
              </w:rPr>
              <w:t>65</w:t>
            </w:r>
          </w:p>
        </w:tc>
        <w:tc>
          <w:tcPr>
            <w:tcW w:w="2876" w:type="dxa"/>
            <w:tcBorders>
              <w:left w:val="single" w:sz="4" w:space="0" w:color="auto"/>
              <w:bottom w:val="single" w:sz="4" w:space="0" w:color="auto"/>
            </w:tcBorders>
            <w:noWrap/>
            <w:hideMark/>
          </w:tcPr>
          <w:p w14:paraId="7D0A3F18" w14:textId="77777777" w:rsidR="007A1D83" w:rsidRPr="00626194" w:rsidRDefault="007A1D83" w:rsidP="0016442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n-GB"/>
              </w:rPr>
            </w:pPr>
            <w:r w:rsidRPr="00626194">
              <w:rPr>
                <w:rFonts w:ascii="Calibri" w:hAnsi="Calibri" w:cs="Calibri"/>
                <w:color w:val="000000"/>
                <w:sz w:val="16"/>
                <w:szCs w:val="16"/>
                <w:lang w:val="en-GB"/>
              </w:rPr>
              <w:t>Negative predictive value – 98.7%</w:t>
            </w:r>
          </w:p>
          <w:p w14:paraId="0D236AEA" w14:textId="77777777" w:rsidR="007A1D83" w:rsidRPr="00626194" w:rsidRDefault="007A1D83" w:rsidP="0016442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n-GB"/>
              </w:rPr>
            </w:pPr>
          </w:p>
        </w:tc>
      </w:tr>
      <w:tr w:rsidR="007A1D83" w:rsidRPr="00626194" w14:paraId="1430D639" w14:textId="77777777" w:rsidTr="00164425">
        <w:trPr>
          <w:trHeight w:val="117"/>
        </w:trPr>
        <w:tc>
          <w:tcPr>
            <w:cnfStyle w:val="001000000000" w:firstRow="0" w:lastRow="0" w:firstColumn="1" w:lastColumn="0" w:oddVBand="0" w:evenVBand="0" w:oddHBand="0" w:evenHBand="0" w:firstRowFirstColumn="0" w:firstRowLastColumn="0" w:lastRowFirstColumn="0" w:lastRowLastColumn="0"/>
            <w:tcW w:w="2357" w:type="dxa"/>
            <w:tcBorders>
              <w:top w:val="single" w:sz="4" w:space="0" w:color="auto"/>
              <w:right w:val="single" w:sz="4" w:space="0" w:color="auto"/>
            </w:tcBorders>
          </w:tcPr>
          <w:p w14:paraId="21D22FFE" w14:textId="77777777" w:rsidR="007A1D83" w:rsidRPr="00626194" w:rsidRDefault="007A1D83" w:rsidP="00164425">
            <w:pPr>
              <w:rPr>
                <w:rFonts w:ascii="Calibri" w:hAnsi="Calibri" w:cs="Calibri"/>
                <w:color w:val="000000"/>
                <w:sz w:val="16"/>
                <w:szCs w:val="16"/>
                <w:lang w:val="en-GB"/>
              </w:rPr>
            </w:pPr>
            <w:r w:rsidRPr="00626194">
              <w:rPr>
                <w:rFonts w:ascii="Calibri" w:hAnsi="Calibri" w:cs="Calibri"/>
                <w:color w:val="000000"/>
                <w:sz w:val="16"/>
                <w:szCs w:val="16"/>
                <w:lang w:val="en-GB"/>
              </w:rPr>
              <w:t>Total</w:t>
            </w:r>
          </w:p>
        </w:tc>
        <w:tc>
          <w:tcPr>
            <w:tcW w:w="1663" w:type="dxa"/>
            <w:tcBorders>
              <w:top w:val="single" w:sz="4" w:space="0" w:color="auto"/>
              <w:left w:val="single" w:sz="4" w:space="0" w:color="auto"/>
              <w:right w:val="single" w:sz="4" w:space="0" w:color="auto"/>
            </w:tcBorders>
            <w:noWrap/>
            <w:vAlign w:val="bottom"/>
          </w:tcPr>
          <w:p w14:paraId="1787E92F" w14:textId="77777777" w:rsidR="007A1D83" w:rsidRPr="00626194" w:rsidRDefault="007A1D83" w:rsidP="0016442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n-GB"/>
              </w:rPr>
            </w:pPr>
            <w:r w:rsidRPr="00626194">
              <w:rPr>
                <w:rFonts w:ascii="Calibri" w:hAnsi="Calibri" w:cs="Calibri"/>
                <w:color w:val="000000"/>
                <w:sz w:val="16"/>
                <w:szCs w:val="16"/>
                <w:lang w:val="en-GB"/>
              </w:rPr>
              <w:t>6</w:t>
            </w:r>
          </w:p>
        </w:tc>
        <w:tc>
          <w:tcPr>
            <w:tcW w:w="2217" w:type="dxa"/>
            <w:tcBorders>
              <w:top w:val="single" w:sz="4" w:space="0" w:color="auto"/>
              <w:left w:val="single" w:sz="4" w:space="0" w:color="auto"/>
              <w:right w:val="single" w:sz="4" w:space="0" w:color="auto"/>
            </w:tcBorders>
            <w:noWrap/>
            <w:vAlign w:val="bottom"/>
          </w:tcPr>
          <w:p w14:paraId="5409759B" w14:textId="77777777" w:rsidR="007A1D83" w:rsidRPr="00626194" w:rsidRDefault="007A1D83" w:rsidP="0016442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n-GB"/>
              </w:rPr>
            </w:pPr>
            <w:r w:rsidRPr="00626194">
              <w:rPr>
                <w:rFonts w:ascii="Calibri" w:hAnsi="Calibri" w:cs="Calibri"/>
                <w:color w:val="000000"/>
                <w:sz w:val="16"/>
                <w:szCs w:val="16"/>
                <w:lang w:val="en-GB"/>
              </w:rPr>
              <w:t>118</w:t>
            </w:r>
          </w:p>
        </w:tc>
        <w:tc>
          <w:tcPr>
            <w:tcW w:w="810" w:type="dxa"/>
            <w:tcBorders>
              <w:top w:val="single" w:sz="4" w:space="0" w:color="auto"/>
              <w:left w:val="single" w:sz="4" w:space="0" w:color="auto"/>
              <w:right w:val="single" w:sz="4" w:space="0" w:color="auto"/>
            </w:tcBorders>
          </w:tcPr>
          <w:p w14:paraId="09F1AABB" w14:textId="77777777" w:rsidR="007A1D83" w:rsidRPr="00626194" w:rsidRDefault="007A1D83" w:rsidP="0016442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n-GB"/>
              </w:rPr>
            </w:pPr>
            <w:r w:rsidRPr="00626194">
              <w:rPr>
                <w:rFonts w:ascii="Calibri" w:hAnsi="Calibri" w:cs="Calibri"/>
                <w:color w:val="000000"/>
                <w:sz w:val="16"/>
                <w:szCs w:val="16"/>
                <w:lang w:val="en-GB"/>
              </w:rPr>
              <w:t>124</w:t>
            </w:r>
          </w:p>
        </w:tc>
        <w:tc>
          <w:tcPr>
            <w:tcW w:w="2876" w:type="dxa"/>
            <w:tcBorders>
              <w:top w:val="single" w:sz="4" w:space="0" w:color="auto"/>
              <w:left w:val="single" w:sz="4" w:space="0" w:color="auto"/>
            </w:tcBorders>
            <w:noWrap/>
          </w:tcPr>
          <w:p w14:paraId="172F7F3C" w14:textId="77777777" w:rsidR="007A1D83" w:rsidRPr="00626194" w:rsidRDefault="007A1D83" w:rsidP="0016442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n-GB"/>
              </w:rPr>
            </w:pPr>
            <w:r w:rsidRPr="00626194">
              <w:rPr>
                <w:rFonts w:ascii="Calibri" w:hAnsi="Calibri" w:cs="Calibri"/>
                <w:color w:val="000000"/>
                <w:sz w:val="16"/>
                <w:szCs w:val="16"/>
                <w:lang w:val="en-GB"/>
              </w:rPr>
              <w:t>-</w:t>
            </w:r>
          </w:p>
        </w:tc>
      </w:tr>
      <w:tr w:rsidR="007A1D83" w:rsidRPr="00626194" w14:paraId="618D06F7" w14:textId="77777777" w:rsidTr="00164425">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2357" w:type="dxa"/>
            <w:tcBorders>
              <w:right w:val="single" w:sz="4" w:space="0" w:color="auto"/>
            </w:tcBorders>
            <w:hideMark/>
          </w:tcPr>
          <w:p w14:paraId="30970FBE" w14:textId="77777777" w:rsidR="007A1D83" w:rsidRPr="00626194" w:rsidRDefault="007A1D83" w:rsidP="00164425">
            <w:pPr>
              <w:ind w:left="720" w:hanging="720"/>
              <w:rPr>
                <w:rFonts w:ascii="Calibri" w:hAnsi="Calibri" w:cs="Calibri"/>
                <w:color w:val="000000"/>
                <w:sz w:val="16"/>
                <w:szCs w:val="16"/>
                <w:lang w:val="en-GB"/>
              </w:rPr>
            </w:pPr>
            <w:r w:rsidRPr="00626194">
              <w:rPr>
                <w:rFonts w:ascii="Calibri" w:hAnsi="Calibri" w:cs="Calibri"/>
                <w:color w:val="000000"/>
                <w:sz w:val="16"/>
                <w:szCs w:val="16"/>
                <w:lang w:val="en-GB"/>
              </w:rPr>
              <w:t>Sensitivity and specificity</w:t>
            </w:r>
          </w:p>
        </w:tc>
        <w:tc>
          <w:tcPr>
            <w:tcW w:w="1663" w:type="dxa"/>
            <w:tcBorders>
              <w:left w:val="single" w:sz="4" w:space="0" w:color="auto"/>
              <w:right w:val="single" w:sz="4" w:space="0" w:color="auto"/>
            </w:tcBorders>
            <w:noWrap/>
            <w:vAlign w:val="bottom"/>
            <w:hideMark/>
          </w:tcPr>
          <w:p w14:paraId="2E43A6FE" w14:textId="77777777" w:rsidR="007A1D83" w:rsidRPr="00626194" w:rsidRDefault="007A1D83" w:rsidP="0016442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n-GB"/>
              </w:rPr>
            </w:pPr>
            <w:r w:rsidRPr="00626194">
              <w:rPr>
                <w:color w:val="000000" w:themeColor="text1"/>
                <w:sz w:val="16"/>
                <w:szCs w:val="16"/>
                <w:lang w:val="en-GB"/>
              </w:rPr>
              <w:t>Sensitivity: 83.3%</w:t>
            </w:r>
          </w:p>
        </w:tc>
        <w:tc>
          <w:tcPr>
            <w:tcW w:w="2217" w:type="dxa"/>
            <w:tcBorders>
              <w:left w:val="single" w:sz="4" w:space="0" w:color="auto"/>
              <w:right w:val="single" w:sz="4" w:space="0" w:color="auto"/>
            </w:tcBorders>
            <w:noWrap/>
            <w:vAlign w:val="bottom"/>
            <w:hideMark/>
          </w:tcPr>
          <w:p w14:paraId="746A363D" w14:textId="1F098093" w:rsidR="007A1D83" w:rsidRPr="00626194" w:rsidRDefault="007A1D83" w:rsidP="0016442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n-GB"/>
              </w:rPr>
            </w:pPr>
            <w:r w:rsidRPr="00626194">
              <w:rPr>
                <w:color w:val="000000" w:themeColor="text1"/>
                <w:sz w:val="16"/>
                <w:szCs w:val="16"/>
                <w:lang w:val="en-GB"/>
              </w:rPr>
              <w:t>Specificity</w:t>
            </w:r>
            <w:r w:rsidR="00193DFB">
              <w:rPr>
                <w:color w:val="000000" w:themeColor="text1"/>
                <w:sz w:val="16"/>
                <w:szCs w:val="16"/>
                <w:lang w:val="en-GB"/>
              </w:rPr>
              <w:t xml:space="preserve"> 61.8</w:t>
            </w:r>
            <w:r w:rsidRPr="00626194">
              <w:rPr>
                <w:color w:val="000000" w:themeColor="text1"/>
                <w:sz w:val="16"/>
                <w:szCs w:val="16"/>
                <w:lang w:val="en-GB"/>
              </w:rPr>
              <w:t>%</w:t>
            </w:r>
          </w:p>
        </w:tc>
        <w:tc>
          <w:tcPr>
            <w:tcW w:w="810" w:type="dxa"/>
            <w:tcBorders>
              <w:left w:val="single" w:sz="4" w:space="0" w:color="auto"/>
              <w:right w:val="single" w:sz="4" w:space="0" w:color="auto"/>
            </w:tcBorders>
          </w:tcPr>
          <w:p w14:paraId="29AFA571" w14:textId="77777777" w:rsidR="007A1D83" w:rsidRPr="00626194" w:rsidRDefault="007A1D83" w:rsidP="0016442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n-GB"/>
              </w:rPr>
            </w:pPr>
            <w:r w:rsidRPr="00626194">
              <w:rPr>
                <w:rFonts w:ascii="Calibri" w:hAnsi="Calibri" w:cs="Calibri"/>
                <w:color w:val="000000"/>
                <w:sz w:val="16"/>
                <w:szCs w:val="16"/>
                <w:lang w:val="en-GB"/>
              </w:rPr>
              <w:t>-</w:t>
            </w:r>
          </w:p>
        </w:tc>
        <w:tc>
          <w:tcPr>
            <w:tcW w:w="2876" w:type="dxa"/>
            <w:tcBorders>
              <w:left w:val="single" w:sz="4" w:space="0" w:color="auto"/>
            </w:tcBorders>
            <w:noWrap/>
            <w:hideMark/>
          </w:tcPr>
          <w:p w14:paraId="526AAD73" w14:textId="77777777" w:rsidR="007A1D83" w:rsidRPr="00626194" w:rsidRDefault="007A1D83" w:rsidP="0016442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n-GB"/>
              </w:rPr>
            </w:pPr>
            <w:r w:rsidRPr="00626194">
              <w:rPr>
                <w:rFonts w:ascii="Calibri" w:hAnsi="Calibri" w:cs="Calibri"/>
                <w:color w:val="000000"/>
                <w:sz w:val="16"/>
                <w:szCs w:val="16"/>
                <w:lang w:val="en-GB"/>
              </w:rPr>
              <w:t>-</w:t>
            </w:r>
          </w:p>
        </w:tc>
      </w:tr>
    </w:tbl>
    <w:p w14:paraId="7A512B09" w14:textId="77777777" w:rsidR="007A1D83" w:rsidRPr="00626194" w:rsidRDefault="007A1D83" w:rsidP="007A1D83">
      <w:pPr>
        <w:widowControl w:val="0"/>
        <w:autoSpaceDE w:val="0"/>
        <w:autoSpaceDN w:val="0"/>
        <w:adjustRightInd w:val="0"/>
        <w:spacing w:line="360" w:lineRule="auto"/>
        <w:rPr>
          <w:color w:val="000000" w:themeColor="text1"/>
          <w:sz w:val="16"/>
          <w:szCs w:val="16"/>
          <w:lang w:val="en-GB"/>
        </w:rPr>
      </w:pPr>
    </w:p>
    <w:p w14:paraId="16ECFB66" w14:textId="77777777" w:rsidR="007A1D83" w:rsidRDefault="007A1D83" w:rsidP="007A1D83">
      <w:pPr>
        <w:widowControl w:val="0"/>
        <w:autoSpaceDE w:val="0"/>
        <w:autoSpaceDN w:val="0"/>
        <w:adjustRightInd w:val="0"/>
        <w:spacing w:line="360" w:lineRule="auto"/>
        <w:rPr>
          <w:color w:val="000000" w:themeColor="text1"/>
          <w:sz w:val="16"/>
          <w:szCs w:val="16"/>
          <w:lang w:val="en-GB"/>
        </w:rPr>
      </w:pPr>
    </w:p>
    <w:tbl>
      <w:tblPr>
        <w:tblStyle w:val="PlainTable4"/>
        <w:tblpPr w:leftFromText="141" w:rightFromText="141" w:vertAnchor="text" w:horzAnchor="margin" w:tblpXSpec="center" w:tblpY="317"/>
        <w:tblW w:w="9923" w:type="dxa"/>
        <w:tblLook w:val="04A0" w:firstRow="1" w:lastRow="0" w:firstColumn="1" w:lastColumn="0" w:noHBand="0" w:noVBand="1"/>
      </w:tblPr>
      <w:tblGrid>
        <w:gridCol w:w="2357"/>
        <w:gridCol w:w="1663"/>
        <w:gridCol w:w="2217"/>
        <w:gridCol w:w="810"/>
        <w:gridCol w:w="2876"/>
      </w:tblGrid>
      <w:tr w:rsidR="007A1D83" w:rsidRPr="00626194" w14:paraId="46AC67E6" w14:textId="77777777" w:rsidTr="008634AB">
        <w:trPr>
          <w:cnfStyle w:val="100000000000" w:firstRow="1" w:lastRow="0" w:firstColumn="0" w:lastColumn="0" w:oddVBand="0" w:evenVBand="0" w:oddHBand="0"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2357" w:type="dxa"/>
            <w:hideMark/>
          </w:tcPr>
          <w:p w14:paraId="1C7526BD" w14:textId="77777777" w:rsidR="007A1D83" w:rsidRPr="00626194" w:rsidRDefault="007A1D83" w:rsidP="00164425">
            <w:pPr>
              <w:rPr>
                <w:rFonts w:ascii="Calibri" w:hAnsi="Calibri" w:cstheme="minorHAnsi"/>
                <w:sz w:val="16"/>
                <w:szCs w:val="16"/>
                <w:lang w:val="en-GB"/>
              </w:rPr>
            </w:pPr>
          </w:p>
        </w:tc>
        <w:tc>
          <w:tcPr>
            <w:tcW w:w="1663" w:type="dxa"/>
            <w:hideMark/>
          </w:tcPr>
          <w:p w14:paraId="555BDA5B" w14:textId="77777777" w:rsidR="007A1D83" w:rsidRPr="00626194" w:rsidRDefault="007A1D83" w:rsidP="00164425">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i/>
                <w:iCs/>
                <w:color w:val="000000"/>
                <w:sz w:val="16"/>
                <w:szCs w:val="16"/>
                <w:lang w:val="en-GB"/>
              </w:rPr>
            </w:pPr>
            <w:r w:rsidRPr="00626194">
              <w:rPr>
                <w:rFonts w:ascii="Calibri" w:hAnsi="Calibri" w:cs="Calibri"/>
                <w:color w:val="000000"/>
                <w:sz w:val="16"/>
                <w:szCs w:val="16"/>
                <w:lang w:val="en-GB"/>
              </w:rPr>
              <w:t>Positive</w:t>
            </w:r>
          </w:p>
        </w:tc>
        <w:tc>
          <w:tcPr>
            <w:tcW w:w="2217" w:type="dxa"/>
            <w:hideMark/>
          </w:tcPr>
          <w:p w14:paraId="3FD4A9A7" w14:textId="77777777" w:rsidR="007A1D83" w:rsidRPr="00626194" w:rsidRDefault="007A1D83" w:rsidP="00164425">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i/>
                <w:iCs/>
                <w:color w:val="000000"/>
                <w:sz w:val="16"/>
                <w:szCs w:val="16"/>
                <w:lang w:val="en-GB"/>
              </w:rPr>
            </w:pPr>
            <w:r w:rsidRPr="00626194">
              <w:rPr>
                <w:rFonts w:ascii="Calibri" w:hAnsi="Calibri" w:cs="Calibri"/>
                <w:color w:val="000000"/>
                <w:sz w:val="16"/>
                <w:szCs w:val="16"/>
                <w:lang w:val="en-GB"/>
              </w:rPr>
              <w:t>Negative</w:t>
            </w:r>
          </w:p>
        </w:tc>
        <w:tc>
          <w:tcPr>
            <w:tcW w:w="810" w:type="dxa"/>
          </w:tcPr>
          <w:p w14:paraId="5C7D4847" w14:textId="77777777" w:rsidR="007A1D83" w:rsidRPr="00626194" w:rsidRDefault="007A1D83" w:rsidP="00164425">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6"/>
                <w:szCs w:val="16"/>
                <w:lang w:val="en-GB"/>
              </w:rPr>
            </w:pPr>
          </w:p>
        </w:tc>
        <w:tc>
          <w:tcPr>
            <w:tcW w:w="2876" w:type="dxa"/>
            <w:noWrap/>
            <w:hideMark/>
          </w:tcPr>
          <w:p w14:paraId="4D4AB91D" w14:textId="77777777" w:rsidR="007A1D83" w:rsidRPr="00626194" w:rsidRDefault="007A1D83" w:rsidP="00164425">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6"/>
                <w:szCs w:val="16"/>
                <w:lang w:val="en-GB"/>
              </w:rPr>
            </w:pPr>
            <w:r w:rsidRPr="00626194">
              <w:rPr>
                <w:rFonts w:ascii="Calibri" w:hAnsi="Calibri" w:cs="Calibri"/>
                <w:color w:val="000000"/>
                <w:sz w:val="16"/>
                <w:szCs w:val="16"/>
                <w:lang w:val="en-GB"/>
              </w:rPr>
              <w:t>Predictive values</w:t>
            </w:r>
          </w:p>
        </w:tc>
      </w:tr>
      <w:tr w:rsidR="008634AB" w:rsidRPr="00626194" w14:paraId="391861C7" w14:textId="77777777" w:rsidTr="008634AB">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2357" w:type="dxa"/>
            <w:tcBorders>
              <w:right w:val="single" w:sz="4" w:space="0" w:color="auto"/>
            </w:tcBorders>
            <w:shd w:val="clear" w:color="auto" w:fill="A6A6A6" w:themeFill="background1" w:themeFillShade="A6"/>
            <w:hideMark/>
          </w:tcPr>
          <w:p w14:paraId="5F1ABEA4" w14:textId="1E32B5CC" w:rsidR="008634AB" w:rsidRPr="00626194" w:rsidRDefault="008634AB" w:rsidP="008634AB">
            <w:pPr>
              <w:rPr>
                <w:rFonts w:ascii="Calibri" w:hAnsi="Calibri" w:cs="Calibri"/>
                <w:color w:val="000000"/>
                <w:sz w:val="16"/>
                <w:szCs w:val="16"/>
                <w:lang w:val="en-GB"/>
              </w:rPr>
            </w:pPr>
            <w:r w:rsidRPr="00626194">
              <w:rPr>
                <w:rFonts w:ascii="Calibri" w:hAnsi="Calibri" w:cs="Calibri"/>
                <w:color w:val="000000"/>
                <w:sz w:val="16"/>
                <w:szCs w:val="16"/>
                <w:lang w:val="en-GB"/>
              </w:rPr>
              <w:t xml:space="preserve">umbilical PCT </w:t>
            </w:r>
            <w:r>
              <w:rPr>
                <w:rFonts w:ascii="Calibri" w:hAnsi="Calibri" w:cs="Calibri"/>
                <w:color w:val="000000"/>
                <w:sz w:val="16"/>
                <w:szCs w:val="16"/>
                <w:lang w:val="en-GB"/>
              </w:rPr>
              <w:t>cut-off</w:t>
            </w:r>
            <w:r w:rsidRPr="00626194">
              <w:rPr>
                <w:rFonts w:ascii="Calibri" w:hAnsi="Calibri" w:cs="Calibri"/>
                <w:color w:val="000000"/>
                <w:sz w:val="16"/>
                <w:szCs w:val="16"/>
                <w:lang w:val="en-GB"/>
              </w:rPr>
              <w:t xml:space="preserve"> 0.</w:t>
            </w:r>
            <w:r>
              <w:rPr>
                <w:rFonts w:ascii="Calibri" w:hAnsi="Calibri" w:cs="Calibri"/>
                <w:color w:val="000000"/>
                <w:sz w:val="16"/>
                <w:szCs w:val="16"/>
                <w:lang w:val="en-GB"/>
              </w:rPr>
              <w:t>6</w:t>
            </w:r>
            <w:r w:rsidRPr="00626194">
              <w:rPr>
                <w:rFonts w:ascii="Calibri" w:hAnsi="Calibri" w:cs="Calibri"/>
                <w:color w:val="000000"/>
                <w:sz w:val="16"/>
                <w:szCs w:val="16"/>
                <w:lang w:val="en-GB"/>
              </w:rPr>
              <w:t xml:space="preserve"> ng/ml</w:t>
            </w:r>
          </w:p>
        </w:tc>
        <w:tc>
          <w:tcPr>
            <w:tcW w:w="1663" w:type="dxa"/>
            <w:tcBorders>
              <w:left w:val="single" w:sz="4" w:space="0" w:color="auto"/>
              <w:right w:val="single" w:sz="4" w:space="0" w:color="auto"/>
            </w:tcBorders>
            <w:shd w:val="clear" w:color="auto" w:fill="A6A6A6" w:themeFill="background1" w:themeFillShade="A6"/>
            <w:hideMark/>
          </w:tcPr>
          <w:p w14:paraId="20107C7C" w14:textId="0EB88A58" w:rsidR="008634AB" w:rsidRPr="00626194" w:rsidRDefault="008634AB" w:rsidP="008634A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n-GB"/>
              </w:rPr>
            </w:pPr>
            <w:r>
              <w:rPr>
                <w:rFonts w:ascii="Calibri" w:hAnsi="Calibri" w:cs="Calibri"/>
                <w:b/>
                <w:bCs/>
                <w:color w:val="000000"/>
                <w:sz w:val="16"/>
                <w:szCs w:val="16"/>
                <w:lang w:val="en-GB"/>
              </w:rPr>
              <w:t>G</w:t>
            </w:r>
            <w:r w:rsidRPr="003C60E0">
              <w:rPr>
                <w:rFonts w:ascii="Calibri" w:hAnsi="Calibri" w:cs="Calibri"/>
                <w:b/>
                <w:bCs/>
                <w:color w:val="000000"/>
                <w:sz w:val="16"/>
                <w:szCs w:val="16"/>
                <w:lang w:val="en-GB"/>
              </w:rPr>
              <w:t>roup A</w:t>
            </w:r>
            <w:r w:rsidRPr="003C60E0">
              <w:rPr>
                <w:rFonts w:ascii="Calibri" w:hAnsi="Calibri" w:cs="Calibri"/>
                <w:color w:val="000000"/>
                <w:sz w:val="16"/>
                <w:szCs w:val="16"/>
                <w:lang w:val="en-GB"/>
              </w:rPr>
              <w:t xml:space="preserve"> </w:t>
            </w:r>
            <w:r>
              <w:rPr>
                <w:rFonts w:ascii="Calibri" w:hAnsi="Calibri" w:cs="Calibri"/>
                <w:color w:val="000000"/>
                <w:sz w:val="16"/>
                <w:szCs w:val="16"/>
                <w:lang w:val="en-GB"/>
              </w:rPr>
              <w:t>–</w:t>
            </w:r>
            <w:r w:rsidRPr="003C60E0">
              <w:rPr>
                <w:rFonts w:ascii="Calibri" w:hAnsi="Calibri" w:cs="Calibri"/>
                <w:color w:val="000000"/>
                <w:sz w:val="16"/>
                <w:szCs w:val="16"/>
                <w:u w:val="single"/>
                <w:lang w:val="en-GB"/>
              </w:rPr>
              <w:t xml:space="preserve"> </w:t>
            </w:r>
            <w:r w:rsidRPr="003C60E0">
              <w:rPr>
                <w:rFonts w:ascii="Calibri" w:hAnsi="Calibri" w:cs="Calibri"/>
                <w:color w:val="000000"/>
                <w:sz w:val="16"/>
                <w:szCs w:val="16"/>
                <w:lang w:val="en-GB"/>
              </w:rPr>
              <w:t>cases</w:t>
            </w:r>
            <w:r>
              <w:rPr>
                <w:rFonts w:ascii="Calibri" w:hAnsi="Calibri" w:cs="Calibri"/>
                <w:color w:val="000000"/>
                <w:sz w:val="16"/>
                <w:szCs w:val="16"/>
                <w:lang w:val="en-GB"/>
              </w:rPr>
              <w:t>, n</w:t>
            </w:r>
          </w:p>
        </w:tc>
        <w:tc>
          <w:tcPr>
            <w:tcW w:w="2217" w:type="dxa"/>
            <w:tcBorders>
              <w:left w:val="single" w:sz="4" w:space="0" w:color="auto"/>
              <w:right w:val="single" w:sz="4" w:space="0" w:color="auto"/>
            </w:tcBorders>
            <w:shd w:val="clear" w:color="auto" w:fill="A6A6A6" w:themeFill="background1" w:themeFillShade="A6"/>
            <w:hideMark/>
          </w:tcPr>
          <w:p w14:paraId="338471E5" w14:textId="10595CEE" w:rsidR="008634AB" w:rsidRPr="00626194" w:rsidRDefault="008634AB" w:rsidP="008634AB">
            <w:pPr>
              <w:cnfStyle w:val="000000100000" w:firstRow="0" w:lastRow="0" w:firstColumn="0" w:lastColumn="0" w:oddVBand="0" w:evenVBand="0" w:oddHBand="1" w:evenHBand="0" w:firstRowFirstColumn="0" w:firstRowLastColumn="0" w:lastRowFirstColumn="0" w:lastRowLastColumn="0"/>
              <w:rPr>
                <w:rFonts w:ascii="Calibri" w:hAnsi="Calibri"/>
                <w:sz w:val="16"/>
                <w:szCs w:val="16"/>
                <w:lang w:val="en-GB"/>
              </w:rPr>
            </w:pPr>
            <w:r>
              <w:rPr>
                <w:rFonts w:ascii="Calibri" w:hAnsi="Calibri"/>
                <w:b/>
                <w:bCs/>
                <w:sz w:val="16"/>
                <w:szCs w:val="16"/>
                <w:lang w:val="en-GB"/>
              </w:rPr>
              <w:t>G</w:t>
            </w:r>
            <w:r w:rsidRPr="003C60E0">
              <w:rPr>
                <w:rFonts w:ascii="Calibri" w:hAnsi="Calibri"/>
                <w:b/>
                <w:bCs/>
                <w:sz w:val="16"/>
                <w:szCs w:val="16"/>
                <w:lang w:val="en-GB"/>
              </w:rPr>
              <w:t xml:space="preserve">roup B and C </w:t>
            </w:r>
            <w:r>
              <w:rPr>
                <w:rFonts w:ascii="Calibri" w:hAnsi="Calibri"/>
                <w:b/>
                <w:bCs/>
                <w:sz w:val="16"/>
                <w:szCs w:val="16"/>
                <w:lang w:val="en-GB"/>
              </w:rPr>
              <w:t>–</w:t>
            </w:r>
            <w:r w:rsidRPr="003C60E0">
              <w:rPr>
                <w:rFonts w:ascii="Calibri" w:hAnsi="Calibri"/>
                <w:b/>
                <w:bCs/>
                <w:sz w:val="16"/>
                <w:szCs w:val="16"/>
                <w:lang w:val="en-GB"/>
              </w:rPr>
              <w:t xml:space="preserve"> </w:t>
            </w:r>
            <w:r w:rsidRPr="003C60E0">
              <w:rPr>
                <w:rFonts w:ascii="Calibri" w:hAnsi="Calibri"/>
                <w:sz w:val="16"/>
                <w:szCs w:val="16"/>
                <w:lang w:val="en-GB"/>
              </w:rPr>
              <w:t>controls</w:t>
            </w:r>
            <w:r>
              <w:rPr>
                <w:rFonts w:ascii="Calibri" w:hAnsi="Calibri"/>
                <w:sz w:val="16"/>
                <w:szCs w:val="16"/>
                <w:lang w:val="en-GB"/>
              </w:rPr>
              <w:t>, n</w:t>
            </w:r>
          </w:p>
        </w:tc>
        <w:tc>
          <w:tcPr>
            <w:tcW w:w="810" w:type="dxa"/>
            <w:tcBorders>
              <w:left w:val="single" w:sz="4" w:space="0" w:color="auto"/>
              <w:right w:val="single" w:sz="4" w:space="0" w:color="auto"/>
            </w:tcBorders>
            <w:shd w:val="clear" w:color="auto" w:fill="A6A6A6" w:themeFill="background1" w:themeFillShade="A6"/>
          </w:tcPr>
          <w:p w14:paraId="7B1237A7" w14:textId="77777777" w:rsidR="008634AB" w:rsidRPr="00626194" w:rsidRDefault="008634AB" w:rsidP="008634AB">
            <w:pPr>
              <w:cnfStyle w:val="000000100000" w:firstRow="0" w:lastRow="0" w:firstColumn="0" w:lastColumn="0" w:oddVBand="0" w:evenVBand="0" w:oddHBand="1" w:evenHBand="0" w:firstRowFirstColumn="0" w:firstRowLastColumn="0" w:lastRowFirstColumn="0" w:lastRowLastColumn="0"/>
              <w:rPr>
                <w:rFonts w:ascii="Calibri" w:hAnsi="Calibri"/>
                <w:b/>
                <w:bCs/>
                <w:sz w:val="16"/>
                <w:szCs w:val="16"/>
                <w:lang w:val="en-GB"/>
              </w:rPr>
            </w:pPr>
            <w:r w:rsidRPr="00626194">
              <w:rPr>
                <w:rFonts w:ascii="Calibri" w:hAnsi="Calibri"/>
                <w:b/>
                <w:bCs/>
                <w:sz w:val="16"/>
                <w:szCs w:val="16"/>
                <w:lang w:val="en-GB"/>
              </w:rPr>
              <w:t>Total</w:t>
            </w:r>
          </w:p>
        </w:tc>
        <w:tc>
          <w:tcPr>
            <w:tcW w:w="2876" w:type="dxa"/>
            <w:tcBorders>
              <w:left w:val="single" w:sz="4" w:space="0" w:color="auto"/>
            </w:tcBorders>
            <w:shd w:val="clear" w:color="auto" w:fill="A6A6A6" w:themeFill="background1" w:themeFillShade="A6"/>
            <w:noWrap/>
            <w:hideMark/>
          </w:tcPr>
          <w:p w14:paraId="04EDFD3B" w14:textId="77777777" w:rsidR="008634AB" w:rsidRPr="00626194" w:rsidRDefault="008634AB" w:rsidP="008634AB">
            <w:pPr>
              <w:cnfStyle w:val="000000100000" w:firstRow="0" w:lastRow="0" w:firstColumn="0" w:lastColumn="0" w:oddVBand="0" w:evenVBand="0" w:oddHBand="1" w:evenHBand="0" w:firstRowFirstColumn="0" w:firstRowLastColumn="0" w:lastRowFirstColumn="0" w:lastRowLastColumn="0"/>
              <w:rPr>
                <w:rFonts w:ascii="Calibri" w:hAnsi="Calibri"/>
                <w:sz w:val="16"/>
                <w:szCs w:val="16"/>
                <w:lang w:val="en-GB"/>
              </w:rPr>
            </w:pPr>
          </w:p>
        </w:tc>
      </w:tr>
      <w:tr w:rsidR="007A1D83" w:rsidRPr="00626194" w14:paraId="2CD7210A" w14:textId="77777777" w:rsidTr="008634AB">
        <w:tblPrEx>
          <w:tblCellMar>
            <w:left w:w="70" w:type="dxa"/>
            <w:right w:w="70" w:type="dxa"/>
          </w:tblCellMar>
        </w:tblPrEx>
        <w:trPr>
          <w:trHeight w:val="117"/>
        </w:trPr>
        <w:tc>
          <w:tcPr>
            <w:cnfStyle w:val="001000000000" w:firstRow="0" w:lastRow="0" w:firstColumn="1" w:lastColumn="0" w:oddVBand="0" w:evenVBand="0" w:oddHBand="0" w:evenHBand="0" w:firstRowFirstColumn="0" w:firstRowLastColumn="0" w:lastRowFirstColumn="0" w:lastRowLastColumn="0"/>
            <w:tcW w:w="2357" w:type="dxa"/>
            <w:tcBorders>
              <w:right w:val="single" w:sz="4" w:space="0" w:color="auto"/>
            </w:tcBorders>
            <w:hideMark/>
          </w:tcPr>
          <w:p w14:paraId="776BE29C" w14:textId="77777777" w:rsidR="007A1D83" w:rsidRPr="00626194" w:rsidRDefault="007A1D83" w:rsidP="00164425">
            <w:pPr>
              <w:rPr>
                <w:rFonts w:ascii="Calibri" w:hAnsi="Calibri" w:cs="Calibri"/>
                <w:b w:val="0"/>
                <w:bCs w:val="0"/>
                <w:color w:val="000000"/>
                <w:sz w:val="16"/>
                <w:szCs w:val="16"/>
                <w:lang w:val="en-GB"/>
              </w:rPr>
            </w:pPr>
            <w:r w:rsidRPr="00626194">
              <w:rPr>
                <w:rFonts w:ascii="Calibri" w:hAnsi="Calibri" w:cs="Calibri"/>
                <w:b w:val="0"/>
                <w:bCs w:val="0"/>
                <w:color w:val="000000"/>
                <w:sz w:val="16"/>
                <w:szCs w:val="16"/>
                <w:lang w:val="en-GB"/>
              </w:rPr>
              <w:t xml:space="preserve"> PCT&gt; 0.</w:t>
            </w:r>
            <w:r>
              <w:rPr>
                <w:rFonts w:ascii="Calibri" w:hAnsi="Calibri" w:cs="Calibri"/>
                <w:b w:val="0"/>
                <w:bCs w:val="0"/>
                <w:color w:val="000000"/>
                <w:sz w:val="16"/>
                <w:szCs w:val="16"/>
                <w:lang w:val="en-GB"/>
              </w:rPr>
              <w:t>6</w:t>
            </w:r>
            <w:r w:rsidRPr="00626194">
              <w:rPr>
                <w:rFonts w:ascii="Calibri" w:hAnsi="Calibri" w:cs="Calibri"/>
                <w:b w:val="0"/>
                <w:bCs w:val="0"/>
                <w:color w:val="000000"/>
                <w:sz w:val="16"/>
                <w:szCs w:val="16"/>
                <w:lang w:val="en-GB"/>
              </w:rPr>
              <w:t xml:space="preserve"> ng/ml</w:t>
            </w:r>
          </w:p>
        </w:tc>
        <w:tc>
          <w:tcPr>
            <w:tcW w:w="1663" w:type="dxa"/>
            <w:tcBorders>
              <w:left w:val="single" w:sz="4" w:space="0" w:color="auto"/>
              <w:right w:val="single" w:sz="4" w:space="0" w:color="auto"/>
            </w:tcBorders>
            <w:noWrap/>
            <w:vAlign w:val="bottom"/>
            <w:hideMark/>
          </w:tcPr>
          <w:p w14:paraId="00E17A47" w14:textId="77777777" w:rsidR="007A1D83" w:rsidRPr="00626194" w:rsidRDefault="007A1D83" w:rsidP="0016442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n-GB"/>
              </w:rPr>
            </w:pPr>
            <w:r w:rsidRPr="00626194">
              <w:rPr>
                <w:rFonts w:ascii="Calibri" w:hAnsi="Calibri" w:cs="Calibri"/>
                <w:color w:val="000000"/>
                <w:sz w:val="16"/>
                <w:szCs w:val="16"/>
                <w:lang w:val="en-GB"/>
              </w:rPr>
              <w:t xml:space="preserve"> </w:t>
            </w:r>
            <w:r>
              <w:rPr>
                <w:rFonts w:ascii="Calibri" w:hAnsi="Calibri" w:cs="Calibri"/>
                <w:color w:val="000000"/>
                <w:sz w:val="16"/>
                <w:szCs w:val="16"/>
                <w:lang w:val="en-GB"/>
              </w:rPr>
              <w:t>3</w:t>
            </w:r>
          </w:p>
        </w:tc>
        <w:tc>
          <w:tcPr>
            <w:tcW w:w="2217" w:type="dxa"/>
            <w:tcBorders>
              <w:left w:val="single" w:sz="4" w:space="0" w:color="auto"/>
              <w:right w:val="single" w:sz="4" w:space="0" w:color="auto"/>
            </w:tcBorders>
            <w:noWrap/>
            <w:vAlign w:val="bottom"/>
            <w:hideMark/>
          </w:tcPr>
          <w:p w14:paraId="651CB628" w14:textId="77777777" w:rsidR="007A1D83" w:rsidRPr="00626194" w:rsidRDefault="007A1D83" w:rsidP="0016442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n-GB"/>
              </w:rPr>
            </w:pPr>
            <w:r w:rsidRPr="00626194">
              <w:rPr>
                <w:rFonts w:ascii="Calibri" w:hAnsi="Calibri" w:cs="Calibri"/>
                <w:color w:val="000000"/>
                <w:sz w:val="16"/>
                <w:szCs w:val="16"/>
                <w:lang w:val="en-GB"/>
              </w:rPr>
              <w:t xml:space="preserve"> </w:t>
            </w:r>
            <w:r>
              <w:rPr>
                <w:rFonts w:ascii="Calibri" w:hAnsi="Calibri" w:cs="Calibri"/>
                <w:color w:val="000000"/>
                <w:sz w:val="16"/>
                <w:szCs w:val="16"/>
                <w:lang w:val="en-GB"/>
              </w:rPr>
              <w:t>6</w:t>
            </w:r>
          </w:p>
        </w:tc>
        <w:tc>
          <w:tcPr>
            <w:tcW w:w="810" w:type="dxa"/>
            <w:tcBorders>
              <w:left w:val="single" w:sz="4" w:space="0" w:color="auto"/>
              <w:right w:val="single" w:sz="4" w:space="0" w:color="auto"/>
            </w:tcBorders>
          </w:tcPr>
          <w:p w14:paraId="1984F77F" w14:textId="77777777" w:rsidR="007A1D83" w:rsidRPr="00626194" w:rsidRDefault="007A1D83" w:rsidP="0016442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n-GB"/>
              </w:rPr>
            </w:pPr>
            <w:r w:rsidRPr="00626194">
              <w:rPr>
                <w:rFonts w:ascii="Calibri" w:hAnsi="Calibri" w:cs="Calibri"/>
                <w:color w:val="000000"/>
                <w:sz w:val="16"/>
                <w:szCs w:val="16"/>
                <w:lang w:val="en-GB"/>
              </w:rPr>
              <w:t xml:space="preserve"> </w:t>
            </w:r>
            <w:r>
              <w:rPr>
                <w:rFonts w:ascii="Calibri" w:hAnsi="Calibri" w:cs="Calibri"/>
                <w:color w:val="000000"/>
                <w:sz w:val="16"/>
                <w:szCs w:val="16"/>
                <w:lang w:val="en-GB"/>
              </w:rPr>
              <w:t>9</w:t>
            </w:r>
          </w:p>
        </w:tc>
        <w:tc>
          <w:tcPr>
            <w:tcW w:w="2876" w:type="dxa"/>
            <w:tcBorders>
              <w:left w:val="single" w:sz="4" w:space="0" w:color="auto"/>
            </w:tcBorders>
            <w:noWrap/>
            <w:hideMark/>
          </w:tcPr>
          <w:p w14:paraId="1D1795B6" w14:textId="77777777" w:rsidR="007A1D83" w:rsidRPr="00626194" w:rsidRDefault="007A1D83" w:rsidP="0016442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n-GB"/>
              </w:rPr>
            </w:pPr>
            <w:r w:rsidRPr="00626194">
              <w:rPr>
                <w:rFonts w:ascii="Calibri" w:hAnsi="Calibri" w:cs="Calibri"/>
                <w:color w:val="000000"/>
                <w:sz w:val="16"/>
                <w:szCs w:val="16"/>
                <w:lang w:val="en-GB"/>
              </w:rPr>
              <w:t xml:space="preserve"> Positive predictive value –</w:t>
            </w:r>
            <w:r>
              <w:rPr>
                <w:rFonts w:ascii="Calibri" w:hAnsi="Calibri" w:cs="Calibri"/>
                <w:color w:val="000000"/>
                <w:sz w:val="16"/>
                <w:szCs w:val="16"/>
                <w:lang w:val="en-GB"/>
              </w:rPr>
              <w:t xml:space="preserve"> 33.3</w:t>
            </w:r>
            <w:r w:rsidRPr="00626194">
              <w:rPr>
                <w:rFonts w:ascii="Calibri" w:hAnsi="Calibri" w:cs="Calibri"/>
                <w:color w:val="000000"/>
                <w:sz w:val="16"/>
                <w:szCs w:val="16"/>
                <w:lang w:val="en-GB"/>
              </w:rPr>
              <w:t>%</w:t>
            </w:r>
          </w:p>
        </w:tc>
      </w:tr>
      <w:tr w:rsidR="007A1D83" w:rsidRPr="00626194" w14:paraId="440E5B43" w14:textId="77777777" w:rsidTr="008634AB">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2357" w:type="dxa"/>
            <w:tcBorders>
              <w:bottom w:val="single" w:sz="4" w:space="0" w:color="auto"/>
              <w:right w:val="single" w:sz="4" w:space="0" w:color="auto"/>
            </w:tcBorders>
            <w:hideMark/>
          </w:tcPr>
          <w:p w14:paraId="541B3FC5" w14:textId="77777777" w:rsidR="007A1D83" w:rsidRPr="00626194" w:rsidRDefault="007A1D83" w:rsidP="00164425">
            <w:pPr>
              <w:rPr>
                <w:rFonts w:ascii="Calibri" w:hAnsi="Calibri" w:cs="Calibri"/>
                <w:b w:val="0"/>
                <w:bCs w:val="0"/>
                <w:color w:val="000000"/>
                <w:sz w:val="16"/>
                <w:szCs w:val="16"/>
                <w:lang w:val="en-GB"/>
              </w:rPr>
            </w:pPr>
            <w:r w:rsidRPr="00626194">
              <w:rPr>
                <w:rFonts w:ascii="Calibri" w:hAnsi="Calibri" w:cs="Calibri"/>
                <w:b w:val="0"/>
                <w:bCs w:val="0"/>
                <w:color w:val="000000"/>
                <w:sz w:val="16"/>
                <w:szCs w:val="16"/>
                <w:lang w:val="en-GB"/>
              </w:rPr>
              <w:t>PCT&lt; 0.</w:t>
            </w:r>
            <w:r>
              <w:rPr>
                <w:rFonts w:ascii="Calibri" w:hAnsi="Calibri" w:cs="Calibri"/>
                <w:b w:val="0"/>
                <w:bCs w:val="0"/>
                <w:color w:val="000000"/>
                <w:sz w:val="16"/>
                <w:szCs w:val="16"/>
                <w:lang w:val="en-GB"/>
              </w:rPr>
              <w:t>6</w:t>
            </w:r>
            <w:r w:rsidRPr="00626194">
              <w:rPr>
                <w:rFonts w:ascii="Calibri" w:hAnsi="Calibri" w:cs="Calibri"/>
                <w:b w:val="0"/>
                <w:bCs w:val="0"/>
                <w:color w:val="000000"/>
                <w:sz w:val="16"/>
                <w:szCs w:val="16"/>
                <w:lang w:val="en-GB"/>
              </w:rPr>
              <w:t xml:space="preserve"> ng/ml</w:t>
            </w:r>
          </w:p>
        </w:tc>
        <w:tc>
          <w:tcPr>
            <w:tcW w:w="1663" w:type="dxa"/>
            <w:tcBorders>
              <w:left w:val="single" w:sz="4" w:space="0" w:color="auto"/>
              <w:bottom w:val="single" w:sz="4" w:space="0" w:color="auto"/>
              <w:right w:val="single" w:sz="4" w:space="0" w:color="auto"/>
            </w:tcBorders>
            <w:noWrap/>
            <w:vAlign w:val="bottom"/>
            <w:hideMark/>
          </w:tcPr>
          <w:p w14:paraId="346A38D1" w14:textId="77777777" w:rsidR="007A1D83" w:rsidRPr="00626194" w:rsidRDefault="007A1D83" w:rsidP="0016442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n-GB"/>
              </w:rPr>
            </w:pPr>
            <w:r>
              <w:rPr>
                <w:rFonts w:ascii="Calibri" w:hAnsi="Calibri" w:cs="Calibri"/>
                <w:color w:val="000000"/>
                <w:sz w:val="16"/>
                <w:szCs w:val="16"/>
                <w:lang w:val="en-GB"/>
              </w:rPr>
              <w:t>3</w:t>
            </w:r>
          </w:p>
        </w:tc>
        <w:tc>
          <w:tcPr>
            <w:tcW w:w="2217" w:type="dxa"/>
            <w:tcBorders>
              <w:left w:val="single" w:sz="4" w:space="0" w:color="auto"/>
              <w:bottom w:val="single" w:sz="4" w:space="0" w:color="auto"/>
              <w:right w:val="single" w:sz="4" w:space="0" w:color="auto"/>
            </w:tcBorders>
            <w:noWrap/>
            <w:vAlign w:val="bottom"/>
            <w:hideMark/>
          </w:tcPr>
          <w:p w14:paraId="6A127201" w14:textId="77777777" w:rsidR="007A1D83" w:rsidRPr="00626194" w:rsidRDefault="007A1D83" w:rsidP="0016442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n-GB"/>
              </w:rPr>
            </w:pPr>
            <w:r>
              <w:rPr>
                <w:rFonts w:ascii="Calibri" w:hAnsi="Calibri" w:cs="Calibri"/>
                <w:color w:val="000000"/>
                <w:sz w:val="16"/>
                <w:szCs w:val="16"/>
                <w:lang w:val="en-GB"/>
              </w:rPr>
              <w:t>116</w:t>
            </w:r>
          </w:p>
        </w:tc>
        <w:tc>
          <w:tcPr>
            <w:tcW w:w="810" w:type="dxa"/>
            <w:tcBorders>
              <w:left w:val="single" w:sz="4" w:space="0" w:color="auto"/>
              <w:bottom w:val="single" w:sz="4" w:space="0" w:color="auto"/>
              <w:right w:val="single" w:sz="4" w:space="0" w:color="auto"/>
            </w:tcBorders>
          </w:tcPr>
          <w:p w14:paraId="60AC8686" w14:textId="77777777" w:rsidR="007A1D83" w:rsidRPr="00626194" w:rsidRDefault="007A1D83" w:rsidP="0016442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n-GB"/>
              </w:rPr>
            </w:pPr>
            <w:r>
              <w:rPr>
                <w:rFonts w:ascii="Calibri" w:hAnsi="Calibri" w:cs="Calibri"/>
                <w:color w:val="000000"/>
                <w:sz w:val="16"/>
                <w:szCs w:val="16"/>
                <w:lang w:val="en-GB"/>
              </w:rPr>
              <w:t>119</w:t>
            </w:r>
          </w:p>
        </w:tc>
        <w:tc>
          <w:tcPr>
            <w:tcW w:w="2876" w:type="dxa"/>
            <w:tcBorders>
              <w:left w:val="single" w:sz="4" w:space="0" w:color="auto"/>
              <w:bottom w:val="single" w:sz="4" w:space="0" w:color="auto"/>
            </w:tcBorders>
            <w:noWrap/>
            <w:hideMark/>
          </w:tcPr>
          <w:p w14:paraId="55B1ADAD" w14:textId="77777777" w:rsidR="007A1D83" w:rsidRPr="00626194" w:rsidRDefault="007A1D83" w:rsidP="0016442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n-GB"/>
              </w:rPr>
            </w:pPr>
            <w:r w:rsidRPr="00626194">
              <w:rPr>
                <w:rFonts w:ascii="Calibri" w:hAnsi="Calibri" w:cs="Calibri"/>
                <w:color w:val="000000"/>
                <w:sz w:val="16"/>
                <w:szCs w:val="16"/>
                <w:lang w:val="en-GB"/>
              </w:rPr>
              <w:t xml:space="preserve">Negative predictive value – </w:t>
            </w:r>
            <w:r>
              <w:rPr>
                <w:rFonts w:ascii="Calibri" w:hAnsi="Calibri" w:cs="Calibri"/>
                <w:color w:val="000000"/>
                <w:sz w:val="16"/>
                <w:szCs w:val="16"/>
                <w:lang w:val="en-GB"/>
              </w:rPr>
              <w:t>97.5</w:t>
            </w:r>
            <w:r w:rsidRPr="00626194">
              <w:rPr>
                <w:rFonts w:ascii="Calibri" w:hAnsi="Calibri" w:cs="Calibri"/>
                <w:color w:val="000000"/>
                <w:sz w:val="16"/>
                <w:szCs w:val="16"/>
                <w:lang w:val="en-GB"/>
              </w:rPr>
              <w:t>%</w:t>
            </w:r>
          </w:p>
          <w:p w14:paraId="1C60AE60" w14:textId="77777777" w:rsidR="007A1D83" w:rsidRPr="00626194" w:rsidRDefault="007A1D83" w:rsidP="0016442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n-GB"/>
              </w:rPr>
            </w:pPr>
          </w:p>
        </w:tc>
      </w:tr>
      <w:tr w:rsidR="007A1D83" w:rsidRPr="00626194" w14:paraId="7F24FBC5" w14:textId="77777777" w:rsidTr="00164425">
        <w:trPr>
          <w:trHeight w:val="117"/>
        </w:trPr>
        <w:tc>
          <w:tcPr>
            <w:cnfStyle w:val="001000000000" w:firstRow="0" w:lastRow="0" w:firstColumn="1" w:lastColumn="0" w:oddVBand="0" w:evenVBand="0" w:oddHBand="0" w:evenHBand="0" w:firstRowFirstColumn="0" w:firstRowLastColumn="0" w:lastRowFirstColumn="0" w:lastRowLastColumn="0"/>
            <w:tcW w:w="2357" w:type="dxa"/>
            <w:tcBorders>
              <w:top w:val="single" w:sz="4" w:space="0" w:color="auto"/>
              <w:right w:val="single" w:sz="4" w:space="0" w:color="auto"/>
            </w:tcBorders>
          </w:tcPr>
          <w:p w14:paraId="75CFF0A1" w14:textId="77777777" w:rsidR="007A1D83" w:rsidRPr="00626194" w:rsidRDefault="007A1D83" w:rsidP="00164425">
            <w:pPr>
              <w:rPr>
                <w:rFonts w:ascii="Calibri" w:hAnsi="Calibri" w:cs="Calibri"/>
                <w:color w:val="000000"/>
                <w:sz w:val="16"/>
                <w:szCs w:val="16"/>
                <w:lang w:val="en-GB"/>
              </w:rPr>
            </w:pPr>
            <w:r w:rsidRPr="00626194">
              <w:rPr>
                <w:rFonts w:ascii="Calibri" w:hAnsi="Calibri" w:cs="Calibri"/>
                <w:color w:val="000000"/>
                <w:sz w:val="16"/>
                <w:szCs w:val="16"/>
                <w:lang w:val="en-GB"/>
              </w:rPr>
              <w:t>Total</w:t>
            </w:r>
          </w:p>
        </w:tc>
        <w:tc>
          <w:tcPr>
            <w:tcW w:w="1663" w:type="dxa"/>
            <w:tcBorders>
              <w:top w:val="single" w:sz="4" w:space="0" w:color="auto"/>
              <w:left w:val="single" w:sz="4" w:space="0" w:color="auto"/>
              <w:right w:val="single" w:sz="4" w:space="0" w:color="auto"/>
            </w:tcBorders>
            <w:noWrap/>
            <w:vAlign w:val="bottom"/>
          </w:tcPr>
          <w:p w14:paraId="454F41C8" w14:textId="77777777" w:rsidR="007A1D83" w:rsidRPr="00626194" w:rsidRDefault="007A1D83" w:rsidP="0016442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n-GB"/>
              </w:rPr>
            </w:pPr>
            <w:r>
              <w:rPr>
                <w:rFonts w:ascii="Calibri" w:hAnsi="Calibri" w:cs="Calibri"/>
                <w:color w:val="000000"/>
                <w:sz w:val="16"/>
                <w:szCs w:val="16"/>
                <w:lang w:val="en-GB"/>
              </w:rPr>
              <w:t>6</w:t>
            </w:r>
          </w:p>
        </w:tc>
        <w:tc>
          <w:tcPr>
            <w:tcW w:w="2217" w:type="dxa"/>
            <w:tcBorders>
              <w:top w:val="single" w:sz="4" w:space="0" w:color="auto"/>
              <w:left w:val="single" w:sz="4" w:space="0" w:color="auto"/>
              <w:right w:val="single" w:sz="4" w:space="0" w:color="auto"/>
            </w:tcBorders>
            <w:noWrap/>
            <w:vAlign w:val="bottom"/>
          </w:tcPr>
          <w:p w14:paraId="0C9B61B6" w14:textId="77777777" w:rsidR="007A1D83" w:rsidRPr="00626194" w:rsidRDefault="007A1D83" w:rsidP="0016442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n-GB"/>
              </w:rPr>
            </w:pPr>
            <w:r>
              <w:rPr>
                <w:rFonts w:ascii="Calibri" w:hAnsi="Calibri" w:cs="Calibri"/>
                <w:color w:val="000000"/>
                <w:sz w:val="16"/>
                <w:szCs w:val="16"/>
                <w:lang w:val="en-GB"/>
              </w:rPr>
              <w:t>122</w:t>
            </w:r>
          </w:p>
        </w:tc>
        <w:tc>
          <w:tcPr>
            <w:tcW w:w="810" w:type="dxa"/>
            <w:tcBorders>
              <w:top w:val="single" w:sz="4" w:space="0" w:color="auto"/>
              <w:left w:val="single" w:sz="4" w:space="0" w:color="auto"/>
              <w:right w:val="single" w:sz="4" w:space="0" w:color="auto"/>
            </w:tcBorders>
          </w:tcPr>
          <w:p w14:paraId="4000449B" w14:textId="77777777" w:rsidR="007A1D83" w:rsidRPr="00626194" w:rsidRDefault="007A1D83" w:rsidP="0016442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n-GB"/>
              </w:rPr>
            </w:pPr>
            <w:r>
              <w:rPr>
                <w:rFonts w:ascii="Calibri" w:hAnsi="Calibri" w:cs="Calibri"/>
                <w:color w:val="000000"/>
                <w:sz w:val="16"/>
                <w:szCs w:val="16"/>
                <w:lang w:val="en-GB"/>
              </w:rPr>
              <w:t>128</w:t>
            </w:r>
          </w:p>
        </w:tc>
        <w:tc>
          <w:tcPr>
            <w:tcW w:w="2876" w:type="dxa"/>
            <w:tcBorders>
              <w:top w:val="single" w:sz="4" w:space="0" w:color="auto"/>
              <w:left w:val="single" w:sz="4" w:space="0" w:color="auto"/>
            </w:tcBorders>
            <w:noWrap/>
          </w:tcPr>
          <w:p w14:paraId="6554BEB4" w14:textId="77777777" w:rsidR="007A1D83" w:rsidRPr="00626194" w:rsidRDefault="007A1D83" w:rsidP="0016442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n-GB"/>
              </w:rPr>
            </w:pPr>
            <w:r w:rsidRPr="00626194">
              <w:rPr>
                <w:rFonts w:ascii="Calibri" w:hAnsi="Calibri" w:cs="Calibri"/>
                <w:color w:val="000000"/>
                <w:sz w:val="16"/>
                <w:szCs w:val="16"/>
                <w:lang w:val="en-GB"/>
              </w:rPr>
              <w:t>-</w:t>
            </w:r>
          </w:p>
        </w:tc>
      </w:tr>
      <w:tr w:rsidR="007A1D83" w:rsidRPr="00626194" w14:paraId="11920D96" w14:textId="77777777" w:rsidTr="00164425">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2357" w:type="dxa"/>
            <w:tcBorders>
              <w:right w:val="single" w:sz="4" w:space="0" w:color="auto"/>
            </w:tcBorders>
            <w:hideMark/>
          </w:tcPr>
          <w:p w14:paraId="48DBA27C" w14:textId="77777777" w:rsidR="007A1D83" w:rsidRPr="00626194" w:rsidRDefault="007A1D83" w:rsidP="00164425">
            <w:pPr>
              <w:ind w:left="720" w:hanging="720"/>
              <w:rPr>
                <w:rFonts w:ascii="Calibri" w:hAnsi="Calibri" w:cs="Calibri"/>
                <w:color w:val="000000"/>
                <w:sz w:val="16"/>
                <w:szCs w:val="16"/>
                <w:lang w:val="en-GB"/>
              </w:rPr>
            </w:pPr>
            <w:r w:rsidRPr="00626194">
              <w:rPr>
                <w:rFonts w:ascii="Calibri" w:hAnsi="Calibri" w:cs="Calibri"/>
                <w:color w:val="000000"/>
                <w:sz w:val="16"/>
                <w:szCs w:val="16"/>
                <w:lang w:val="en-GB"/>
              </w:rPr>
              <w:t>Sensitivity and specificity</w:t>
            </w:r>
          </w:p>
        </w:tc>
        <w:tc>
          <w:tcPr>
            <w:tcW w:w="1663" w:type="dxa"/>
            <w:tcBorders>
              <w:left w:val="single" w:sz="4" w:space="0" w:color="auto"/>
              <w:right w:val="single" w:sz="4" w:space="0" w:color="auto"/>
            </w:tcBorders>
            <w:noWrap/>
            <w:vAlign w:val="bottom"/>
            <w:hideMark/>
          </w:tcPr>
          <w:p w14:paraId="2CF55ADF" w14:textId="77777777" w:rsidR="007A1D83" w:rsidRPr="00626194" w:rsidRDefault="007A1D83" w:rsidP="0016442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n-GB"/>
              </w:rPr>
            </w:pPr>
            <w:r w:rsidRPr="00626194">
              <w:rPr>
                <w:color w:val="000000" w:themeColor="text1"/>
                <w:sz w:val="16"/>
                <w:szCs w:val="16"/>
                <w:lang w:val="en-GB"/>
              </w:rPr>
              <w:t xml:space="preserve">Sensitivity: </w:t>
            </w:r>
            <w:r>
              <w:rPr>
                <w:color w:val="000000" w:themeColor="text1"/>
                <w:sz w:val="16"/>
                <w:szCs w:val="16"/>
                <w:lang w:val="en-GB"/>
              </w:rPr>
              <w:t>50.0</w:t>
            </w:r>
            <w:r w:rsidRPr="00626194">
              <w:rPr>
                <w:color w:val="000000" w:themeColor="text1"/>
                <w:sz w:val="16"/>
                <w:szCs w:val="16"/>
                <w:lang w:val="en-GB"/>
              </w:rPr>
              <w:t>%</w:t>
            </w:r>
          </w:p>
        </w:tc>
        <w:tc>
          <w:tcPr>
            <w:tcW w:w="2217" w:type="dxa"/>
            <w:tcBorders>
              <w:left w:val="single" w:sz="4" w:space="0" w:color="auto"/>
              <w:right w:val="single" w:sz="4" w:space="0" w:color="auto"/>
            </w:tcBorders>
            <w:noWrap/>
            <w:vAlign w:val="bottom"/>
            <w:hideMark/>
          </w:tcPr>
          <w:p w14:paraId="5BABDF19" w14:textId="77777777" w:rsidR="007A1D83" w:rsidRPr="00626194" w:rsidRDefault="007A1D83" w:rsidP="0016442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n-GB"/>
              </w:rPr>
            </w:pPr>
            <w:r w:rsidRPr="00626194">
              <w:rPr>
                <w:color w:val="000000" w:themeColor="text1"/>
                <w:sz w:val="16"/>
                <w:szCs w:val="16"/>
                <w:lang w:val="en-GB"/>
              </w:rPr>
              <w:t xml:space="preserve">Specificity </w:t>
            </w:r>
            <w:r>
              <w:rPr>
                <w:color w:val="000000" w:themeColor="text1"/>
                <w:sz w:val="16"/>
                <w:szCs w:val="16"/>
                <w:lang w:val="en-GB"/>
              </w:rPr>
              <w:t>95.1</w:t>
            </w:r>
            <w:r w:rsidRPr="00626194">
              <w:rPr>
                <w:color w:val="000000" w:themeColor="text1"/>
                <w:sz w:val="16"/>
                <w:szCs w:val="16"/>
                <w:lang w:val="en-GB"/>
              </w:rPr>
              <w:t>%</w:t>
            </w:r>
          </w:p>
        </w:tc>
        <w:tc>
          <w:tcPr>
            <w:tcW w:w="810" w:type="dxa"/>
            <w:tcBorders>
              <w:left w:val="single" w:sz="4" w:space="0" w:color="auto"/>
              <w:right w:val="single" w:sz="4" w:space="0" w:color="auto"/>
            </w:tcBorders>
          </w:tcPr>
          <w:p w14:paraId="6B9AA3DC" w14:textId="77777777" w:rsidR="007A1D83" w:rsidRPr="00626194" w:rsidRDefault="007A1D83" w:rsidP="0016442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n-GB"/>
              </w:rPr>
            </w:pPr>
            <w:r w:rsidRPr="00626194">
              <w:rPr>
                <w:rFonts w:ascii="Calibri" w:hAnsi="Calibri" w:cs="Calibri"/>
                <w:color w:val="000000"/>
                <w:sz w:val="16"/>
                <w:szCs w:val="16"/>
                <w:lang w:val="en-GB"/>
              </w:rPr>
              <w:t>-</w:t>
            </w:r>
          </w:p>
        </w:tc>
        <w:tc>
          <w:tcPr>
            <w:tcW w:w="2876" w:type="dxa"/>
            <w:tcBorders>
              <w:left w:val="single" w:sz="4" w:space="0" w:color="auto"/>
            </w:tcBorders>
            <w:noWrap/>
            <w:hideMark/>
          </w:tcPr>
          <w:p w14:paraId="268D30B3" w14:textId="77777777" w:rsidR="007A1D83" w:rsidRPr="00626194" w:rsidRDefault="007A1D83" w:rsidP="0016442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n-GB"/>
              </w:rPr>
            </w:pPr>
            <w:r w:rsidRPr="00626194">
              <w:rPr>
                <w:rFonts w:ascii="Calibri" w:hAnsi="Calibri" w:cs="Calibri"/>
                <w:color w:val="000000"/>
                <w:sz w:val="16"/>
                <w:szCs w:val="16"/>
                <w:lang w:val="en-GB"/>
              </w:rPr>
              <w:t>-</w:t>
            </w:r>
          </w:p>
        </w:tc>
      </w:tr>
    </w:tbl>
    <w:p w14:paraId="2B1FDCB4" w14:textId="77777777" w:rsidR="007A1D83" w:rsidRDefault="007A1D83" w:rsidP="007A1D83">
      <w:pPr>
        <w:widowControl w:val="0"/>
        <w:autoSpaceDE w:val="0"/>
        <w:autoSpaceDN w:val="0"/>
        <w:adjustRightInd w:val="0"/>
        <w:spacing w:line="360" w:lineRule="auto"/>
        <w:rPr>
          <w:color w:val="000000" w:themeColor="text1"/>
          <w:sz w:val="16"/>
          <w:szCs w:val="16"/>
          <w:lang w:val="en-GB"/>
        </w:rPr>
      </w:pPr>
    </w:p>
    <w:p w14:paraId="7AE62847" w14:textId="01217CE7" w:rsidR="008634AB" w:rsidRDefault="008634AB" w:rsidP="007A1D83">
      <w:pPr>
        <w:widowControl w:val="0"/>
        <w:autoSpaceDE w:val="0"/>
        <w:autoSpaceDN w:val="0"/>
        <w:adjustRightInd w:val="0"/>
        <w:spacing w:line="360" w:lineRule="auto"/>
        <w:rPr>
          <w:color w:val="000000" w:themeColor="text1"/>
          <w:sz w:val="16"/>
          <w:szCs w:val="16"/>
          <w:lang w:val="en-GB"/>
        </w:rPr>
      </w:pPr>
    </w:p>
    <w:p w14:paraId="482BE46A" w14:textId="723525C6" w:rsidR="008634AB" w:rsidRDefault="008634AB" w:rsidP="007A1D83">
      <w:pPr>
        <w:widowControl w:val="0"/>
        <w:autoSpaceDE w:val="0"/>
        <w:autoSpaceDN w:val="0"/>
        <w:adjustRightInd w:val="0"/>
        <w:spacing w:line="360" w:lineRule="auto"/>
        <w:rPr>
          <w:color w:val="000000" w:themeColor="text1"/>
          <w:sz w:val="16"/>
          <w:szCs w:val="16"/>
          <w:lang w:val="en-GB"/>
        </w:rPr>
      </w:pPr>
    </w:p>
    <w:tbl>
      <w:tblPr>
        <w:tblStyle w:val="PlainTable4"/>
        <w:tblpPr w:leftFromText="141" w:rightFromText="141" w:vertAnchor="text" w:horzAnchor="margin" w:tblpXSpec="center" w:tblpY="-67"/>
        <w:tblW w:w="9923" w:type="dxa"/>
        <w:tblLook w:val="04A0" w:firstRow="1" w:lastRow="0" w:firstColumn="1" w:lastColumn="0" w:noHBand="0" w:noVBand="1"/>
      </w:tblPr>
      <w:tblGrid>
        <w:gridCol w:w="2357"/>
        <w:gridCol w:w="1663"/>
        <w:gridCol w:w="2217"/>
        <w:gridCol w:w="810"/>
        <w:gridCol w:w="2876"/>
      </w:tblGrid>
      <w:tr w:rsidR="008634AB" w:rsidRPr="003C60E0" w14:paraId="4BF2CC46" w14:textId="77777777" w:rsidTr="008634AB">
        <w:trPr>
          <w:cnfStyle w:val="100000000000" w:firstRow="1" w:lastRow="0" w:firstColumn="0" w:lastColumn="0" w:oddVBand="0" w:evenVBand="0" w:oddHBand="0"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2357" w:type="dxa"/>
            <w:hideMark/>
          </w:tcPr>
          <w:p w14:paraId="0BFD730A" w14:textId="77777777" w:rsidR="008634AB" w:rsidRPr="003C60E0" w:rsidRDefault="008634AB" w:rsidP="008634AB">
            <w:pPr>
              <w:rPr>
                <w:rFonts w:ascii="Calibri" w:hAnsi="Calibri" w:cstheme="minorHAnsi"/>
                <w:sz w:val="16"/>
                <w:szCs w:val="16"/>
                <w:lang w:val="en-GB"/>
              </w:rPr>
            </w:pPr>
          </w:p>
        </w:tc>
        <w:tc>
          <w:tcPr>
            <w:tcW w:w="1663" w:type="dxa"/>
            <w:hideMark/>
          </w:tcPr>
          <w:p w14:paraId="1533056D" w14:textId="77777777" w:rsidR="008634AB" w:rsidRPr="003C60E0" w:rsidRDefault="008634AB" w:rsidP="008634AB">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i/>
                <w:iCs/>
                <w:color w:val="000000"/>
                <w:sz w:val="16"/>
                <w:szCs w:val="16"/>
                <w:lang w:val="en-GB"/>
              </w:rPr>
            </w:pPr>
            <w:r w:rsidRPr="003C60E0">
              <w:rPr>
                <w:rFonts w:ascii="Calibri" w:hAnsi="Calibri" w:cs="Calibri"/>
                <w:color w:val="000000"/>
                <w:sz w:val="16"/>
                <w:szCs w:val="16"/>
                <w:lang w:val="en-GB"/>
              </w:rPr>
              <w:t>Positive</w:t>
            </w:r>
          </w:p>
        </w:tc>
        <w:tc>
          <w:tcPr>
            <w:tcW w:w="2217" w:type="dxa"/>
            <w:hideMark/>
          </w:tcPr>
          <w:p w14:paraId="6163E250" w14:textId="77777777" w:rsidR="008634AB" w:rsidRPr="003C60E0" w:rsidRDefault="008634AB" w:rsidP="008634AB">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i/>
                <w:iCs/>
                <w:color w:val="000000"/>
                <w:sz w:val="16"/>
                <w:szCs w:val="16"/>
                <w:lang w:val="en-GB"/>
              </w:rPr>
            </w:pPr>
            <w:r w:rsidRPr="003C60E0">
              <w:rPr>
                <w:rFonts w:ascii="Calibri" w:hAnsi="Calibri" w:cs="Calibri"/>
                <w:color w:val="000000"/>
                <w:sz w:val="16"/>
                <w:szCs w:val="16"/>
                <w:lang w:val="en-GB"/>
              </w:rPr>
              <w:t>Negative</w:t>
            </w:r>
          </w:p>
        </w:tc>
        <w:tc>
          <w:tcPr>
            <w:tcW w:w="810" w:type="dxa"/>
          </w:tcPr>
          <w:p w14:paraId="4FEE0E59" w14:textId="77777777" w:rsidR="008634AB" w:rsidRPr="003C60E0" w:rsidRDefault="008634AB" w:rsidP="008634AB">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6"/>
                <w:szCs w:val="16"/>
                <w:lang w:val="en-GB"/>
              </w:rPr>
            </w:pPr>
          </w:p>
        </w:tc>
        <w:tc>
          <w:tcPr>
            <w:tcW w:w="2876" w:type="dxa"/>
            <w:noWrap/>
            <w:hideMark/>
          </w:tcPr>
          <w:p w14:paraId="7AA94CC3" w14:textId="77777777" w:rsidR="008634AB" w:rsidRPr="003C60E0" w:rsidRDefault="008634AB" w:rsidP="008634AB">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6"/>
                <w:szCs w:val="16"/>
                <w:lang w:val="en-GB"/>
              </w:rPr>
            </w:pPr>
            <w:r w:rsidRPr="003C60E0">
              <w:rPr>
                <w:rFonts w:ascii="Calibri" w:hAnsi="Calibri" w:cs="Calibri"/>
                <w:color w:val="000000"/>
                <w:sz w:val="16"/>
                <w:szCs w:val="16"/>
                <w:lang w:val="en-GB"/>
              </w:rPr>
              <w:t>Predictive values</w:t>
            </w:r>
          </w:p>
        </w:tc>
      </w:tr>
      <w:tr w:rsidR="008634AB" w:rsidRPr="003C60E0" w14:paraId="2A1FD23C" w14:textId="77777777" w:rsidTr="008634AB">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2357" w:type="dxa"/>
            <w:tcBorders>
              <w:right w:val="single" w:sz="4" w:space="0" w:color="auto"/>
            </w:tcBorders>
            <w:shd w:val="clear" w:color="auto" w:fill="A6A6A6" w:themeFill="background1" w:themeFillShade="A6"/>
            <w:hideMark/>
          </w:tcPr>
          <w:p w14:paraId="3C9387F3" w14:textId="77777777" w:rsidR="008634AB" w:rsidRPr="003C60E0" w:rsidRDefault="008634AB" w:rsidP="008634AB">
            <w:pPr>
              <w:rPr>
                <w:rFonts w:ascii="Calibri" w:hAnsi="Calibri" w:cs="Calibri"/>
                <w:color w:val="000000"/>
                <w:sz w:val="16"/>
                <w:szCs w:val="16"/>
                <w:lang w:val="en-GB"/>
              </w:rPr>
            </w:pPr>
            <w:r>
              <w:rPr>
                <w:rFonts w:ascii="Calibri" w:hAnsi="Calibri" w:cs="Calibri"/>
                <w:color w:val="000000"/>
                <w:sz w:val="16"/>
                <w:szCs w:val="16"/>
                <w:lang w:val="en-GB"/>
              </w:rPr>
              <w:t>umbilical PCT cut-</w:t>
            </w:r>
            <w:r w:rsidRPr="003C60E0">
              <w:rPr>
                <w:rFonts w:ascii="Calibri" w:hAnsi="Calibri" w:cs="Calibri"/>
                <w:color w:val="000000"/>
                <w:sz w:val="16"/>
                <w:szCs w:val="16"/>
                <w:lang w:val="en-GB"/>
              </w:rPr>
              <w:t>off 2.03 ng/ml</w:t>
            </w:r>
          </w:p>
        </w:tc>
        <w:tc>
          <w:tcPr>
            <w:tcW w:w="1663" w:type="dxa"/>
            <w:tcBorders>
              <w:left w:val="single" w:sz="4" w:space="0" w:color="auto"/>
              <w:right w:val="single" w:sz="4" w:space="0" w:color="auto"/>
            </w:tcBorders>
            <w:shd w:val="clear" w:color="auto" w:fill="A6A6A6" w:themeFill="background1" w:themeFillShade="A6"/>
            <w:hideMark/>
          </w:tcPr>
          <w:p w14:paraId="02D34C0C" w14:textId="77777777" w:rsidR="008634AB" w:rsidRPr="003C60E0" w:rsidRDefault="008634AB" w:rsidP="008634A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u w:val="single"/>
                <w:lang w:val="en-GB"/>
              </w:rPr>
            </w:pPr>
            <w:r>
              <w:rPr>
                <w:rFonts w:ascii="Calibri" w:hAnsi="Calibri" w:cs="Calibri"/>
                <w:b/>
                <w:bCs/>
                <w:color w:val="000000"/>
                <w:sz w:val="16"/>
                <w:szCs w:val="16"/>
                <w:lang w:val="en-GB"/>
              </w:rPr>
              <w:t>G</w:t>
            </w:r>
            <w:r w:rsidRPr="003C60E0">
              <w:rPr>
                <w:rFonts w:ascii="Calibri" w:hAnsi="Calibri" w:cs="Calibri"/>
                <w:b/>
                <w:bCs/>
                <w:color w:val="000000"/>
                <w:sz w:val="16"/>
                <w:szCs w:val="16"/>
                <w:lang w:val="en-GB"/>
              </w:rPr>
              <w:t>roup A</w:t>
            </w:r>
            <w:r w:rsidRPr="003C60E0">
              <w:rPr>
                <w:rFonts w:ascii="Calibri" w:hAnsi="Calibri" w:cs="Calibri"/>
                <w:color w:val="000000"/>
                <w:sz w:val="16"/>
                <w:szCs w:val="16"/>
                <w:lang w:val="en-GB"/>
              </w:rPr>
              <w:t xml:space="preserve"> </w:t>
            </w:r>
            <w:r>
              <w:rPr>
                <w:rFonts w:ascii="Calibri" w:hAnsi="Calibri" w:cs="Calibri"/>
                <w:color w:val="000000"/>
                <w:sz w:val="16"/>
                <w:szCs w:val="16"/>
                <w:lang w:val="en-GB"/>
              </w:rPr>
              <w:t>–</w:t>
            </w:r>
            <w:r w:rsidRPr="003C60E0">
              <w:rPr>
                <w:rFonts w:ascii="Calibri" w:hAnsi="Calibri" w:cs="Calibri"/>
                <w:color w:val="000000"/>
                <w:sz w:val="16"/>
                <w:szCs w:val="16"/>
                <w:u w:val="single"/>
                <w:lang w:val="en-GB"/>
              </w:rPr>
              <w:t xml:space="preserve"> </w:t>
            </w:r>
            <w:r w:rsidRPr="003C60E0">
              <w:rPr>
                <w:rFonts w:ascii="Calibri" w:hAnsi="Calibri" w:cs="Calibri"/>
                <w:color w:val="000000"/>
                <w:sz w:val="16"/>
                <w:szCs w:val="16"/>
                <w:lang w:val="en-GB"/>
              </w:rPr>
              <w:t>cases</w:t>
            </w:r>
            <w:r>
              <w:rPr>
                <w:rFonts w:ascii="Calibri" w:hAnsi="Calibri" w:cs="Calibri"/>
                <w:color w:val="000000"/>
                <w:sz w:val="16"/>
                <w:szCs w:val="16"/>
                <w:lang w:val="en-GB"/>
              </w:rPr>
              <w:t>, n</w:t>
            </w:r>
          </w:p>
        </w:tc>
        <w:tc>
          <w:tcPr>
            <w:tcW w:w="2217" w:type="dxa"/>
            <w:tcBorders>
              <w:left w:val="single" w:sz="4" w:space="0" w:color="auto"/>
              <w:right w:val="single" w:sz="4" w:space="0" w:color="auto"/>
            </w:tcBorders>
            <w:shd w:val="clear" w:color="auto" w:fill="A6A6A6" w:themeFill="background1" w:themeFillShade="A6"/>
            <w:hideMark/>
          </w:tcPr>
          <w:p w14:paraId="7F1928DE" w14:textId="77777777" w:rsidR="008634AB" w:rsidRPr="003C60E0" w:rsidRDefault="008634AB" w:rsidP="008634AB">
            <w:pPr>
              <w:cnfStyle w:val="000000100000" w:firstRow="0" w:lastRow="0" w:firstColumn="0" w:lastColumn="0" w:oddVBand="0" w:evenVBand="0" w:oddHBand="1" w:evenHBand="0" w:firstRowFirstColumn="0" w:firstRowLastColumn="0" w:lastRowFirstColumn="0" w:lastRowLastColumn="0"/>
              <w:rPr>
                <w:rFonts w:ascii="Calibri" w:hAnsi="Calibri"/>
                <w:sz w:val="16"/>
                <w:szCs w:val="16"/>
                <w:lang w:val="en-GB"/>
              </w:rPr>
            </w:pPr>
            <w:r>
              <w:rPr>
                <w:rFonts w:ascii="Calibri" w:hAnsi="Calibri"/>
                <w:b/>
                <w:bCs/>
                <w:sz w:val="16"/>
                <w:szCs w:val="16"/>
                <w:lang w:val="en-GB"/>
              </w:rPr>
              <w:t>G</w:t>
            </w:r>
            <w:r w:rsidRPr="003C60E0">
              <w:rPr>
                <w:rFonts w:ascii="Calibri" w:hAnsi="Calibri"/>
                <w:b/>
                <w:bCs/>
                <w:sz w:val="16"/>
                <w:szCs w:val="16"/>
                <w:lang w:val="en-GB"/>
              </w:rPr>
              <w:t xml:space="preserve">roup B and C </w:t>
            </w:r>
            <w:r>
              <w:rPr>
                <w:rFonts w:ascii="Calibri" w:hAnsi="Calibri"/>
                <w:b/>
                <w:bCs/>
                <w:sz w:val="16"/>
                <w:szCs w:val="16"/>
                <w:lang w:val="en-GB"/>
              </w:rPr>
              <w:t>–</w:t>
            </w:r>
            <w:r w:rsidRPr="003C60E0">
              <w:rPr>
                <w:rFonts w:ascii="Calibri" w:hAnsi="Calibri"/>
                <w:b/>
                <w:bCs/>
                <w:sz w:val="16"/>
                <w:szCs w:val="16"/>
                <w:lang w:val="en-GB"/>
              </w:rPr>
              <w:t xml:space="preserve"> </w:t>
            </w:r>
            <w:r w:rsidRPr="003C60E0">
              <w:rPr>
                <w:rFonts w:ascii="Calibri" w:hAnsi="Calibri"/>
                <w:sz w:val="16"/>
                <w:szCs w:val="16"/>
                <w:lang w:val="en-GB"/>
              </w:rPr>
              <w:t>controls</w:t>
            </w:r>
            <w:r>
              <w:rPr>
                <w:rFonts w:ascii="Calibri" w:hAnsi="Calibri"/>
                <w:sz w:val="16"/>
                <w:szCs w:val="16"/>
                <w:lang w:val="en-GB"/>
              </w:rPr>
              <w:t>, n</w:t>
            </w:r>
          </w:p>
        </w:tc>
        <w:tc>
          <w:tcPr>
            <w:tcW w:w="810" w:type="dxa"/>
            <w:tcBorders>
              <w:left w:val="single" w:sz="4" w:space="0" w:color="auto"/>
              <w:right w:val="single" w:sz="4" w:space="0" w:color="auto"/>
            </w:tcBorders>
            <w:shd w:val="clear" w:color="auto" w:fill="A6A6A6" w:themeFill="background1" w:themeFillShade="A6"/>
          </w:tcPr>
          <w:p w14:paraId="0341DBEB" w14:textId="77777777" w:rsidR="008634AB" w:rsidRPr="003C60E0" w:rsidRDefault="008634AB" w:rsidP="008634AB">
            <w:pPr>
              <w:cnfStyle w:val="000000100000" w:firstRow="0" w:lastRow="0" w:firstColumn="0" w:lastColumn="0" w:oddVBand="0" w:evenVBand="0" w:oddHBand="1" w:evenHBand="0" w:firstRowFirstColumn="0" w:firstRowLastColumn="0" w:lastRowFirstColumn="0" w:lastRowLastColumn="0"/>
              <w:rPr>
                <w:rFonts w:ascii="Calibri" w:hAnsi="Calibri"/>
                <w:b/>
                <w:bCs/>
                <w:sz w:val="16"/>
                <w:szCs w:val="16"/>
                <w:lang w:val="en-GB"/>
              </w:rPr>
            </w:pPr>
            <w:r w:rsidRPr="003C60E0">
              <w:rPr>
                <w:rFonts w:ascii="Calibri" w:hAnsi="Calibri"/>
                <w:b/>
                <w:bCs/>
                <w:sz w:val="16"/>
                <w:szCs w:val="16"/>
                <w:lang w:val="en-GB"/>
              </w:rPr>
              <w:t>Total</w:t>
            </w:r>
          </w:p>
        </w:tc>
        <w:tc>
          <w:tcPr>
            <w:tcW w:w="2876" w:type="dxa"/>
            <w:tcBorders>
              <w:left w:val="single" w:sz="4" w:space="0" w:color="auto"/>
            </w:tcBorders>
            <w:shd w:val="clear" w:color="auto" w:fill="A6A6A6" w:themeFill="background1" w:themeFillShade="A6"/>
            <w:noWrap/>
            <w:hideMark/>
          </w:tcPr>
          <w:p w14:paraId="109E75F4" w14:textId="77777777" w:rsidR="008634AB" w:rsidRPr="003C60E0" w:rsidRDefault="008634AB" w:rsidP="008634AB">
            <w:pPr>
              <w:cnfStyle w:val="000000100000" w:firstRow="0" w:lastRow="0" w:firstColumn="0" w:lastColumn="0" w:oddVBand="0" w:evenVBand="0" w:oddHBand="1" w:evenHBand="0" w:firstRowFirstColumn="0" w:firstRowLastColumn="0" w:lastRowFirstColumn="0" w:lastRowLastColumn="0"/>
              <w:rPr>
                <w:rFonts w:ascii="Calibri" w:hAnsi="Calibri"/>
                <w:sz w:val="16"/>
                <w:szCs w:val="16"/>
                <w:lang w:val="en-GB"/>
              </w:rPr>
            </w:pPr>
          </w:p>
        </w:tc>
      </w:tr>
      <w:tr w:rsidR="008634AB" w:rsidRPr="003C60E0" w14:paraId="5F7D3F7B" w14:textId="77777777" w:rsidTr="008634AB">
        <w:tblPrEx>
          <w:tblCellMar>
            <w:left w:w="70" w:type="dxa"/>
            <w:right w:w="70" w:type="dxa"/>
          </w:tblCellMar>
        </w:tblPrEx>
        <w:trPr>
          <w:trHeight w:val="117"/>
        </w:trPr>
        <w:tc>
          <w:tcPr>
            <w:cnfStyle w:val="001000000000" w:firstRow="0" w:lastRow="0" w:firstColumn="1" w:lastColumn="0" w:oddVBand="0" w:evenVBand="0" w:oddHBand="0" w:evenHBand="0" w:firstRowFirstColumn="0" w:firstRowLastColumn="0" w:lastRowFirstColumn="0" w:lastRowLastColumn="0"/>
            <w:tcW w:w="2357" w:type="dxa"/>
            <w:tcBorders>
              <w:right w:val="single" w:sz="4" w:space="0" w:color="auto"/>
            </w:tcBorders>
            <w:hideMark/>
          </w:tcPr>
          <w:p w14:paraId="21D101F2" w14:textId="77777777" w:rsidR="008634AB" w:rsidRPr="003C60E0" w:rsidRDefault="008634AB" w:rsidP="008634AB">
            <w:pPr>
              <w:rPr>
                <w:rFonts w:ascii="Calibri" w:hAnsi="Calibri" w:cs="Calibri"/>
                <w:b w:val="0"/>
                <w:bCs w:val="0"/>
                <w:color w:val="000000"/>
                <w:sz w:val="16"/>
                <w:szCs w:val="16"/>
                <w:lang w:val="en-GB"/>
              </w:rPr>
            </w:pPr>
            <w:r w:rsidRPr="003C60E0">
              <w:rPr>
                <w:rFonts w:ascii="Calibri" w:hAnsi="Calibri" w:cs="Calibri"/>
                <w:b w:val="0"/>
                <w:bCs w:val="0"/>
                <w:color w:val="000000"/>
                <w:sz w:val="16"/>
                <w:szCs w:val="16"/>
                <w:lang w:val="en-GB"/>
              </w:rPr>
              <w:t xml:space="preserve"> PCT&gt; 2.03 ng/ml</w:t>
            </w:r>
          </w:p>
        </w:tc>
        <w:tc>
          <w:tcPr>
            <w:tcW w:w="1663" w:type="dxa"/>
            <w:tcBorders>
              <w:left w:val="single" w:sz="4" w:space="0" w:color="auto"/>
              <w:right w:val="single" w:sz="4" w:space="0" w:color="auto"/>
            </w:tcBorders>
            <w:noWrap/>
            <w:vAlign w:val="bottom"/>
            <w:hideMark/>
          </w:tcPr>
          <w:p w14:paraId="6A445297" w14:textId="77777777" w:rsidR="008634AB" w:rsidRPr="003C60E0" w:rsidRDefault="008634AB" w:rsidP="008634A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n-GB"/>
              </w:rPr>
            </w:pPr>
            <w:r w:rsidRPr="003C60E0">
              <w:rPr>
                <w:rFonts w:ascii="Calibri" w:hAnsi="Calibri" w:cs="Calibri"/>
                <w:color w:val="000000"/>
                <w:sz w:val="16"/>
                <w:szCs w:val="16"/>
                <w:lang w:val="en-GB"/>
              </w:rPr>
              <w:t xml:space="preserve"> 3</w:t>
            </w:r>
          </w:p>
        </w:tc>
        <w:tc>
          <w:tcPr>
            <w:tcW w:w="2217" w:type="dxa"/>
            <w:tcBorders>
              <w:left w:val="single" w:sz="4" w:space="0" w:color="auto"/>
              <w:right w:val="single" w:sz="4" w:space="0" w:color="auto"/>
            </w:tcBorders>
            <w:noWrap/>
            <w:vAlign w:val="bottom"/>
            <w:hideMark/>
          </w:tcPr>
          <w:p w14:paraId="5A21551A" w14:textId="77777777" w:rsidR="008634AB" w:rsidRPr="003C60E0" w:rsidRDefault="008634AB" w:rsidP="008634A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n-GB"/>
              </w:rPr>
            </w:pPr>
            <w:r w:rsidRPr="003C60E0">
              <w:rPr>
                <w:rFonts w:ascii="Calibri" w:hAnsi="Calibri" w:cs="Calibri"/>
                <w:color w:val="000000"/>
                <w:sz w:val="16"/>
                <w:szCs w:val="16"/>
                <w:lang w:val="en-GB"/>
              </w:rPr>
              <w:t xml:space="preserve"> 3</w:t>
            </w:r>
          </w:p>
        </w:tc>
        <w:tc>
          <w:tcPr>
            <w:tcW w:w="810" w:type="dxa"/>
            <w:tcBorders>
              <w:left w:val="single" w:sz="4" w:space="0" w:color="auto"/>
              <w:right w:val="single" w:sz="4" w:space="0" w:color="auto"/>
            </w:tcBorders>
          </w:tcPr>
          <w:p w14:paraId="4BCAB603" w14:textId="77777777" w:rsidR="008634AB" w:rsidRPr="003C60E0" w:rsidRDefault="008634AB" w:rsidP="008634A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n-GB"/>
              </w:rPr>
            </w:pPr>
            <w:r w:rsidRPr="003C60E0">
              <w:rPr>
                <w:rFonts w:ascii="Calibri" w:hAnsi="Calibri" w:cs="Calibri"/>
                <w:color w:val="000000"/>
                <w:sz w:val="16"/>
                <w:szCs w:val="16"/>
                <w:lang w:val="en-GB"/>
              </w:rPr>
              <w:t xml:space="preserve"> 6</w:t>
            </w:r>
          </w:p>
        </w:tc>
        <w:tc>
          <w:tcPr>
            <w:tcW w:w="2876" w:type="dxa"/>
            <w:tcBorders>
              <w:left w:val="single" w:sz="4" w:space="0" w:color="auto"/>
            </w:tcBorders>
            <w:noWrap/>
            <w:hideMark/>
          </w:tcPr>
          <w:p w14:paraId="3AB57CB0" w14:textId="77777777" w:rsidR="008634AB" w:rsidRPr="003C60E0" w:rsidRDefault="008634AB" w:rsidP="008634A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n-GB"/>
              </w:rPr>
            </w:pPr>
            <w:r w:rsidRPr="003C60E0">
              <w:rPr>
                <w:rFonts w:ascii="Calibri" w:hAnsi="Calibri" w:cs="Calibri"/>
                <w:color w:val="000000"/>
                <w:sz w:val="16"/>
                <w:szCs w:val="16"/>
                <w:lang w:val="en-GB"/>
              </w:rPr>
              <w:t xml:space="preserve"> Positive predictive value – 50%</w:t>
            </w:r>
          </w:p>
        </w:tc>
      </w:tr>
      <w:tr w:rsidR="008634AB" w:rsidRPr="003C60E0" w14:paraId="791A9243" w14:textId="77777777" w:rsidTr="008634AB">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2357" w:type="dxa"/>
            <w:tcBorders>
              <w:bottom w:val="single" w:sz="4" w:space="0" w:color="auto"/>
              <w:right w:val="single" w:sz="4" w:space="0" w:color="auto"/>
            </w:tcBorders>
            <w:hideMark/>
          </w:tcPr>
          <w:p w14:paraId="62F93FD4" w14:textId="77777777" w:rsidR="008634AB" w:rsidRPr="003C60E0" w:rsidRDefault="008634AB" w:rsidP="008634AB">
            <w:pPr>
              <w:rPr>
                <w:rFonts w:ascii="Calibri" w:hAnsi="Calibri" w:cs="Calibri"/>
                <w:b w:val="0"/>
                <w:bCs w:val="0"/>
                <w:color w:val="000000"/>
                <w:sz w:val="16"/>
                <w:szCs w:val="16"/>
                <w:lang w:val="en-GB"/>
              </w:rPr>
            </w:pPr>
            <w:r w:rsidRPr="003C60E0">
              <w:rPr>
                <w:rFonts w:ascii="Calibri" w:hAnsi="Calibri" w:cs="Calibri"/>
                <w:b w:val="0"/>
                <w:bCs w:val="0"/>
                <w:color w:val="000000"/>
                <w:sz w:val="16"/>
                <w:szCs w:val="16"/>
                <w:lang w:val="en-GB"/>
              </w:rPr>
              <w:t>PCT&lt; 2.03 ng/ml</w:t>
            </w:r>
          </w:p>
        </w:tc>
        <w:tc>
          <w:tcPr>
            <w:tcW w:w="1663" w:type="dxa"/>
            <w:tcBorders>
              <w:left w:val="single" w:sz="4" w:space="0" w:color="auto"/>
              <w:bottom w:val="single" w:sz="4" w:space="0" w:color="auto"/>
              <w:right w:val="single" w:sz="4" w:space="0" w:color="auto"/>
            </w:tcBorders>
            <w:noWrap/>
            <w:vAlign w:val="bottom"/>
            <w:hideMark/>
          </w:tcPr>
          <w:p w14:paraId="0F12824F" w14:textId="77777777" w:rsidR="008634AB" w:rsidRPr="003C60E0" w:rsidRDefault="008634AB" w:rsidP="008634A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n-GB"/>
              </w:rPr>
            </w:pPr>
            <w:r w:rsidRPr="003C60E0">
              <w:rPr>
                <w:rFonts w:ascii="Calibri" w:hAnsi="Calibri" w:cs="Calibri"/>
                <w:color w:val="000000"/>
                <w:sz w:val="16"/>
                <w:szCs w:val="16"/>
                <w:lang w:val="en-GB"/>
              </w:rPr>
              <w:t>3</w:t>
            </w:r>
          </w:p>
        </w:tc>
        <w:tc>
          <w:tcPr>
            <w:tcW w:w="2217" w:type="dxa"/>
            <w:tcBorders>
              <w:left w:val="single" w:sz="4" w:space="0" w:color="auto"/>
              <w:bottom w:val="single" w:sz="4" w:space="0" w:color="auto"/>
              <w:right w:val="single" w:sz="4" w:space="0" w:color="auto"/>
            </w:tcBorders>
            <w:noWrap/>
            <w:vAlign w:val="bottom"/>
            <w:hideMark/>
          </w:tcPr>
          <w:p w14:paraId="541DBF74" w14:textId="77777777" w:rsidR="008634AB" w:rsidRPr="003C60E0" w:rsidRDefault="008634AB" w:rsidP="008634A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n-GB"/>
              </w:rPr>
            </w:pPr>
            <w:r w:rsidRPr="003C60E0">
              <w:rPr>
                <w:rFonts w:ascii="Calibri" w:hAnsi="Calibri" w:cs="Calibri"/>
                <w:color w:val="000000"/>
                <w:sz w:val="16"/>
                <w:szCs w:val="16"/>
                <w:lang w:val="en-GB"/>
              </w:rPr>
              <w:t>119</w:t>
            </w:r>
          </w:p>
        </w:tc>
        <w:tc>
          <w:tcPr>
            <w:tcW w:w="810" w:type="dxa"/>
            <w:tcBorders>
              <w:left w:val="single" w:sz="4" w:space="0" w:color="auto"/>
              <w:bottom w:val="single" w:sz="4" w:space="0" w:color="auto"/>
              <w:right w:val="single" w:sz="4" w:space="0" w:color="auto"/>
            </w:tcBorders>
          </w:tcPr>
          <w:p w14:paraId="1446AC2C" w14:textId="77777777" w:rsidR="008634AB" w:rsidRPr="003C60E0" w:rsidRDefault="008634AB" w:rsidP="008634A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n-GB"/>
              </w:rPr>
            </w:pPr>
            <w:r w:rsidRPr="003C60E0">
              <w:rPr>
                <w:rFonts w:ascii="Calibri" w:hAnsi="Calibri" w:cs="Calibri"/>
                <w:color w:val="000000"/>
                <w:sz w:val="16"/>
                <w:szCs w:val="16"/>
                <w:lang w:val="en-GB"/>
              </w:rPr>
              <w:t>122</w:t>
            </w:r>
          </w:p>
        </w:tc>
        <w:tc>
          <w:tcPr>
            <w:tcW w:w="2876" w:type="dxa"/>
            <w:tcBorders>
              <w:left w:val="single" w:sz="4" w:space="0" w:color="auto"/>
              <w:bottom w:val="single" w:sz="4" w:space="0" w:color="auto"/>
            </w:tcBorders>
            <w:noWrap/>
            <w:hideMark/>
          </w:tcPr>
          <w:p w14:paraId="7647BE17" w14:textId="77777777" w:rsidR="008634AB" w:rsidRPr="003C60E0" w:rsidRDefault="008634AB" w:rsidP="008634A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n-GB"/>
              </w:rPr>
            </w:pPr>
            <w:r w:rsidRPr="003C60E0">
              <w:rPr>
                <w:rFonts w:ascii="Calibri" w:hAnsi="Calibri" w:cs="Calibri"/>
                <w:color w:val="000000"/>
                <w:sz w:val="16"/>
                <w:szCs w:val="16"/>
                <w:lang w:val="en-GB"/>
              </w:rPr>
              <w:t>Negative predictive value – 97.5%</w:t>
            </w:r>
          </w:p>
          <w:p w14:paraId="39547BB5" w14:textId="77777777" w:rsidR="008634AB" w:rsidRPr="003C60E0" w:rsidRDefault="008634AB" w:rsidP="008634A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n-GB"/>
              </w:rPr>
            </w:pPr>
          </w:p>
        </w:tc>
      </w:tr>
      <w:tr w:rsidR="008634AB" w:rsidRPr="003C60E0" w14:paraId="75C624D7" w14:textId="77777777" w:rsidTr="008634AB">
        <w:trPr>
          <w:trHeight w:val="117"/>
        </w:trPr>
        <w:tc>
          <w:tcPr>
            <w:cnfStyle w:val="001000000000" w:firstRow="0" w:lastRow="0" w:firstColumn="1" w:lastColumn="0" w:oddVBand="0" w:evenVBand="0" w:oddHBand="0" w:evenHBand="0" w:firstRowFirstColumn="0" w:firstRowLastColumn="0" w:lastRowFirstColumn="0" w:lastRowLastColumn="0"/>
            <w:tcW w:w="2357" w:type="dxa"/>
            <w:tcBorders>
              <w:top w:val="single" w:sz="4" w:space="0" w:color="auto"/>
              <w:right w:val="single" w:sz="4" w:space="0" w:color="auto"/>
            </w:tcBorders>
          </w:tcPr>
          <w:p w14:paraId="0B6A076F" w14:textId="77777777" w:rsidR="008634AB" w:rsidRPr="003C60E0" w:rsidRDefault="008634AB" w:rsidP="008634AB">
            <w:pPr>
              <w:rPr>
                <w:rFonts w:ascii="Calibri" w:hAnsi="Calibri" w:cs="Calibri"/>
                <w:color w:val="000000"/>
                <w:sz w:val="16"/>
                <w:szCs w:val="16"/>
                <w:lang w:val="en-GB"/>
              </w:rPr>
            </w:pPr>
            <w:r w:rsidRPr="003C60E0">
              <w:rPr>
                <w:rFonts w:ascii="Calibri" w:hAnsi="Calibri" w:cs="Calibri"/>
                <w:color w:val="000000"/>
                <w:sz w:val="16"/>
                <w:szCs w:val="16"/>
                <w:lang w:val="en-GB"/>
              </w:rPr>
              <w:t>Total</w:t>
            </w:r>
          </w:p>
        </w:tc>
        <w:tc>
          <w:tcPr>
            <w:tcW w:w="1663" w:type="dxa"/>
            <w:tcBorders>
              <w:top w:val="single" w:sz="4" w:space="0" w:color="auto"/>
              <w:left w:val="single" w:sz="4" w:space="0" w:color="auto"/>
              <w:right w:val="single" w:sz="4" w:space="0" w:color="auto"/>
            </w:tcBorders>
            <w:noWrap/>
            <w:vAlign w:val="bottom"/>
          </w:tcPr>
          <w:p w14:paraId="7DABE0CC" w14:textId="77777777" w:rsidR="008634AB" w:rsidRPr="003C60E0" w:rsidRDefault="008634AB" w:rsidP="008634A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n-GB"/>
              </w:rPr>
            </w:pPr>
            <w:r w:rsidRPr="003C60E0">
              <w:rPr>
                <w:rFonts w:ascii="Calibri" w:hAnsi="Calibri" w:cs="Calibri"/>
                <w:color w:val="000000"/>
                <w:sz w:val="16"/>
                <w:szCs w:val="16"/>
                <w:lang w:val="en-GB"/>
              </w:rPr>
              <w:t>6</w:t>
            </w:r>
          </w:p>
        </w:tc>
        <w:tc>
          <w:tcPr>
            <w:tcW w:w="2217" w:type="dxa"/>
            <w:tcBorders>
              <w:top w:val="single" w:sz="4" w:space="0" w:color="auto"/>
              <w:left w:val="single" w:sz="4" w:space="0" w:color="auto"/>
              <w:right w:val="single" w:sz="4" w:space="0" w:color="auto"/>
            </w:tcBorders>
            <w:noWrap/>
            <w:vAlign w:val="bottom"/>
          </w:tcPr>
          <w:p w14:paraId="45DBEA25" w14:textId="77777777" w:rsidR="008634AB" w:rsidRPr="003C60E0" w:rsidRDefault="008634AB" w:rsidP="008634A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n-GB"/>
              </w:rPr>
            </w:pPr>
            <w:r w:rsidRPr="003C60E0">
              <w:rPr>
                <w:rFonts w:ascii="Calibri" w:hAnsi="Calibri" w:cs="Calibri"/>
                <w:color w:val="000000"/>
                <w:sz w:val="16"/>
                <w:szCs w:val="16"/>
                <w:lang w:val="en-GB"/>
              </w:rPr>
              <w:t>122</w:t>
            </w:r>
          </w:p>
        </w:tc>
        <w:tc>
          <w:tcPr>
            <w:tcW w:w="810" w:type="dxa"/>
            <w:tcBorders>
              <w:top w:val="single" w:sz="4" w:space="0" w:color="auto"/>
              <w:left w:val="single" w:sz="4" w:space="0" w:color="auto"/>
              <w:right w:val="single" w:sz="4" w:space="0" w:color="auto"/>
            </w:tcBorders>
          </w:tcPr>
          <w:p w14:paraId="20B266FC" w14:textId="77777777" w:rsidR="008634AB" w:rsidRPr="003C60E0" w:rsidRDefault="008634AB" w:rsidP="008634A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n-GB"/>
              </w:rPr>
            </w:pPr>
            <w:r w:rsidRPr="003C60E0">
              <w:rPr>
                <w:rFonts w:ascii="Calibri" w:hAnsi="Calibri" w:cs="Calibri"/>
                <w:color w:val="000000"/>
                <w:sz w:val="16"/>
                <w:szCs w:val="16"/>
                <w:lang w:val="en-GB"/>
              </w:rPr>
              <w:t>128</w:t>
            </w:r>
          </w:p>
        </w:tc>
        <w:tc>
          <w:tcPr>
            <w:tcW w:w="2876" w:type="dxa"/>
            <w:tcBorders>
              <w:top w:val="single" w:sz="4" w:space="0" w:color="auto"/>
              <w:left w:val="single" w:sz="4" w:space="0" w:color="auto"/>
            </w:tcBorders>
            <w:noWrap/>
          </w:tcPr>
          <w:p w14:paraId="77258758" w14:textId="77777777" w:rsidR="008634AB" w:rsidRPr="003C60E0" w:rsidRDefault="008634AB" w:rsidP="008634A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n-GB"/>
              </w:rPr>
            </w:pPr>
            <w:r w:rsidRPr="003C60E0">
              <w:rPr>
                <w:rFonts w:ascii="Calibri" w:hAnsi="Calibri" w:cs="Calibri"/>
                <w:color w:val="000000"/>
                <w:sz w:val="16"/>
                <w:szCs w:val="16"/>
                <w:lang w:val="en-GB"/>
              </w:rPr>
              <w:t>-</w:t>
            </w:r>
          </w:p>
        </w:tc>
      </w:tr>
      <w:tr w:rsidR="008634AB" w:rsidRPr="003C60E0" w14:paraId="1300DBAA" w14:textId="77777777" w:rsidTr="008634AB">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2357" w:type="dxa"/>
            <w:tcBorders>
              <w:right w:val="single" w:sz="4" w:space="0" w:color="auto"/>
            </w:tcBorders>
            <w:hideMark/>
          </w:tcPr>
          <w:p w14:paraId="4D803F45" w14:textId="77777777" w:rsidR="008634AB" w:rsidRPr="003C60E0" w:rsidRDefault="008634AB" w:rsidP="008634AB">
            <w:pPr>
              <w:ind w:left="720" w:hanging="720"/>
              <w:rPr>
                <w:rFonts w:ascii="Calibri" w:hAnsi="Calibri" w:cs="Calibri"/>
                <w:color w:val="000000"/>
                <w:sz w:val="16"/>
                <w:szCs w:val="16"/>
                <w:lang w:val="en-GB"/>
              </w:rPr>
            </w:pPr>
            <w:r w:rsidRPr="003C60E0">
              <w:rPr>
                <w:rFonts w:ascii="Calibri" w:hAnsi="Calibri" w:cs="Calibri"/>
                <w:color w:val="000000"/>
                <w:sz w:val="16"/>
                <w:szCs w:val="16"/>
                <w:lang w:val="en-GB"/>
              </w:rPr>
              <w:t>Sensitivity and specificity</w:t>
            </w:r>
          </w:p>
        </w:tc>
        <w:tc>
          <w:tcPr>
            <w:tcW w:w="1663" w:type="dxa"/>
            <w:tcBorders>
              <w:left w:val="single" w:sz="4" w:space="0" w:color="auto"/>
              <w:right w:val="single" w:sz="4" w:space="0" w:color="auto"/>
            </w:tcBorders>
            <w:noWrap/>
            <w:vAlign w:val="bottom"/>
            <w:hideMark/>
          </w:tcPr>
          <w:p w14:paraId="4C081AF3" w14:textId="77777777" w:rsidR="008634AB" w:rsidRPr="003C60E0" w:rsidRDefault="008634AB" w:rsidP="008634A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n-GB"/>
              </w:rPr>
            </w:pPr>
            <w:r w:rsidRPr="003C60E0">
              <w:rPr>
                <w:color w:val="000000" w:themeColor="text1"/>
                <w:sz w:val="16"/>
                <w:szCs w:val="16"/>
                <w:lang w:val="en-GB"/>
              </w:rPr>
              <w:t>Sensitivity: 50</w:t>
            </w:r>
            <w:r>
              <w:rPr>
                <w:color w:val="000000" w:themeColor="text1"/>
                <w:sz w:val="16"/>
                <w:szCs w:val="16"/>
                <w:lang w:val="en-GB"/>
              </w:rPr>
              <w:t>.0</w:t>
            </w:r>
            <w:r w:rsidRPr="003C60E0">
              <w:rPr>
                <w:color w:val="000000" w:themeColor="text1"/>
                <w:sz w:val="16"/>
                <w:szCs w:val="16"/>
                <w:lang w:val="en-GB"/>
              </w:rPr>
              <w:t>%</w:t>
            </w:r>
          </w:p>
        </w:tc>
        <w:tc>
          <w:tcPr>
            <w:tcW w:w="2217" w:type="dxa"/>
            <w:tcBorders>
              <w:left w:val="single" w:sz="4" w:space="0" w:color="auto"/>
              <w:right w:val="single" w:sz="4" w:space="0" w:color="auto"/>
            </w:tcBorders>
            <w:noWrap/>
            <w:vAlign w:val="bottom"/>
            <w:hideMark/>
          </w:tcPr>
          <w:p w14:paraId="6DFEB0CB" w14:textId="77777777" w:rsidR="008634AB" w:rsidRPr="003C60E0" w:rsidRDefault="008634AB" w:rsidP="008634A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n-GB"/>
              </w:rPr>
            </w:pPr>
            <w:r w:rsidRPr="003C60E0">
              <w:rPr>
                <w:color w:val="000000" w:themeColor="text1"/>
                <w:sz w:val="16"/>
                <w:szCs w:val="16"/>
                <w:lang w:val="en-GB"/>
              </w:rPr>
              <w:t>Specificity 97.5%</w:t>
            </w:r>
          </w:p>
        </w:tc>
        <w:tc>
          <w:tcPr>
            <w:tcW w:w="810" w:type="dxa"/>
            <w:tcBorders>
              <w:left w:val="single" w:sz="4" w:space="0" w:color="auto"/>
              <w:right w:val="single" w:sz="4" w:space="0" w:color="auto"/>
            </w:tcBorders>
          </w:tcPr>
          <w:p w14:paraId="5ED157C0" w14:textId="77777777" w:rsidR="008634AB" w:rsidRPr="003C60E0" w:rsidRDefault="008634AB" w:rsidP="008634A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n-GB"/>
              </w:rPr>
            </w:pPr>
            <w:r w:rsidRPr="003C60E0">
              <w:rPr>
                <w:rFonts w:ascii="Calibri" w:hAnsi="Calibri" w:cs="Calibri"/>
                <w:color w:val="000000"/>
                <w:sz w:val="16"/>
                <w:szCs w:val="16"/>
                <w:lang w:val="en-GB"/>
              </w:rPr>
              <w:t>-</w:t>
            </w:r>
          </w:p>
        </w:tc>
        <w:tc>
          <w:tcPr>
            <w:tcW w:w="2876" w:type="dxa"/>
            <w:tcBorders>
              <w:left w:val="single" w:sz="4" w:space="0" w:color="auto"/>
            </w:tcBorders>
            <w:noWrap/>
            <w:hideMark/>
          </w:tcPr>
          <w:p w14:paraId="20205245" w14:textId="77777777" w:rsidR="008634AB" w:rsidRPr="003C60E0" w:rsidRDefault="008634AB" w:rsidP="008634A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n-GB"/>
              </w:rPr>
            </w:pPr>
            <w:r w:rsidRPr="003C60E0">
              <w:rPr>
                <w:rFonts w:ascii="Calibri" w:hAnsi="Calibri" w:cs="Calibri"/>
                <w:color w:val="000000"/>
                <w:sz w:val="16"/>
                <w:szCs w:val="16"/>
                <w:lang w:val="en-GB"/>
              </w:rPr>
              <w:t>-</w:t>
            </w:r>
          </w:p>
        </w:tc>
      </w:tr>
    </w:tbl>
    <w:p w14:paraId="7BF721B3" w14:textId="7371BAF6" w:rsidR="008634AB" w:rsidRDefault="008634AB" w:rsidP="007A1D83">
      <w:pPr>
        <w:widowControl w:val="0"/>
        <w:autoSpaceDE w:val="0"/>
        <w:autoSpaceDN w:val="0"/>
        <w:adjustRightInd w:val="0"/>
        <w:spacing w:line="360" w:lineRule="auto"/>
        <w:rPr>
          <w:color w:val="000000" w:themeColor="text1"/>
          <w:sz w:val="16"/>
          <w:szCs w:val="16"/>
          <w:lang w:val="en-GB"/>
        </w:rPr>
      </w:pPr>
    </w:p>
    <w:p w14:paraId="0B87D7BC" w14:textId="5BFB3A99" w:rsidR="008634AB" w:rsidRPr="00626194" w:rsidRDefault="008634AB" w:rsidP="007A1D83">
      <w:pPr>
        <w:widowControl w:val="0"/>
        <w:autoSpaceDE w:val="0"/>
        <w:autoSpaceDN w:val="0"/>
        <w:adjustRightInd w:val="0"/>
        <w:spacing w:line="360" w:lineRule="auto"/>
        <w:rPr>
          <w:color w:val="000000" w:themeColor="text1"/>
          <w:sz w:val="16"/>
          <w:szCs w:val="16"/>
          <w:lang w:val="en-GB"/>
        </w:rPr>
      </w:pPr>
    </w:p>
    <w:tbl>
      <w:tblPr>
        <w:tblStyle w:val="PlainTable4"/>
        <w:tblpPr w:leftFromText="141" w:rightFromText="141" w:vertAnchor="text" w:horzAnchor="margin" w:tblpXSpec="center" w:tblpY="317"/>
        <w:tblW w:w="9923" w:type="dxa"/>
        <w:tblLook w:val="04A0" w:firstRow="1" w:lastRow="0" w:firstColumn="1" w:lastColumn="0" w:noHBand="0" w:noVBand="1"/>
      </w:tblPr>
      <w:tblGrid>
        <w:gridCol w:w="2357"/>
        <w:gridCol w:w="1663"/>
        <w:gridCol w:w="2217"/>
        <w:gridCol w:w="810"/>
        <w:gridCol w:w="2876"/>
      </w:tblGrid>
      <w:tr w:rsidR="007A1D83" w:rsidRPr="00626194" w14:paraId="3DAD4437" w14:textId="77777777" w:rsidTr="008634AB">
        <w:trPr>
          <w:cnfStyle w:val="100000000000" w:firstRow="1" w:lastRow="0" w:firstColumn="0" w:lastColumn="0" w:oddVBand="0" w:evenVBand="0" w:oddHBand="0"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2357" w:type="dxa"/>
            <w:hideMark/>
          </w:tcPr>
          <w:p w14:paraId="66BF5292" w14:textId="77777777" w:rsidR="007A1D83" w:rsidRPr="00626194" w:rsidRDefault="007A1D83" w:rsidP="00164425">
            <w:pPr>
              <w:rPr>
                <w:rFonts w:ascii="Calibri" w:hAnsi="Calibri" w:cstheme="minorHAnsi"/>
                <w:sz w:val="16"/>
                <w:szCs w:val="16"/>
                <w:lang w:val="en-GB"/>
              </w:rPr>
            </w:pPr>
          </w:p>
        </w:tc>
        <w:tc>
          <w:tcPr>
            <w:tcW w:w="1663" w:type="dxa"/>
            <w:hideMark/>
          </w:tcPr>
          <w:p w14:paraId="54CF92AA" w14:textId="77777777" w:rsidR="007A1D83" w:rsidRPr="00626194" w:rsidRDefault="007A1D83" w:rsidP="00164425">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i/>
                <w:iCs/>
                <w:color w:val="000000"/>
                <w:sz w:val="16"/>
                <w:szCs w:val="16"/>
                <w:lang w:val="en-GB"/>
              </w:rPr>
            </w:pPr>
            <w:r w:rsidRPr="00626194">
              <w:rPr>
                <w:rFonts w:ascii="Calibri" w:hAnsi="Calibri" w:cs="Calibri"/>
                <w:color w:val="000000"/>
                <w:sz w:val="16"/>
                <w:szCs w:val="16"/>
                <w:lang w:val="en-GB"/>
              </w:rPr>
              <w:t>Positive</w:t>
            </w:r>
          </w:p>
        </w:tc>
        <w:tc>
          <w:tcPr>
            <w:tcW w:w="2217" w:type="dxa"/>
            <w:hideMark/>
          </w:tcPr>
          <w:p w14:paraId="3A3A7400" w14:textId="77777777" w:rsidR="007A1D83" w:rsidRPr="00626194" w:rsidRDefault="007A1D83" w:rsidP="00164425">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i/>
                <w:iCs/>
                <w:color w:val="000000"/>
                <w:sz w:val="16"/>
                <w:szCs w:val="16"/>
                <w:lang w:val="en-GB"/>
              </w:rPr>
            </w:pPr>
            <w:r w:rsidRPr="00626194">
              <w:rPr>
                <w:rFonts w:ascii="Calibri" w:hAnsi="Calibri" w:cs="Calibri"/>
                <w:color w:val="000000"/>
                <w:sz w:val="16"/>
                <w:szCs w:val="16"/>
                <w:lang w:val="en-GB"/>
              </w:rPr>
              <w:t>Negative</w:t>
            </w:r>
          </w:p>
        </w:tc>
        <w:tc>
          <w:tcPr>
            <w:tcW w:w="810" w:type="dxa"/>
          </w:tcPr>
          <w:p w14:paraId="6F810195" w14:textId="77777777" w:rsidR="007A1D83" w:rsidRPr="00626194" w:rsidRDefault="007A1D83" w:rsidP="00164425">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6"/>
                <w:szCs w:val="16"/>
                <w:lang w:val="en-GB"/>
              </w:rPr>
            </w:pPr>
          </w:p>
        </w:tc>
        <w:tc>
          <w:tcPr>
            <w:tcW w:w="2876" w:type="dxa"/>
            <w:noWrap/>
            <w:hideMark/>
          </w:tcPr>
          <w:p w14:paraId="4326AC50" w14:textId="77777777" w:rsidR="007A1D83" w:rsidRPr="00626194" w:rsidRDefault="007A1D83" w:rsidP="00164425">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6"/>
                <w:szCs w:val="16"/>
                <w:lang w:val="en-GB"/>
              </w:rPr>
            </w:pPr>
            <w:r w:rsidRPr="00626194">
              <w:rPr>
                <w:rFonts w:ascii="Calibri" w:hAnsi="Calibri" w:cs="Calibri"/>
                <w:color w:val="000000"/>
                <w:sz w:val="16"/>
                <w:szCs w:val="16"/>
                <w:lang w:val="en-GB"/>
              </w:rPr>
              <w:t>Predictive values</w:t>
            </w:r>
          </w:p>
        </w:tc>
      </w:tr>
      <w:tr w:rsidR="008634AB" w:rsidRPr="00626194" w14:paraId="6F3BB287" w14:textId="77777777" w:rsidTr="008634AB">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2357" w:type="dxa"/>
            <w:tcBorders>
              <w:right w:val="single" w:sz="4" w:space="0" w:color="auto"/>
            </w:tcBorders>
            <w:shd w:val="clear" w:color="auto" w:fill="A6A6A6" w:themeFill="background1" w:themeFillShade="A6"/>
            <w:hideMark/>
          </w:tcPr>
          <w:p w14:paraId="3B1ED2F0" w14:textId="5BD268DE" w:rsidR="008634AB" w:rsidRPr="00626194" w:rsidRDefault="008634AB" w:rsidP="008634AB">
            <w:pPr>
              <w:rPr>
                <w:rFonts w:ascii="Calibri" w:hAnsi="Calibri" w:cs="Calibri"/>
                <w:color w:val="000000"/>
                <w:sz w:val="16"/>
                <w:szCs w:val="16"/>
                <w:lang w:val="en-GB"/>
              </w:rPr>
            </w:pPr>
            <w:r w:rsidRPr="00626194">
              <w:rPr>
                <w:rFonts w:ascii="Calibri" w:hAnsi="Calibri" w:cs="Calibri"/>
                <w:color w:val="000000"/>
                <w:sz w:val="16"/>
                <w:szCs w:val="16"/>
                <w:lang w:val="en-GB"/>
              </w:rPr>
              <w:t xml:space="preserve">venous PCT </w:t>
            </w:r>
            <w:r>
              <w:rPr>
                <w:rFonts w:ascii="Calibri" w:hAnsi="Calibri" w:cs="Calibri"/>
                <w:color w:val="000000"/>
                <w:sz w:val="16"/>
                <w:szCs w:val="16"/>
                <w:lang w:val="en-GB"/>
              </w:rPr>
              <w:t>cut-off</w:t>
            </w:r>
            <w:r w:rsidRPr="00626194">
              <w:rPr>
                <w:rFonts w:ascii="Calibri" w:hAnsi="Calibri" w:cs="Calibri"/>
                <w:color w:val="000000"/>
                <w:sz w:val="16"/>
                <w:szCs w:val="16"/>
                <w:lang w:val="en-GB"/>
              </w:rPr>
              <w:t xml:space="preserve"> 1.2 ng/ml</w:t>
            </w:r>
          </w:p>
        </w:tc>
        <w:tc>
          <w:tcPr>
            <w:tcW w:w="1663" w:type="dxa"/>
            <w:tcBorders>
              <w:left w:val="single" w:sz="4" w:space="0" w:color="auto"/>
              <w:right w:val="single" w:sz="4" w:space="0" w:color="auto"/>
            </w:tcBorders>
            <w:shd w:val="clear" w:color="auto" w:fill="A6A6A6" w:themeFill="background1" w:themeFillShade="A6"/>
            <w:hideMark/>
          </w:tcPr>
          <w:p w14:paraId="288F1CAD" w14:textId="3702FFB2" w:rsidR="008634AB" w:rsidRPr="00626194" w:rsidRDefault="008634AB" w:rsidP="008634A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n-GB"/>
              </w:rPr>
            </w:pPr>
            <w:r>
              <w:rPr>
                <w:rFonts w:ascii="Calibri" w:hAnsi="Calibri" w:cs="Calibri"/>
                <w:b/>
                <w:bCs/>
                <w:color w:val="000000"/>
                <w:sz w:val="16"/>
                <w:szCs w:val="16"/>
                <w:lang w:val="en-GB"/>
              </w:rPr>
              <w:t>G</w:t>
            </w:r>
            <w:r w:rsidRPr="003C60E0">
              <w:rPr>
                <w:rFonts w:ascii="Calibri" w:hAnsi="Calibri" w:cs="Calibri"/>
                <w:b/>
                <w:bCs/>
                <w:color w:val="000000"/>
                <w:sz w:val="16"/>
                <w:szCs w:val="16"/>
                <w:lang w:val="en-GB"/>
              </w:rPr>
              <w:t>roup A</w:t>
            </w:r>
            <w:r w:rsidRPr="003C60E0">
              <w:rPr>
                <w:rFonts w:ascii="Calibri" w:hAnsi="Calibri" w:cs="Calibri"/>
                <w:color w:val="000000"/>
                <w:sz w:val="16"/>
                <w:szCs w:val="16"/>
                <w:lang w:val="en-GB"/>
              </w:rPr>
              <w:t xml:space="preserve"> </w:t>
            </w:r>
            <w:r>
              <w:rPr>
                <w:rFonts w:ascii="Calibri" w:hAnsi="Calibri" w:cs="Calibri"/>
                <w:color w:val="000000"/>
                <w:sz w:val="16"/>
                <w:szCs w:val="16"/>
                <w:lang w:val="en-GB"/>
              </w:rPr>
              <w:t>–</w:t>
            </w:r>
            <w:r w:rsidRPr="003C60E0">
              <w:rPr>
                <w:rFonts w:ascii="Calibri" w:hAnsi="Calibri" w:cs="Calibri"/>
                <w:color w:val="000000"/>
                <w:sz w:val="16"/>
                <w:szCs w:val="16"/>
                <w:u w:val="single"/>
                <w:lang w:val="en-GB"/>
              </w:rPr>
              <w:t xml:space="preserve"> </w:t>
            </w:r>
            <w:r w:rsidRPr="003C60E0">
              <w:rPr>
                <w:rFonts w:ascii="Calibri" w:hAnsi="Calibri" w:cs="Calibri"/>
                <w:color w:val="000000"/>
                <w:sz w:val="16"/>
                <w:szCs w:val="16"/>
                <w:lang w:val="en-GB"/>
              </w:rPr>
              <w:t>cases</w:t>
            </w:r>
            <w:r>
              <w:rPr>
                <w:rFonts w:ascii="Calibri" w:hAnsi="Calibri" w:cs="Calibri"/>
                <w:color w:val="000000"/>
                <w:sz w:val="16"/>
                <w:szCs w:val="16"/>
                <w:lang w:val="en-GB"/>
              </w:rPr>
              <w:t>, n</w:t>
            </w:r>
          </w:p>
        </w:tc>
        <w:tc>
          <w:tcPr>
            <w:tcW w:w="2217" w:type="dxa"/>
            <w:tcBorders>
              <w:left w:val="single" w:sz="4" w:space="0" w:color="auto"/>
              <w:right w:val="single" w:sz="4" w:space="0" w:color="auto"/>
            </w:tcBorders>
            <w:shd w:val="clear" w:color="auto" w:fill="A6A6A6" w:themeFill="background1" w:themeFillShade="A6"/>
            <w:hideMark/>
          </w:tcPr>
          <w:p w14:paraId="154BEA5F" w14:textId="7CB585C9" w:rsidR="008634AB" w:rsidRPr="00626194" w:rsidRDefault="008634AB" w:rsidP="008634AB">
            <w:pPr>
              <w:cnfStyle w:val="000000100000" w:firstRow="0" w:lastRow="0" w:firstColumn="0" w:lastColumn="0" w:oddVBand="0" w:evenVBand="0" w:oddHBand="1" w:evenHBand="0" w:firstRowFirstColumn="0" w:firstRowLastColumn="0" w:lastRowFirstColumn="0" w:lastRowLastColumn="0"/>
              <w:rPr>
                <w:rFonts w:ascii="Calibri" w:hAnsi="Calibri"/>
                <w:sz w:val="16"/>
                <w:szCs w:val="16"/>
                <w:lang w:val="en-GB"/>
              </w:rPr>
            </w:pPr>
            <w:r>
              <w:rPr>
                <w:rFonts w:ascii="Calibri" w:hAnsi="Calibri"/>
                <w:b/>
                <w:bCs/>
                <w:sz w:val="16"/>
                <w:szCs w:val="16"/>
                <w:lang w:val="en-GB"/>
              </w:rPr>
              <w:t>G</w:t>
            </w:r>
            <w:r w:rsidRPr="003C60E0">
              <w:rPr>
                <w:rFonts w:ascii="Calibri" w:hAnsi="Calibri"/>
                <w:b/>
                <w:bCs/>
                <w:sz w:val="16"/>
                <w:szCs w:val="16"/>
                <w:lang w:val="en-GB"/>
              </w:rPr>
              <w:t xml:space="preserve">roup B and C </w:t>
            </w:r>
            <w:r>
              <w:rPr>
                <w:rFonts w:ascii="Calibri" w:hAnsi="Calibri"/>
                <w:b/>
                <w:bCs/>
                <w:sz w:val="16"/>
                <w:szCs w:val="16"/>
                <w:lang w:val="en-GB"/>
              </w:rPr>
              <w:t>–</w:t>
            </w:r>
            <w:r w:rsidRPr="003C60E0">
              <w:rPr>
                <w:rFonts w:ascii="Calibri" w:hAnsi="Calibri"/>
                <w:b/>
                <w:bCs/>
                <w:sz w:val="16"/>
                <w:szCs w:val="16"/>
                <w:lang w:val="en-GB"/>
              </w:rPr>
              <w:t xml:space="preserve"> </w:t>
            </w:r>
            <w:r w:rsidRPr="003C60E0">
              <w:rPr>
                <w:rFonts w:ascii="Calibri" w:hAnsi="Calibri"/>
                <w:sz w:val="16"/>
                <w:szCs w:val="16"/>
                <w:lang w:val="en-GB"/>
              </w:rPr>
              <w:t>controls</w:t>
            </w:r>
            <w:r>
              <w:rPr>
                <w:rFonts w:ascii="Calibri" w:hAnsi="Calibri"/>
                <w:sz w:val="16"/>
                <w:szCs w:val="16"/>
                <w:lang w:val="en-GB"/>
              </w:rPr>
              <w:t>, n</w:t>
            </w:r>
          </w:p>
        </w:tc>
        <w:tc>
          <w:tcPr>
            <w:tcW w:w="810" w:type="dxa"/>
            <w:tcBorders>
              <w:left w:val="single" w:sz="4" w:space="0" w:color="auto"/>
              <w:right w:val="single" w:sz="4" w:space="0" w:color="auto"/>
            </w:tcBorders>
            <w:shd w:val="clear" w:color="auto" w:fill="A6A6A6" w:themeFill="background1" w:themeFillShade="A6"/>
          </w:tcPr>
          <w:p w14:paraId="1C6B09F8" w14:textId="77777777" w:rsidR="008634AB" w:rsidRPr="00626194" w:rsidRDefault="008634AB" w:rsidP="008634AB">
            <w:pPr>
              <w:cnfStyle w:val="000000100000" w:firstRow="0" w:lastRow="0" w:firstColumn="0" w:lastColumn="0" w:oddVBand="0" w:evenVBand="0" w:oddHBand="1" w:evenHBand="0" w:firstRowFirstColumn="0" w:firstRowLastColumn="0" w:lastRowFirstColumn="0" w:lastRowLastColumn="0"/>
              <w:rPr>
                <w:rFonts w:ascii="Calibri" w:hAnsi="Calibri"/>
                <w:b/>
                <w:bCs/>
                <w:sz w:val="16"/>
                <w:szCs w:val="16"/>
                <w:lang w:val="en-GB"/>
              </w:rPr>
            </w:pPr>
            <w:r w:rsidRPr="00626194">
              <w:rPr>
                <w:rFonts w:ascii="Calibri" w:hAnsi="Calibri"/>
                <w:b/>
                <w:bCs/>
                <w:sz w:val="16"/>
                <w:szCs w:val="16"/>
                <w:lang w:val="en-GB"/>
              </w:rPr>
              <w:t>Total</w:t>
            </w:r>
          </w:p>
        </w:tc>
        <w:tc>
          <w:tcPr>
            <w:tcW w:w="2876" w:type="dxa"/>
            <w:tcBorders>
              <w:left w:val="single" w:sz="4" w:space="0" w:color="auto"/>
            </w:tcBorders>
            <w:shd w:val="clear" w:color="auto" w:fill="A6A6A6" w:themeFill="background1" w:themeFillShade="A6"/>
            <w:noWrap/>
            <w:hideMark/>
          </w:tcPr>
          <w:p w14:paraId="516A1F32" w14:textId="77777777" w:rsidR="008634AB" w:rsidRPr="00626194" w:rsidRDefault="008634AB" w:rsidP="008634AB">
            <w:pPr>
              <w:cnfStyle w:val="000000100000" w:firstRow="0" w:lastRow="0" w:firstColumn="0" w:lastColumn="0" w:oddVBand="0" w:evenVBand="0" w:oddHBand="1" w:evenHBand="0" w:firstRowFirstColumn="0" w:firstRowLastColumn="0" w:lastRowFirstColumn="0" w:lastRowLastColumn="0"/>
              <w:rPr>
                <w:rFonts w:ascii="Calibri" w:hAnsi="Calibri"/>
                <w:sz w:val="16"/>
                <w:szCs w:val="16"/>
                <w:lang w:val="en-GB"/>
              </w:rPr>
            </w:pPr>
          </w:p>
        </w:tc>
      </w:tr>
      <w:tr w:rsidR="007A1D83" w:rsidRPr="00626194" w14:paraId="41918BB7" w14:textId="77777777" w:rsidTr="008634AB">
        <w:tblPrEx>
          <w:tblCellMar>
            <w:left w:w="70" w:type="dxa"/>
            <w:right w:w="70" w:type="dxa"/>
          </w:tblCellMar>
        </w:tblPrEx>
        <w:trPr>
          <w:trHeight w:val="117"/>
        </w:trPr>
        <w:tc>
          <w:tcPr>
            <w:cnfStyle w:val="001000000000" w:firstRow="0" w:lastRow="0" w:firstColumn="1" w:lastColumn="0" w:oddVBand="0" w:evenVBand="0" w:oddHBand="0" w:evenHBand="0" w:firstRowFirstColumn="0" w:firstRowLastColumn="0" w:lastRowFirstColumn="0" w:lastRowLastColumn="0"/>
            <w:tcW w:w="2357" w:type="dxa"/>
            <w:tcBorders>
              <w:right w:val="single" w:sz="4" w:space="0" w:color="auto"/>
            </w:tcBorders>
            <w:hideMark/>
          </w:tcPr>
          <w:p w14:paraId="603CDE6D" w14:textId="77777777" w:rsidR="007A1D83" w:rsidRPr="00626194" w:rsidRDefault="007A1D83" w:rsidP="00164425">
            <w:pPr>
              <w:rPr>
                <w:rFonts w:ascii="Calibri" w:hAnsi="Calibri" w:cs="Calibri"/>
                <w:b w:val="0"/>
                <w:bCs w:val="0"/>
                <w:color w:val="000000"/>
                <w:sz w:val="16"/>
                <w:szCs w:val="16"/>
                <w:lang w:val="en-GB"/>
              </w:rPr>
            </w:pPr>
            <w:r w:rsidRPr="00626194">
              <w:rPr>
                <w:rFonts w:ascii="Calibri" w:hAnsi="Calibri" w:cs="Calibri"/>
                <w:b w:val="0"/>
                <w:bCs w:val="0"/>
                <w:color w:val="000000"/>
                <w:sz w:val="16"/>
                <w:szCs w:val="16"/>
                <w:lang w:val="en-GB"/>
              </w:rPr>
              <w:t xml:space="preserve"> PCT&gt; </w:t>
            </w:r>
            <w:r>
              <w:rPr>
                <w:rFonts w:ascii="Calibri" w:hAnsi="Calibri" w:cs="Calibri"/>
                <w:b w:val="0"/>
                <w:bCs w:val="0"/>
                <w:color w:val="000000"/>
                <w:sz w:val="16"/>
                <w:szCs w:val="16"/>
                <w:lang w:val="en-GB"/>
              </w:rPr>
              <w:t>1</w:t>
            </w:r>
            <w:r w:rsidRPr="00626194">
              <w:rPr>
                <w:rFonts w:ascii="Calibri" w:hAnsi="Calibri" w:cs="Calibri"/>
                <w:b w:val="0"/>
                <w:bCs w:val="0"/>
                <w:color w:val="000000"/>
                <w:sz w:val="16"/>
                <w:szCs w:val="16"/>
                <w:lang w:val="en-GB"/>
              </w:rPr>
              <w:t>.</w:t>
            </w:r>
            <w:r>
              <w:rPr>
                <w:rFonts w:ascii="Calibri" w:hAnsi="Calibri" w:cs="Calibri"/>
                <w:b w:val="0"/>
                <w:bCs w:val="0"/>
                <w:color w:val="000000"/>
                <w:sz w:val="16"/>
                <w:szCs w:val="16"/>
                <w:lang w:val="en-GB"/>
              </w:rPr>
              <w:t>2</w:t>
            </w:r>
            <w:r w:rsidRPr="00626194">
              <w:rPr>
                <w:rFonts w:ascii="Calibri" w:hAnsi="Calibri" w:cs="Calibri"/>
                <w:b w:val="0"/>
                <w:bCs w:val="0"/>
                <w:color w:val="000000"/>
                <w:sz w:val="16"/>
                <w:szCs w:val="16"/>
                <w:lang w:val="en-GB"/>
              </w:rPr>
              <w:t xml:space="preserve"> ng/ml</w:t>
            </w:r>
          </w:p>
        </w:tc>
        <w:tc>
          <w:tcPr>
            <w:tcW w:w="1663" w:type="dxa"/>
            <w:tcBorders>
              <w:left w:val="single" w:sz="4" w:space="0" w:color="auto"/>
              <w:right w:val="single" w:sz="4" w:space="0" w:color="auto"/>
            </w:tcBorders>
            <w:noWrap/>
            <w:vAlign w:val="bottom"/>
            <w:hideMark/>
          </w:tcPr>
          <w:p w14:paraId="1A2DDF54" w14:textId="77777777" w:rsidR="007A1D83" w:rsidRPr="00626194" w:rsidRDefault="007A1D83" w:rsidP="0016442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n-GB"/>
              </w:rPr>
            </w:pPr>
            <w:r w:rsidRPr="00626194">
              <w:rPr>
                <w:rFonts w:ascii="Calibri" w:hAnsi="Calibri" w:cs="Calibri"/>
                <w:color w:val="000000"/>
                <w:sz w:val="16"/>
                <w:szCs w:val="16"/>
                <w:lang w:val="en-GB"/>
              </w:rPr>
              <w:t xml:space="preserve"> 4</w:t>
            </w:r>
          </w:p>
        </w:tc>
        <w:tc>
          <w:tcPr>
            <w:tcW w:w="2217" w:type="dxa"/>
            <w:tcBorders>
              <w:left w:val="single" w:sz="4" w:space="0" w:color="auto"/>
              <w:right w:val="single" w:sz="4" w:space="0" w:color="auto"/>
            </w:tcBorders>
            <w:noWrap/>
            <w:vAlign w:val="bottom"/>
            <w:hideMark/>
          </w:tcPr>
          <w:p w14:paraId="6CDD6A49" w14:textId="77777777" w:rsidR="007A1D83" w:rsidRPr="00626194" w:rsidRDefault="007A1D83" w:rsidP="0016442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n-GB"/>
              </w:rPr>
            </w:pPr>
            <w:r w:rsidRPr="00626194">
              <w:rPr>
                <w:rFonts w:ascii="Calibri" w:hAnsi="Calibri" w:cs="Calibri"/>
                <w:color w:val="000000"/>
                <w:sz w:val="16"/>
                <w:szCs w:val="16"/>
                <w:lang w:val="en-GB"/>
              </w:rPr>
              <w:t xml:space="preserve"> 10</w:t>
            </w:r>
          </w:p>
        </w:tc>
        <w:tc>
          <w:tcPr>
            <w:tcW w:w="810" w:type="dxa"/>
            <w:tcBorders>
              <w:left w:val="single" w:sz="4" w:space="0" w:color="auto"/>
              <w:right w:val="single" w:sz="4" w:space="0" w:color="auto"/>
            </w:tcBorders>
          </w:tcPr>
          <w:p w14:paraId="05436B62" w14:textId="77777777" w:rsidR="007A1D83" w:rsidRPr="00626194" w:rsidRDefault="007A1D83" w:rsidP="0016442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n-GB"/>
              </w:rPr>
            </w:pPr>
            <w:r w:rsidRPr="00626194">
              <w:rPr>
                <w:rFonts w:ascii="Calibri" w:hAnsi="Calibri" w:cs="Calibri"/>
                <w:color w:val="000000"/>
                <w:sz w:val="16"/>
                <w:szCs w:val="16"/>
                <w:lang w:val="en-GB"/>
              </w:rPr>
              <w:t xml:space="preserve"> 14</w:t>
            </w:r>
          </w:p>
        </w:tc>
        <w:tc>
          <w:tcPr>
            <w:tcW w:w="2876" w:type="dxa"/>
            <w:tcBorders>
              <w:left w:val="single" w:sz="4" w:space="0" w:color="auto"/>
            </w:tcBorders>
            <w:noWrap/>
            <w:hideMark/>
          </w:tcPr>
          <w:p w14:paraId="067B41A2" w14:textId="77777777" w:rsidR="007A1D83" w:rsidRPr="00626194" w:rsidRDefault="007A1D83" w:rsidP="0016442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n-GB"/>
              </w:rPr>
            </w:pPr>
            <w:r w:rsidRPr="00626194">
              <w:rPr>
                <w:rFonts w:ascii="Calibri" w:hAnsi="Calibri" w:cs="Calibri"/>
                <w:color w:val="000000"/>
                <w:sz w:val="16"/>
                <w:szCs w:val="16"/>
                <w:lang w:val="en-GB"/>
              </w:rPr>
              <w:t xml:space="preserve"> Positive predictive value – 28.6%</w:t>
            </w:r>
          </w:p>
        </w:tc>
      </w:tr>
      <w:tr w:rsidR="007A1D83" w:rsidRPr="00626194" w14:paraId="5416D037" w14:textId="77777777" w:rsidTr="008634AB">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2357" w:type="dxa"/>
            <w:tcBorders>
              <w:bottom w:val="single" w:sz="4" w:space="0" w:color="auto"/>
              <w:right w:val="single" w:sz="4" w:space="0" w:color="auto"/>
            </w:tcBorders>
            <w:hideMark/>
          </w:tcPr>
          <w:p w14:paraId="07A9B73D" w14:textId="77777777" w:rsidR="007A1D83" w:rsidRPr="00626194" w:rsidRDefault="007A1D83" w:rsidP="00164425">
            <w:pPr>
              <w:rPr>
                <w:rFonts w:ascii="Calibri" w:hAnsi="Calibri" w:cs="Calibri"/>
                <w:b w:val="0"/>
                <w:bCs w:val="0"/>
                <w:color w:val="000000"/>
                <w:sz w:val="16"/>
                <w:szCs w:val="16"/>
                <w:lang w:val="en-GB"/>
              </w:rPr>
            </w:pPr>
            <w:r w:rsidRPr="00626194">
              <w:rPr>
                <w:rFonts w:ascii="Calibri" w:hAnsi="Calibri" w:cs="Calibri"/>
                <w:b w:val="0"/>
                <w:bCs w:val="0"/>
                <w:color w:val="000000"/>
                <w:sz w:val="16"/>
                <w:szCs w:val="16"/>
                <w:lang w:val="en-GB"/>
              </w:rPr>
              <w:t xml:space="preserve">PCT&lt; </w:t>
            </w:r>
            <w:r>
              <w:rPr>
                <w:rFonts w:ascii="Calibri" w:hAnsi="Calibri" w:cs="Calibri"/>
                <w:b w:val="0"/>
                <w:bCs w:val="0"/>
                <w:color w:val="000000"/>
                <w:sz w:val="16"/>
                <w:szCs w:val="16"/>
                <w:lang w:val="en-GB"/>
              </w:rPr>
              <w:t>1.2</w:t>
            </w:r>
            <w:r w:rsidRPr="00626194">
              <w:rPr>
                <w:rFonts w:ascii="Calibri" w:hAnsi="Calibri" w:cs="Calibri"/>
                <w:b w:val="0"/>
                <w:bCs w:val="0"/>
                <w:color w:val="000000"/>
                <w:sz w:val="16"/>
                <w:szCs w:val="16"/>
                <w:lang w:val="en-GB"/>
              </w:rPr>
              <w:t xml:space="preserve"> ng/ml</w:t>
            </w:r>
          </w:p>
        </w:tc>
        <w:tc>
          <w:tcPr>
            <w:tcW w:w="1663" w:type="dxa"/>
            <w:tcBorders>
              <w:left w:val="single" w:sz="4" w:space="0" w:color="auto"/>
              <w:bottom w:val="single" w:sz="4" w:space="0" w:color="auto"/>
              <w:right w:val="single" w:sz="4" w:space="0" w:color="auto"/>
            </w:tcBorders>
            <w:noWrap/>
            <w:vAlign w:val="bottom"/>
            <w:hideMark/>
          </w:tcPr>
          <w:p w14:paraId="14E744C7" w14:textId="77777777" w:rsidR="007A1D83" w:rsidRPr="00626194" w:rsidRDefault="007A1D83" w:rsidP="0016442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n-GB"/>
              </w:rPr>
            </w:pPr>
            <w:r w:rsidRPr="00626194">
              <w:rPr>
                <w:rFonts w:ascii="Calibri" w:hAnsi="Calibri" w:cs="Calibri"/>
                <w:color w:val="000000"/>
                <w:sz w:val="16"/>
                <w:szCs w:val="16"/>
                <w:lang w:val="en-GB"/>
              </w:rPr>
              <w:t>0</w:t>
            </w:r>
          </w:p>
        </w:tc>
        <w:tc>
          <w:tcPr>
            <w:tcW w:w="2217" w:type="dxa"/>
            <w:tcBorders>
              <w:left w:val="single" w:sz="4" w:space="0" w:color="auto"/>
              <w:bottom w:val="single" w:sz="4" w:space="0" w:color="auto"/>
              <w:right w:val="single" w:sz="4" w:space="0" w:color="auto"/>
            </w:tcBorders>
            <w:noWrap/>
            <w:vAlign w:val="bottom"/>
            <w:hideMark/>
          </w:tcPr>
          <w:p w14:paraId="074640D1" w14:textId="77777777" w:rsidR="007A1D83" w:rsidRPr="00626194" w:rsidRDefault="007A1D83" w:rsidP="0016442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n-GB"/>
              </w:rPr>
            </w:pPr>
            <w:r w:rsidRPr="00626194">
              <w:rPr>
                <w:rFonts w:ascii="Calibri" w:hAnsi="Calibri" w:cs="Calibri"/>
                <w:color w:val="000000"/>
                <w:sz w:val="16"/>
                <w:szCs w:val="16"/>
                <w:lang w:val="en-GB"/>
              </w:rPr>
              <w:t>15</w:t>
            </w:r>
          </w:p>
        </w:tc>
        <w:tc>
          <w:tcPr>
            <w:tcW w:w="810" w:type="dxa"/>
            <w:tcBorders>
              <w:left w:val="single" w:sz="4" w:space="0" w:color="auto"/>
              <w:bottom w:val="single" w:sz="4" w:space="0" w:color="auto"/>
              <w:right w:val="single" w:sz="4" w:space="0" w:color="auto"/>
            </w:tcBorders>
          </w:tcPr>
          <w:p w14:paraId="2D314015" w14:textId="77777777" w:rsidR="007A1D83" w:rsidRPr="00626194" w:rsidRDefault="007A1D83" w:rsidP="0016442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n-GB"/>
              </w:rPr>
            </w:pPr>
            <w:r w:rsidRPr="00626194">
              <w:rPr>
                <w:rFonts w:ascii="Calibri" w:hAnsi="Calibri" w:cs="Calibri"/>
                <w:color w:val="000000"/>
                <w:sz w:val="16"/>
                <w:szCs w:val="16"/>
                <w:lang w:val="en-GB"/>
              </w:rPr>
              <w:t>15</w:t>
            </w:r>
          </w:p>
        </w:tc>
        <w:tc>
          <w:tcPr>
            <w:tcW w:w="2876" w:type="dxa"/>
            <w:tcBorders>
              <w:left w:val="single" w:sz="4" w:space="0" w:color="auto"/>
              <w:bottom w:val="single" w:sz="4" w:space="0" w:color="auto"/>
            </w:tcBorders>
            <w:noWrap/>
            <w:hideMark/>
          </w:tcPr>
          <w:p w14:paraId="55743B45" w14:textId="77777777" w:rsidR="007A1D83" w:rsidRPr="00626194" w:rsidRDefault="007A1D83" w:rsidP="0016442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n-GB"/>
              </w:rPr>
            </w:pPr>
            <w:r w:rsidRPr="00626194">
              <w:rPr>
                <w:rFonts w:ascii="Calibri" w:hAnsi="Calibri" w:cs="Calibri"/>
                <w:color w:val="000000"/>
                <w:sz w:val="16"/>
                <w:szCs w:val="16"/>
                <w:lang w:val="en-GB"/>
              </w:rPr>
              <w:t>Negative predictive value – 100%</w:t>
            </w:r>
          </w:p>
          <w:p w14:paraId="6712B781" w14:textId="77777777" w:rsidR="007A1D83" w:rsidRPr="00626194" w:rsidRDefault="007A1D83" w:rsidP="0016442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n-GB"/>
              </w:rPr>
            </w:pPr>
          </w:p>
        </w:tc>
      </w:tr>
      <w:tr w:rsidR="007A1D83" w:rsidRPr="00626194" w14:paraId="0619AA38" w14:textId="77777777" w:rsidTr="00164425">
        <w:trPr>
          <w:trHeight w:val="117"/>
        </w:trPr>
        <w:tc>
          <w:tcPr>
            <w:cnfStyle w:val="001000000000" w:firstRow="0" w:lastRow="0" w:firstColumn="1" w:lastColumn="0" w:oddVBand="0" w:evenVBand="0" w:oddHBand="0" w:evenHBand="0" w:firstRowFirstColumn="0" w:firstRowLastColumn="0" w:lastRowFirstColumn="0" w:lastRowLastColumn="0"/>
            <w:tcW w:w="2357" w:type="dxa"/>
            <w:tcBorders>
              <w:top w:val="single" w:sz="4" w:space="0" w:color="auto"/>
              <w:right w:val="single" w:sz="4" w:space="0" w:color="auto"/>
            </w:tcBorders>
          </w:tcPr>
          <w:p w14:paraId="0A3EAD98" w14:textId="77777777" w:rsidR="007A1D83" w:rsidRPr="00626194" w:rsidRDefault="007A1D83" w:rsidP="00164425">
            <w:pPr>
              <w:rPr>
                <w:rFonts w:ascii="Calibri" w:hAnsi="Calibri" w:cs="Calibri"/>
                <w:color w:val="000000"/>
                <w:sz w:val="16"/>
                <w:szCs w:val="16"/>
                <w:lang w:val="en-GB"/>
              </w:rPr>
            </w:pPr>
            <w:r w:rsidRPr="00626194">
              <w:rPr>
                <w:rFonts w:ascii="Calibri" w:hAnsi="Calibri" w:cs="Calibri"/>
                <w:color w:val="000000"/>
                <w:sz w:val="16"/>
                <w:szCs w:val="16"/>
                <w:lang w:val="en-GB"/>
              </w:rPr>
              <w:t>Total</w:t>
            </w:r>
          </w:p>
        </w:tc>
        <w:tc>
          <w:tcPr>
            <w:tcW w:w="1663" w:type="dxa"/>
            <w:tcBorders>
              <w:top w:val="single" w:sz="4" w:space="0" w:color="auto"/>
              <w:left w:val="single" w:sz="4" w:space="0" w:color="auto"/>
              <w:right w:val="single" w:sz="4" w:space="0" w:color="auto"/>
            </w:tcBorders>
            <w:noWrap/>
            <w:vAlign w:val="bottom"/>
          </w:tcPr>
          <w:p w14:paraId="21964B01" w14:textId="77777777" w:rsidR="007A1D83" w:rsidRPr="00626194" w:rsidRDefault="007A1D83" w:rsidP="0016442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n-GB"/>
              </w:rPr>
            </w:pPr>
            <w:r w:rsidRPr="00626194">
              <w:rPr>
                <w:rFonts w:ascii="Calibri" w:hAnsi="Calibri" w:cs="Calibri"/>
                <w:color w:val="000000"/>
                <w:sz w:val="16"/>
                <w:szCs w:val="16"/>
                <w:lang w:val="en-GB"/>
              </w:rPr>
              <w:t>4</w:t>
            </w:r>
          </w:p>
        </w:tc>
        <w:tc>
          <w:tcPr>
            <w:tcW w:w="2217" w:type="dxa"/>
            <w:tcBorders>
              <w:top w:val="single" w:sz="4" w:space="0" w:color="auto"/>
              <w:left w:val="single" w:sz="4" w:space="0" w:color="auto"/>
              <w:right w:val="single" w:sz="4" w:space="0" w:color="auto"/>
            </w:tcBorders>
            <w:noWrap/>
            <w:vAlign w:val="bottom"/>
          </w:tcPr>
          <w:p w14:paraId="1DC83457" w14:textId="77777777" w:rsidR="007A1D83" w:rsidRPr="00626194" w:rsidRDefault="007A1D83" w:rsidP="0016442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n-GB"/>
              </w:rPr>
            </w:pPr>
            <w:r w:rsidRPr="00626194">
              <w:rPr>
                <w:rFonts w:ascii="Calibri" w:hAnsi="Calibri" w:cs="Calibri"/>
                <w:color w:val="000000"/>
                <w:sz w:val="16"/>
                <w:szCs w:val="16"/>
                <w:lang w:val="en-GB"/>
              </w:rPr>
              <w:t>25</w:t>
            </w:r>
          </w:p>
        </w:tc>
        <w:tc>
          <w:tcPr>
            <w:tcW w:w="810" w:type="dxa"/>
            <w:tcBorders>
              <w:top w:val="single" w:sz="4" w:space="0" w:color="auto"/>
              <w:left w:val="single" w:sz="4" w:space="0" w:color="auto"/>
              <w:right w:val="single" w:sz="4" w:space="0" w:color="auto"/>
            </w:tcBorders>
          </w:tcPr>
          <w:p w14:paraId="248CB251" w14:textId="77777777" w:rsidR="007A1D83" w:rsidRPr="00626194" w:rsidRDefault="007A1D83" w:rsidP="0016442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n-GB"/>
              </w:rPr>
            </w:pPr>
            <w:r w:rsidRPr="00626194">
              <w:rPr>
                <w:rFonts w:ascii="Calibri" w:hAnsi="Calibri" w:cs="Calibri"/>
                <w:color w:val="000000"/>
                <w:sz w:val="16"/>
                <w:szCs w:val="16"/>
                <w:lang w:val="en-GB"/>
              </w:rPr>
              <w:t>29</w:t>
            </w:r>
          </w:p>
        </w:tc>
        <w:tc>
          <w:tcPr>
            <w:tcW w:w="2876" w:type="dxa"/>
            <w:tcBorders>
              <w:top w:val="single" w:sz="4" w:space="0" w:color="auto"/>
              <w:left w:val="single" w:sz="4" w:space="0" w:color="auto"/>
            </w:tcBorders>
            <w:noWrap/>
          </w:tcPr>
          <w:p w14:paraId="44A1968E" w14:textId="77777777" w:rsidR="007A1D83" w:rsidRPr="00626194" w:rsidRDefault="007A1D83" w:rsidP="0016442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n-GB"/>
              </w:rPr>
            </w:pPr>
            <w:r w:rsidRPr="00626194">
              <w:rPr>
                <w:rFonts w:ascii="Calibri" w:hAnsi="Calibri" w:cs="Calibri"/>
                <w:color w:val="000000"/>
                <w:sz w:val="16"/>
                <w:szCs w:val="16"/>
                <w:lang w:val="en-GB"/>
              </w:rPr>
              <w:t>-</w:t>
            </w:r>
          </w:p>
        </w:tc>
      </w:tr>
      <w:tr w:rsidR="007A1D83" w:rsidRPr="00626194" w14:paraId="01294023" w14:textId="77777777" w:rsidTr="00164425">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2357" w:type="dxa"/>
            <w:tcBorders>
              <w:right w:val="single" w:sz="4" w:space="0" w:color="auto"/>
            </w:tcBorders>
            <w:hideMark/>
          </w:tcPr>
          <w:p w14:paraId="21A3D7A6" w14:textId="77777777" w:rsidR="007A1D83" w:rsidRPr="00626194" w:rsidRDefault="007A1D83" w:rsidP="00164425">
            <w:pPr>
              <w:ind w:left="720" w:hanging="720"/>
              <w:rPr>
                <w:rFonts w:ascii="Calibri" w:hAnsi="Calibri" w:cs="Calibri"/>
                <w:color w:val="000000"/>
                <w:sz w:val="16"/>
                <w:szCs w:val="16"/>
                <w:lang w:val="en-GB"/>
              </w:rPr>
            </w:pPr>
            <w:r w:rsidRPr="00626194">
              <w:rPr>
                <w:rFonts w:ascii="Calibri" w:hAnsi="Calibri" w:cs="Calibri"/>
                <w:color w:val="000000"/>
                <w:sz w:val="16"/>
                <w:szCs w:val="16"/>
                <w:lang w:val="en-GB"/>
              </w:rPr>
              <w:t>Sensitivity and specificity</w:t>
            </w:r>
          </w:p>
        </w:tc>
        <w:tc>
          <w:tcPr>
            <w:tcW w:w="1663" w:type="dxa"/>
            <w:tcBorders>
              <w:left w:val="single" w:sz="4" w:space="0" w:color="auto"/>
              <w:right w:val="single" w:sz="4" w:space="0" w:color="auto"/>
            </w:tcBorders>
            <w:noWrap/>
            <w:vAlign w:val="bottom"/>
            <w:hideMark/>
          </w:tcPr>
          <w:p w14:paraId="2594C2B7" w14:textId="77777777" w:rsidR="007A1D83" w:rsidRPr="00626194" w:rsidRDefault="007A1D83" w:rsidP="0016442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n-GB"/>
              </w:rPr>
            </w:pPr>
            <w:r w:rsidRPr="00626194">
              <w:rPr>
                <w:color w:val="000000" w:themeColor="text1"/>
                <w:sz w:val="16"/>
                <w:szCs w:val="16"/>
                <w:lang w:val="en-GB"/>
              </w:rPr>
              <w:t>Sensitivity: 100</w:t>
            </w:r>
            <w:r>
              <w:rPr>
                <w:color w:val="000000" w:themeColor="text1"/>
                <w:sz w:val="16"/>
                <w:szCs w:val="16"/>
                <w:lang w:val="en-GB"/>
              </w:rPr>
              <w:t>.0</w:t>
            </w:r>
            <w:r w:rsidRPr="00626194">
              <w:rPr>
                <w:color w:val="000000" w:themeColor="text1"/>
                <w:sz w:val="16"/>
                <w:szCs w:val="16"/>
                <w:lang w:val="en-GB"/>
              </w:rPr>
              <w:t>%</w:t>
            </w:r>
          </w:p>
        </w:tc>
        <w:tc>
          <w:tcPr>
            <w:tcW w:w="2217" w:type="dxa"/>
            <w:tcBorders>
              <w:left w:val="single" w:sz="4" w:space="0" w:color="auto"/>
              <w:right w:val="single" w:sz="4" w:space="0" w:color="auto"/>
            </w:tcBorders>
            <w:noWrap/>
            <w:vAlign w:val="bottom"/>
            <w:hideMark/>
          </w:tcPr>
          <w:p w14:paraId="56FE9DED" w14:textId="77777777" w:rsidR="007A1D83" w:rsidRPr="00626194" w:rsidRDefault="007A1D83" w:rsidP="0016442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n-GB"/>
              </w:rPr>
            </w:pPr>
            <w:r w:rsidRPr="00626194">
              <w:rPr>
                <w:color w:val="000000" w:themeColor="text1"/>
                <w:sz w:val="16"/>
                <w:szCs w:val="16"/>
                <w:lang w:val="en-GB"/>
              </w:rPr>
              <w:t>Specificity 60</w:t>
            </w:r>
            <w:r>
              <w:rPr>
                <w:color w:val="000000" w:themeColor="text1"/>
                <w:sz w:val="16"/>
                <w:szCs w:val="16"/>
                <w:lang w:val="en-GB"/>
              </w:rPr>
              <w:t>.0</w:t>
            </w:r>
            <w:r w:rsidRPr="00626194">
              <w:rPr>
                <w:color w:val="000000" w:themeColor="text1"/>
                <w:sz w:val="16"/>
                <w:szCs w:val="16"/>
                <w:lang w:val="en-GB"/>
              </w:rPr>
              <w:t>%</w:t>
            </w:r>
          </w:p>
        </w:tc>
        <w:tc>
          <w:tcPr>
            <w:tcW w:w="810" w:type="dxa"/>
            <w:tcBorders>
              <w:left w:val="single" w:sz="4" w:space="0" w:color="auto"/>
              <w:right w:val="single" w:sz="4" w:space="0" w:color="auto"/>
            </w:tcBorders>
          </w:tcPr>
          <w:p w14:paraId="00FD76D3" w14:textId="77777777" w:rsidR="007A1D83" w:rsidRPr="00626194" w:rsidRDefault="007A1D83" w:rsidP="0016442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n-GB"/>
              </w:rPr>
            </w:pPr>
            <w:r w:rsidRPr="00626194">
              <w:rPr>
                <w:rFonts w:ascii="Calibri" w:hAnsi="Calibri" w:cs="Calibri"/>
                <w:color w:val="000000"/>
                <w:sz w:val="16"/>
                <w:szCs w:val="16"/>
                <w:lang w:val="en-GB"/>
              </w:rPr>
              <w:t>-</w:t>
            </w:r>
          </w:p>
        </w:tc>
        <w:tc>
          <w:tcPr>
            <w:tcW w:w="2876" w:type="dxa"/>
            <w:tcBorders>
              <w:left w:val="single" w:sz="4" w:space="0" w:color="auto"/>
            </w:tcBorders>
            <w:noWrap/>
            <w:hideMark/>
          </w:tcPr>
          <w:p w14:paraId="16C43B72" w14:textId="77777777" w:rsidR="007A1D83" w:rsidRPr="00626194" w:rsidRDefault="007A1D83" w:rsidP="0016442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n-GB"/>
              </w:rPr>
            </w:pPr>
            <w:r w:rsidRPr="00626194">
              <w:rPr>
                <w:rFonts w:ascii="Calibri" w:hAnsi="Calibri" w:cs="Calibri"/>
                <w:color w:val="000000"/>
                <w:sz w:val="16"/>
                <w:szCs w:val="16"/>
                <w:lang w:val="en-GB"/>
              </w:rPr>
              <w:t>-</w:t>
            </w:r>
          </w:p>
        </w:tc>
      </w:tr>
    </w:tbl>
    <w:p w14:paraId="268E34C7" w14:textId="77777777" w:rsidR="007A1D83" w:rsidRPr="00626194" w:rsidRDefault="007A1D83" w:rsidP="007A1D83">
      <w:pPr>
        <w:widowControl w:val="0"/>
        <w:autoSpaceDE w:val="0"/>
        <w:autoSpaceDN w:val="0"/>
        <w:adjustRightInd w:val="0"/>
        <w:spacing w:line="360" w:lineRule="auto"/>
        <w:rPr>
          <w:color w:val="000000" w:themeColor="text1"/>
          <w:sz w:val="16"/>
          <w:szCs w:val="16"/>
          <w:lang w:val="en-GB"/>
        </w:rPr>
      </w:pPr>
    </w:p>
    <w:p w14:paraId="388B7F03" w14:textId="77777777" w:rsidR="007A1D83" w:rsidRPr="00626194" w:rsidRDefault="007A1D83" w:rsidP="007A1D83">
      <w:pPr>
        <w:widowControl w:val="0"/>
        <w:autoSpaceDE w:val="0"/>
        <w:autoSpaceDN w:val="0"/>
        <w:adjustRightInd w:val="0"/>
        <w:spacing w:line="360" w:lineRule="auto"/>
        <w:ind w:left="480" w:hanging="480"/>
        <w:rPr>
          <w:color w:val="000000" w:themeColor="text1"/>
          <w:sz w:val="16"/>
          <w:szCs w:val="16"/>
          <w:lang w:val="en-GB"/>
        </w:rPr>
      </w:pPr>
    </w:p>
    <w:tbl>
      <w:tblPr>
        <w:tblStyle w:val="PlainTable4"/>
        <w:tblpPr w:leftFromText="141" w:rightFromText="141" w:vertAnchor="text" w:horzAnchor="margin" w:tblpXSpec="center" w:tblpY="317"/>
        <w:tblW w:w="9923" w:type="dxa"/>
        <w:tblLook w:val="04A0" w:firstRow="1" w:lastRow="0" w:firstColumn="1" w:lastColumn="0" w:noHBand="0" w:noVBand="1"/>
      </w:tblPr>
      <w:tblGrid>
        <w:gridCol w:w="2357"/>
        <w:gridCol w:w="1663"/>
        <w:gridCol w:w="2217"/>
        <w:gridCol w:w="810"/>
        <w:gridCol w:w="2876"/>
      </w:tblGrid>
      <w:tr w:rsidR="007A1D83" w:rsidRPr="00626194" w14:paraId="1D85566A" w14:textId="77777777" w:rsidTr="008634AB">
        <w:trPr>
          <w:cnfStyle w:val="100000000000" w:firstRow="1" w:lastRow="0" w:firstColumn="0" w:lastColumn="0" w:oddVBand="0" w:evenVBand="0" w:oddHBand="0"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2357" w:type="dxa"/>
            <w:hideMark/>
          </w:tcPr>
          <w:p w14:paraId="5A947313" w14:textId="77777777" w:rsidR="007A1D83" w:rsidRPr="00626194" w:rsidRDefault="007A1D83" w:rsidP="00164425">
            <w:pPr>
              <w:rPr>
                <w:rFonts w:ascii="Calibri" w:hAnsi="Calibri" w:cstheme="minorHAnsi"/>
                <w:sz w:val="16"/>
                <w:szCs w:val="16"/>
                <w:lang w:val="en-GB"/>
              </w:rPr>
            </w:pPr>
          </w:p>
        </w:tc>
        <w:tc>
          <w:tcPr>
            <w:tcW w:w="1663" w:type="dxa"/>
            <w:hideMark/>
          </w:tcPr>
          <w:p w14:paraId="0C0F89B4" w14:textId="77777777" w:rsidR="007A1D83" w:rsidRPr="00626194" w:rsidRDefault="007A1D83" w:rsidP="00164425">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i/>
                <w:iCs/>
                <w:color w:val="000000"/>
                <w:sz w:val="16"/>
                <w:szCs w:val="16"/>
                <w:lang w:val="en-GB"/>
              </w:rPr>
            </w:pPr>
            <w:r w:rsidRPr="00626194">
              <w:rPr>
                <w:rFonts w:ascii="Calibri" w:hAnsi="Calibri" w:cs="Calibri"/>
                <w:color w:val="000000"/>
                <w:sz w:val="16"/>
                <w:szCs w:val="16"/>
                <w:lang w:val="en-GB"/>
              </w:rPr>
              <w:t>Positive</w:t>
            </w:r>
          </w:p>
        </w:tc>
        <w:tc>
          <w:tcPr>
            <w:tcW w:w="2217" w:type="dxa"/>
            <w:hideMark/>
          </w:tcPr>
          <w:p w14:paraId="4B228426" w14:textId="77777777" w:rsidR="007A1D83" w:rsidRPr="00626194" w:rsidRDefault="007A1D83" w:rsidP="00164425">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i/>
                <w:iCs/>
                <w:color w:val="000000"/>
                <w:sz w:val="16"/>
                <w:szCs w:val="16"/>
                <w:lang w:val="en-GB"/>
              </w:rPr>
            </w:pPr>
            <w:r w:rsidRPr="00626194">
              <w:rPr>
                <w:rFonts w:ascii="Calibri" w:hAnsi="Calibri" w:cs="Calibri"/>
                <w:color w:val="000000"/>
                <w:sz w:val="16"/>
                <w:szCs w:val="16"/>
                <w:lang w:val="en-GB"/>
              </w:rPr>
              <w:t>Negative</w:t>
            </w:r>
          </w:p>
        </w:tc>
        <w:tc>
          <w:tcPr>
            <w:tcW w:w="810" w:type="dxa"/>
          </w:tcPr>
          <w:p w14:paraId="063483C5" w14:textId="77777777" w:rsidR="007A1D83" w:rsidRPr="00626194" w:rsidRDefault="007A1D83" w:rsidP="00164425">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6"/>
                <w:szCs w:val="16"/>
                <w:lang w:val="en-GB"/>
              </w:rPr>
            </w:pPr>
          </w:p>
        </w:tc>
        <w:tc>
          <w:tcPr>
            <w:tcW w:w="2876" w:type="dxa"/>
            <w:noWrap/>
            <w:hideMark/>
          </w:tcPr>
          <w:p w14:paraId="27AFC781" w14:textId="77777777" w:rsidR="007A1D83" w:rsidRPr="00626194" w:rsidRDefault="007A1D83" w:rsidP="00164425">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16"/>
                <w:szCs w:val="16"/>
                <w:lang w:val="en-GB"/>
              </w:rPr>
            </w:pPr>
            <w:r w:rsidRPr="00626194">
              <w:rPr>
                <w:rFonts w:ascii="Calibri" w:hAnsi="Calibri" w:cs="Calibri"/>
                <w:color w:val="000000"/>
                <w:sz w:val="16"/>
                <w:szCs w:val="16"/>
                <w:lang w:val="en-GB"/>
              </w:rPr>
              <w:t>Predictive values</w:t>
            </w:r>
          </w:p>
        </w:tc>
      </w:tr>
      <w:tr w:rsidR="008634AB" w:rsidRPr="00626194" w14:paraId="265B0BF8" w14:textId="77777777" w:rsidTr="008634AB">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2357" w:type="dxa"/>
            <w:tcBorders>
              <w:right w:val="single" w:sz="4" w:space="0" w:color="auto"/>
            </w:tcBorders>
            <w:shd w:val="clear" w:color="auto" w:fill="A6A6A6" w:themeFill="background1" w:themeFillShade="A6"/>
            <w:hideMark/>
          </w:tcPr>
          <w:p w14:paraId="1F50DCFA" w14:textId="075065FE" w:rsidR="008634AB" w:rsidRPr="00626194" w:rsidRDefault="008634AB" w:rsidP="008634AB">
            <w:pPr>
              <w:rPr>
                <w:rFonts w:ascii="Calibri" w:hAnsi="Calibri" w:cs="Calibri"/>
                <w:color w:val="000000"/>
                <w:sz w:val="16"/>
                <w:szCs w:val="16"/>
                <w:lang w:val="en-GB"/>
              </w:rPr>
            </w:pPr>
            <w:r w:rsidRPr="00626194">
              <w:rPr>
                <w:rFonts w:ascii="Calibri" w:hAnsi="Calibri" w:cs="Calibri"/>
                <w:color w:val="000000"/>
                <w:sz w:val="16"/>
                <w:szCs w:val="16"/>
                <w:lang w:val="en-GB"/>
              </w:rPr>
              <w:t xml:space="preserve">venous </w:t>
            </w:r>
            <w:r>
              <w:rPr>
                <w:rFonts w:ascii="Calibri" w:hAnsi="Calibri" w:cs="Calibri"/>
                <w:color w:val="000000"/>
                <w:sz w:val="16"/>
                <w:szCs w:val="16"/>
                <w:lang w:val="en-GB"/>
              </w:rPr>
              <w:t>CRP</w:t>
            </w:r>
            <w:r w:rsidRPr="00626194">
              <w:rPr>
                <w:rFonts w:ascii="Calibri" w:hAnsi="Calibri" w:cs="Calibri"/>
                <w:color w:val="000000"/>
                <w:sz w:val="16"/>
                <w:szCs w:val="16"/>
                <w:lang w:val="en-GB"/>
              </w:rPr>
              <w:t xml:space="preserve"> </w:t>
            </w:r>
            <w:r>
              <w:rPr>
                <w:rFonts w:ascii="Calibri" w:hAnsi="Calibri" w:cs="Calibri"/>
                <w:color w:val="000000"/>
                <w:sz w:val="16"/>
                <w:szCs w:val="16"/>
                <w:lang w:val="en-GB"/>
              </w:rPr>
              <w:t>cut-off</w:t>
            </w:r>
            <w:r w:rsidRPr="00626194">
              <w:rPr>
                <w:rFonts w:ascii="Calibri" w:hAnsi="Calibri" w:cs="Calibri"/>
                <w:color w:val="000000"/>
                <w:sz w:val="16"/>
                <w:szCs w:val="16"/>
                <w:lang w:val="en-GB"/>
              </w:rPr>
              <w:t xml:space="preserve"> 1</w:t>
            </w:r>
            <w:r>
              <w:rPr>
                <w:rFonts w:ascii="Calibri" w:hAnsi="Calibri" w:cs="Calibri"/>
                <w:color w:val="000000"/>
                <w:sz w:val="16"/>
                <w:szCs w:val="16"/>
                <w:lang w:val="en-GB"/>
              </w:rPr>
              <w:t>0</w:t>
            </w:r>
            <w:r w:rsidRPr="00626194">
              <w:rPr>
                <w:rFonts w:ascii="Calibri" w:hAnsi="Calibri" w:cs="Calibri"/>
                <w:color w:val="000000"/>
                <w:sz w:val="16"/>
                <w:szCs w:val="16"/>
                <w:lang w:val="en-GB"/>
              </w:rPr>
              <w:t xml:space="preserve"> ng/ml</w:t>
            </w:r>
          </w:p>
        </w:tc>
        <w:tc>
          <w:tcPr>
            <w:tcW w:w="1663" w:type="dxa"/>
            <w:tcBorders>
              <w:left w:val="single" w:sz="4" w:space="0" w:color="auto"/>
              <w:right w:val="single" w:sz="4" w:space="0" w:color="auto"/>
            </w:tcBorders>
            <w:shd w:val="clear" w:color="auto" w:fill="A6A6A6" w:themeFill="background1" w:themeFillShade="A6"/>
            <w:hideMark/>
          </w:tcPr>
          <w:p w14:paraId="7C3A2CB2" w14:textId="1B09FFE9" w:rsidR="008634AB" w:rsidRPr="00626194" w:rsidRDefault="008634AB" w:rsidP="008634A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n-GB"/>
              </w:rPr>
            </w:pPr>
            <w:r>
              <w:rPr>
                <w:rFonts w:ascii="Calibri" w:hAnsi="Calibri" w:cs="Calibri"/>
                <w:b/>
                <w:bCs/>
                <w:color w:val="000000"/>
                <w:sz w:val="16"/>
                <w:szCs w:val="16"/>
                <w:lang w:val="en-GB"/>
              </w:rPr>
              <w:t>G</w:t>
            </w:r>
            <w:r w:rsidRPr="003C60E0">
              <w:rPr>
                <w:rFonts w:ascii="Calibri" w:hAnsi="Calibri" w:cs="Calibri"/>
                <w:b/>
                <w:bCs/>
                <w:color w:val="000000"/>
                <w:sz w:val="16"/>
                <w:szCs w:val="16"/>
                <w:lang w:val="en-GB"/>
              </w:rPr>
              <w:t>roup A</w:t>
            </w:r>
            <w:r w:rsidRPr="003C60E0">
              <w:rPr>
                <w:rFonts w:ascii="Calibri" w:hAnsi="Calibri" w:cs="Calibri"/>
                <w:color w:val="000000"/>
                <w:sz w:val="16"/>
                <w:szCs w:val="16"/>
                <w:lang w:val="en-GB"/>
              </w:rPr>
              <w:t xml:space="preserve"> </w:t>
            </w:r>
            <w:r>
              <w:rPr>
                <w:rFonts w:ascii="Calibri" w:hAnsi="Calibri" w:cs="Calibri"/>
                <w:color w:val="000000"/>
                <w:sz w:val="16"/>
                <w:szCs w:val="16"/>
                <w:lang w:val="en-GB"/>
              </w:rPr>
              <w:t>–</w:t>
            </w:r>
            <w:r w:rsidRPr="003C60E0">
              <w:rPr>
                <w:rFonts w:ascii="Calibri" w:hAnsi="Calibri" w:cs="Calibri"/>
                <w:color w:val="000000"/>
                <w:sz w:val="16"/>
                <w:szCs w:val="16"/>
                <w:u w:val="single"/>
                <w:lang w:val="en-GB"/>
              </w:rPr>
              <w:t xml:space="preserve"> </w:t>
            </w:r>
            <w:r w:rsidRPr="003C60E0">
              <w:rPr>
                <w:rFonts w:ascii="Calibri" w:hAnsi="Calibri" w:cs="Calibri"/>
                <w:color w:val="000000"/>
                <w:sz w:val="16"/>
                <w:szCs w:val="16"/>
                <w:lang w:val="en-GB"/>
              </w:rPr>
              <w:t>cases</w:t>
            </w:r>
            <w:r>
              <w:rPr>
                <w:rFonts w:ascii="Calibri" w:hAnsi="Calibri" w:cs="Calibri"/>
                <w:color w:val="000000"/>
                <w:sz w:val="16"/>
                <w:szCs w:val="16"/>
                <w:lang w:val="en-GB"/>
              </w:rPr>
              <w:t>, n</w:t>
            </w:r>
          </w:p>
        </w:tc>
        <w:tc>
          <w:tcPr>
            <w:tcW w:w="2217" w:type="dxa"/>
            <w:tcBorders>
              <w:left w:val="single" w:sz="4" w:space="0" w:color="auto"/>
              <w:right w:val="single" w:sz="4" w:space="0" w:color="auto"/>
            </w:tcBorders>
            <w:shd w:val="clear" w:color="auto" w:fill="A6A6A6" w:themeFill="background1" w:themeFillShade="A6"/>
            <w:hideMark/>
          </w:tcPr>
          <w:p w14:paraId="5ED1AC9C" w14:textId="69053E68" w:rsidR="008634AB" w:rsidRPr="00626194" w:rsidRDefault="008634AB" w:rsidP="008634AB">
            <w:pPr>
              <w:cnfStyle w:val="000000100000" w:firstRow="0" w:lastRow="0" w:firstColumn="0" w:lastColumn="0" w:oddVBand="0" w:evenVBand="0" w:oddHBand="1" w:evenHBand="0" w:firstRowFirstColumn="0" w:firstRowLastColumn="0" w:lastRowFirstColumn="0" w:lastRowLastColumn="0"/>
              <w:rPr>
                <w:rFonts w:ascii="Calibri" w:hAnsi="Calibri"/>
                <w:sz w:val="16"/>
                <w:szCs w:val="16"/>
                <w:lang w:val="en-GB"/>
              </w:rPr>
            </w:pPr>
            <w:r>
              <w:rPr>
                <w:rFonts w:ascii="Calibri" w:hAnsi="Calibri"/>
                <w:b/>
                <w:bCs/>
                <w:sz w:val="16"/>
                <w:szCs w:val="16"/>
                <w:lang w:val="en-GB"/>
              </w:rPr>
              <w:t>G</w:t>
            </w:r>
            <w:r w:rsidRPr="003C60E0">
              <w:rPr>
                <w:rFonts w:ascii="Calibri" w:hAnsi="Calibri"/>
                <w:b/>
                <w:bCs/>
                <w:sz w:val="16"/>
                <w:szCs w:val="16"/>
                <w:lang w:val="en-GB"/>
              </w:rPr>
              <w:t xml:space="preserve">roup B and C </w:t>
            </w:r>
            <w:r>
              <w:rPr>
                <w:rFonts w:ascii="Calibri" w:hAnsi="Calibri"/>
                <w:b/>
                <w:bCs/>
                <w:sz w:val="16"/>
                <w:szCs w:val="16"/>
                <w:lang w:val="en-GB"/>
              </w:rPr>
              <w:t>–</w:t>
            </w:r>
            <w:r w:rsidRPr="003C60E0">
              <w:rPr>
                <w:rFonts w:ascii="Calibri" w:hAnsi="Calibri"/>
                <w:b/>
                <w:bCs/>
                <w:sz w:val="16"/>
                <w:szCs w:val="16"/>
                <w:lang w:val="en-GB"/>
              </w:rPr>
              <w:t xml:space="preserve"> </w:t>
            </w:r>
            <w:r w:rsidRPr="003C60E0">
              <w:rPr>
                <w:rFonts w:ascii="Calibri" w:hAnsi="Calibri"/>
                <w:sz w:val="16"/>
                <w:szCs w:val="16"/>
                <w:lang w:val="en-GB"/>
              </w:rPr>
              <w:t>controls</w:t>
            </w:r>
            <w:r>
              <w:rPr>
                <w:rFonts w:ascii="Calibri" w:hAnsi="Calibri"/>
                <w:sz w:val="16"/>
                <w:szCs w:val="16"/>
                <w:lang w:val="en-GB"/>
              </w:rPr>
              <w:t>, n</w:t>
            </w:r>
          </w:p>
        </w:tc>
        <w:tc>
          <w:tcPr>
            <w:tcW w:w="810" w:type="dxa"/>
            <w:tcBorders>
              <w:left w:val="single" w:sz="4" w:space="0" w:color="auto"/>
              <w:right w:val="single" w:sz="4" w:space="0" w:color="auto"/>
            </w:tcBorders>
            <w:shd w:val="clear" w:color="auto" w:fill="A6A6A6" w:themeFill="background1" w:themeFillShade="A6"/>
          </w:tcPr>
          <w:p w14:paraId="2CD7D7EE" w14:textId="77777777" w:rsidR="008634AB" w:rsidRPr="00626194" w:rsidRDefault="008634AB" w:rsidP="008634AB">
            <w:pPr>
              <w:cnfStyle w:val="000000100000" w:firstRow="0" w:lastRow="0" w:firstColumn="0" w:lastColumn="0" w:oddVBand="0" w:evenVBand="0" w:oddHBand="1" w:evenHBand="0" w:firstRowFirstColumn="0" w:firstRowLastColumn="0" w:lastRowFirstColumn="0" w:lastRowLastColumn="0"/>
              <w:rPr>
                <w:rFonts w:ascii="Calibri" w:hAnsi="Calibri"/>
                <w:b/>
                <w:bCs/>
                <w:sz w:val="16"/>
                <w:szCs w:val="16"/>
                <w:lang w:val="en-GB"/>
              </w:rPr>
            </w:pPr>
            <w:r w:rsidRPr="00626194">
              <w:rPr>
                <w:rFonts w:ascii="Calibri" w:hAnsi="Calibri"/>
                <w:b/>
                <w:bCs/>
                <w:sz w:val="16"/>
                <w:szCs w:val="16"/>
                <w:lang w:val="en-GB"/>
              </w:rPr>
              <w:t>Total</w:t>
            </w:r>
          </w:p>
        </w:tc>
        <w:tc>
          <w:tcPr>
            <w:tcW w:w="2876" w:type="dxa"/>
            <w:tcBorders>
              <w:left w:val="single" w:sz="4" w:space="0" w:color="auto"/>
            </w:tcBorders>
            <w:shd w:val="clear" w:color="auto" w:fill="A6A6A6" w:themeFill="background1" w:themeFillShade="A6"/>
            <w:noWrap/>
            <w:hideMark/>
          </w:tcPr>
          <w:p w14:paraId="6F839794" w14:textId="77777777" w:rsidR="008634AB" w:rsidRPr="00626194" w:rsidRDefault="008634AB" w:rsidP="008634AB">
            <w:pPr>
              <w:cnfStyle w:val="000000100000" w:firstRow="0" w:lastRow="0" w:firstColumn="0" w:lastColumn="0" w:oddVBand="0" w:evenVBand="0" w:oddHBand="1" w:evenHBand="0" w:firstRowFirstColumn="0" w:firstRowLastColumn="0" w:lastRowFirstColumn="0" w:lastRowLastColumn="0"/>
              <w:rPr>
                <w:rFonts w:ascii="Calibri" w:hAnsi="Calibri"/>
                <w:sz w:val="16"/>
                <w:szCs w:val="16"/>
                <w:lang w:val="en-GB"/>
              </w:rPr>
            </w:pPr>
          </w:p>
        </w:tc>
      </w:tr>
      <w:tr w:rsidR="007A1D83" w:rsidRPr="00626194" w14:paraId="1CC31B71" w14:textId="77777777" w:rsidTr="008634AB">
        <w:tblPrEx>
          <w:tblCellMar>
            <w:left w:w="70" w:type="dxa"/>
            <w:right w:w="70" w:type="dxa"/>
          </w:tblCellMar>
        </w:tblPrEx>
        <w:trPr>
          <w:trHeight w:val="117"/>
        </w:trPr>
        <w:tc>
          <w:tcPr>
            <w:cnfStyle w:val="001000000000" w:firstRow="0" w:lastRow="0" w:firstColumn="1" w:lastColumn="0" w:oddVBand="0" w:evenVBand="0" w:oddHBand="0" w:evenHBand="0" w:firstRowFirstColumn="0" w:firstRowLastColumn="0" w:lastRowFirstColumn="0" w:lastRowLastColumn="0"/>
            <w:tcW w:w="2357" w:type="dxa"/>
            <w:tcBorders>
              <w:right w:val="single" w:sz="4" w:space="0" w:color="auto"/>
            </w:tcBorders>
            <w:hideMark/>
          </w:tcPr>
          <w:p w14:paraId="0DE6DEAC" w14:textId="77777777" w:rsidR="007A1D83" w:rsidRPr="00626194" w:rsidRDefault="007A1D83" w:rsidP="00164425">
            <w:pPr>
              <w:rPr>
                <w:rFonts w:ascii="Calibri" w:hAnsi="Calibri" w:cs="Calibri"/>
                <w:b w:val="0"/>
                <w:bCs w:val="0"/>
                <w:color w:val="000000"/>
                <w:sz w:val="16"/>
                <w:szCs w:val="16"/>
                <w:lang w:val="en-GB"/>
              </w:rPr>
            </w:pPr>
            <w:r w:rsidRPr="00626194">
              <w:rPr>
                <w:rFonts w:ascii="Calibri" w:hAnsi="Calibri" w:cs="Calibri"/>
                <w:b w:val="0"/>
                <w:bCs w:val="0"/>
                <w:color w:val="000000"/>
                <w:sz w:val="16"/>
                <w:szCs w:val="16"/>
                <w:lang w:val="en-GB"/>
              </w:rPr>
              <w:t xml:space="preserve"> </w:t>
            </w:r>
            <w:r>
              <w:rPr>
                <w:rFonts w:ascii="Calibri" w:hAnsi="Calibri" w:cs="Calibri"/>
                <w:b w:val="0"/>
                <w:bCs w:val="0"/>
                <w:color w:val="000000"/>
                <w:sz w:val="16"/>
                <w:szCs w:val="16"/>
                <w:lang w:val="en-GB"/>
              </w:rPr>
              <w:t>CRP</w:t>
            </w:r>
            <w:r w:rsidRPr="00626194">
              <w:rPr>
                <w:rFonts w:ascii="Calibri" w:hAnsi="Calibri" w:cs="Calibri"/>
                <w:b w:val="0"/>
                <w:bCs w:val="0"/>
                <w:color w:val="000000"/>
                <w:sz w:val="16"/>
                <w:szCs w:val="16"/>
                <w:lang w:val="en-GB"/>
              </w:rPr>
              <w:t xml:space="preserve">&gt; </w:t>
            </w:r>
            <w:r>
              <w:rPr>
                <w:rFonts w:ascii="Calibri" w:hAnsi="Calibri" w:cs="Calibri"/>
                <w:b w:val="0"/>
                <w:bCs w:val="0"/>
                <w:color w:val="000000"/>
                <w:sz w:val="16"/>
                <w:szCs w:val="16"/>
                <w:lang w:val="en-GB"/>
              </w:rPr>
              <w:t>10 mg/</w:t>
            </w:r>
            <w:r w:rsidRPr="00626194">
              <w:rPr>
                <w:rFonts w:ascii="Calibri" w:hAnsi="Calibri" w:cs="Calibri"/>
                <w:b w:val="0"/>
                <w:bCs w:val="0"/>
                <w:color w:val="000000"/>
                <w:sz w:val="16"/>
                <w:szCs w:val="16"/>
                <w:lang w:val="en-GB"/>
              </w:rPr>
              <w:t>l</w:t>
            </w:r>
          </w:p>
        </w:tc>
        <w:tc>
          <w:tcPr>
            <w:tcW w:w="1663" w:type="dxa"/>
            <w:tcBorders>
              <w:left w:val="single" w:sz="4" w:space="0" w:color="auto"/>
              <w:right w:val="single" w:sz="4" w:space="0" w:color="auto"/>
            </w:tcBorders>
            <w:noWrap/>
            <w:vAlign w:val="bottom"/>
            <w:hideMark/>
          </w:tcPr>
          <w:p w14:paraId="6CF91B16" w14:textId="77777777" w:rsidR="007A1D83" w:rsidRPr="00626194" w:rsidRDefault="007A1D83" w:rsidP="0016442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n-GB"/>
              </w:rPr>
            </w:pPr>
            <w:r w:rsidRPr="00626194">
              <w:rPr>
                <w:rFonts w:ascii="Calibri" w:hAnsi="Calibri" w:cs="Calibri"/>
                <w:color w:val="000000"/>
                <w:sz w:val="16"/>
                <w:szCs w:val="16"/>
                <w:lang w:val="en-GB"/>
              </w:rPr>
              <w:t xml:space="preserve"> 7</w:t>
            </w:r>
          </w:p>
        </w:tc>
        <w:tc>
          <w:tcPr>
            <w:tcW w:w="2217" w:type="dxa"/>
            <w:tcBorders>
              <w:left w:val="single" w:sz="4" w:space="0" w:color="auto"/>
              <w:right w:val="single" w:sz="4" w:space="0" w:color="auto"/>
            </w:tcBorders>
            <w:noWrap/>
            <w:vAlign w:val="bottom"/>
            <w:hideMark/>
          </w:tcPr>
          <w:p w14:paraId="2B911A72" w14:textId="77777777" w:rsidR="007A1D83" w:rsidRPr="00626194" w:rsidRDefault="007A1D83" w:rsidP="0016442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n-GB"/>
              </w:rPr>
            </w:pPr>
            <w:r w:rsidRPr="00626194">
              <w:rPr>
                <w:rFonts w:ascii="Calibri" w:hAnsi="Calibri" w:cs="Calibri"/>
                <w:color w:val="000000"/>
                <w:sz w:val="16"/>
                <w:szCs w:val="16"/>
                <w:lang w:val="en-GB"/>
              </w:rPr>
              <w:t xml:space="preserve"> 10</w:t>
            </w:r>
          </w:p>
        </w:tc>
        <w:tc>
          <w:tcPr>
            <w:tcW w:w="810" w:type="dxa"/>
            <w:tcBorders>
              <w:left w:val="single" w:sz="4" w:space="0" w:color="auto"/>
              <w:right w:val="single" w:sz="4" w:space="0" w:color="auto"/>
            </w:tcBorders>
          </w:tcPr>
          <w:p w14:paraId="78B06033" w14:textId="77777777" w:rsidR="007A1D83" w:rsidRPr="00626194" w:rsidRDefault="007A1D83" w:rsidP="0016442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n-GB"/>
              </w:rPr>
            </w:pPr>
            <w:r w:rsidRPr="00626194">
              <w:rPr>
                <w:rFonts w:ascii="Calibri" w:hAnsi="Calibri" w:cs="Calibri"/>
                <w:color w:val="000000"/>
                <w:sz w:val="16"/>
                <w:szCs w:val="16"/>
                <w:lang w:val="en-GB"/>
              </w:rPr>
              <w:t xml:space="preserve"> 17</w:t>
            </w:r>
          </w:p>
        </w:tc>
        <w:tc>
          <w:tcPr>
            <w:tcW w:w="2876" w:type="dxa"/>
            <w:tcBorders>
              <w:left w:val="single" w:sz="4" w:space="0" w:color="auto"/>
            </w:tcBorders>
            <w:noWrap/>
            <w:hideMark/>
          </w:tcPr>
          <w:p w14:paraId="21678E19" w14:textId="77777777" w:rsidR="007A1D83" w:rsidRPr="00626194" w:rsidRDefault="007A1D83" w:rsidP="0016442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n-GB"/>
              </w:rPr>
            </w:pPr>
            <w:r w:rsidRPr="00626194">
              <w:rPr>
                <w:rFonts w:ascii="Calibri" w:hAnsi="Calibri" w:cs="Calibri"/>
                <w:color w:val="000000"/>
                <w:sz w:val="16"/>
                <w:szCs w:val="16"/>
                <w:lang w:val="en-GB"/>
              </w:rPr>
              <w:t xml:space="preserve"> Positive predictive value – 41.2%</w:t>
            </w:r>
          </w:p>
        </w:tc>
      </w:tr>
      <w:tr w:rsidR="007A1D83" w:rsidRPr="00626194" w14:paraId="77823AC1" w14:textId="77777777" w:rsidTr="008634AB">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2357" w:type="dxa"/>
            <w:tcBorders>
              <w:bottom w:val="single" w:sz="4" w:space="0" w:color="auto"/>
              <w:right w:val="single" w:sz="4" w:space="0" w:color="auto"/>
            </w:tcBorders>
            <w:hideMark/>
          </w:tcPr>
          <w:p w14:paraId="04008709" w14:textId="77777777" w:rsidR="007A1D83" w:rsidRPr="00626194" w:rsidRDefault="007A1D83" w:rsidP="00164425">
            <w:pPr>
              <w:rPr>
                <w:rFonts w:ascii="Calibri" w:hAnsi="Calibri" w:cs="Calibri"/>
                <w:b w:val="0"/>
                <w:bCs w:val="0"/>
                <w:color w:val="000000"/>
                <w:sz w:val="16"/>
                <w:szCs w:val="16"/>
                <w:lang w:val="en-GB"/>
              </w:rPr>
            </w:pPr>
            <w:r>
              <w:rPr>
                <w:rFonts w:ascii="Calibri" w:hAnsi="Calibri" w:cs="Calibri"/>
                <w:b w:val="0"/>
                <w:bCs w:val="0"/>
                <w:color w:val="000000"/>
                <w:sz w:val="16"/>
                <w:szCs w:val="16"/>
                <w:lang w:val="en-GB"/>
              </w:rPr>
              <w:t>CRP</w:t>
            </w:r>
            <w:r w:rsidRPr="00626194">
              <w:rPr>
                <w:rFonts w:ascii="Calibri" w:hAnsi="Calibri" w:cs="Calibri"/>
                <w:b w:val="0"/>
                <w:bCs w:val="0"/>
                <w:color w:val="000000"/>
                <w:sz w:val="16"/>
                <w:szCs w:val="16"/>
                <w:lang w:val="en-GB"/>
              </w:rPr>
              <w:t xml:space="preserve">&lt; </w:t>
            </w:r>
            <w:r>
              <w:rPr>
                <w:rFonts w:ascii="Calibri" w:hAnsi="Calibri" w:cs="Calibri"/>
                <w:b w:val="0"/>
                <w:bCs w:val="0"/>
                <w:color w:val="000000"/>
                <w:sz w:val="16"/>
                <w:szCs w:val="16"/>
                <w:lang w:val="en-GB"/>
              </w:rPr>
              <w:t>10 mg/l</w:t>
            </w:r>
          </w:p>
        </w:tc>
        <w:tc>
          <w:tcPr>
            <w:tcW w:w="1663" w:type="dxa"/>
            <w:tcBorders>
              <w:left w:val="single" w:sz="4" w:space="0" w:color="auto"/>
              <w:bottom w:val="single" w:sz="4" w:space="0" w:color="auto"/>
              <w:right w:val="single" w:sz="4" w:space="0" w:color="auto"/>
            </w:tcBorders>
            <w:noWrap/>
            <w:vAlign w:val="bottom"/>
            <w:hideMark/>
          </w:tcPr>
          <w:p w14:paraId="2349149A" w14:textId="77777777" w:rsidR="007A1D83" w:rsidRPr="00626194" w:rsidRDefault="007A1D83" w:rsidP="0016442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n-GB"/>
              </w:rPr>
            </w:pPr>
            <w:r w:rsidRPr="00626194">
              <w:rPr>
                <w:rFonts w:ascii="Calibri" w:hAnsi="Calibri" w:cs="Calibri"/>
                <w:color w:val="000000"/>
                <w:sz w:val="16"/>
                <w:szCs w:val="16"/>
                <w:lang w:val="en-GB"/>
              </w:rPr>
              <w:t>17</w:t>
            </w:r>
          </w:p>
        </w:tc>
        <w:tc>
          <w:tcPr>
            <w:tcW w:w="2217" w:type="dxa"/>
            <w:tcBorders>
              <w:left w:val="single" w:sz="4" w:space="0" w:color="auto"/>
              <w:bottom w:val="single" w:sz="4" w:space="0" w:color="auto"/>
              <w:right w:val="single" w:sz="4" w:space="0" w:color="auto"/>
            </w:tcBorders>
            <w:noWrap/>
            <w:vAlign w:val="bottom"/>
            <w:hideMark/>
          </w:tcPr>
          <w:p w14:paraId="45A8117D" w14:textId="77777777" w:rsidR="007A1D83" w:rsidRPr="00626194" w:rsidRDefault="007A1D83" w:rsidP="0016442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n-GB"/>
              </w:rPr>
            </w:pPr>
            <w:r w:rsidRPr="00626194">
              <w:rPr>
                <w:rFonts w:ascii="Calibri" w:hAnsi="Calibri" w:cs="Calibri"/>
                <w:color w:val="000000"/>
                <w:sz w:val="16"/>
                <w:szCs w:val="16"/>
                <w:lang w:val="en-GB"/>
              </w:rPr>
              <w:t>59</w:t>
            </w:r>
          </w:p>
        </w:tc>
        <w:tc>
          <w:tcPr>
            <w:tcW w:w="810" w:type="dxa"/>
            <w:tcBorders>
              <w:left w:val="single" w:sz="4" w:space="0" w:color="auto"/>
              <w:bottom w:val="single" w:sz="4" w:space="0" w:color="auto"/>
              <w:right w:val="single" w:sz="4" w:space="0" w:color="auto"/>
            </w:tcBorders>
          </w:tcPr>
          <w:p w14:paraId="5BB3D56E" w14:textId="77777777" w:rsidR="007A1D83" w:rsidRPr="00626194" w:rsidRDefault="007A1D83" w:rsidP="0016442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n-GB"/>
              </w:rPr>
            </w:pPr>
            <w:r w:rsidRPr="00626194">
              <w:rPr>
                <w:rFonts w:ascii="Calibri" w:hAnsi="Calibri" w:cs="Calibri"/>
                <w:color w:val="000000"/>
                <w:sz w:val="16"/>
                <w:szCs w:val="16"/>
                <w:lang w:val="en-GB"/>
              </w:rPr>
              <w:t>76</w:t>
            </w:r>
          </w:p>
        </w:tc>
        <w:tc>
          <w:tcPr>
            <w:tcW w:w="2876" w:type="dxa"/>
            <w:tcBorders>
              <w:left w:val="single" w:sz="4" w:space="0" w:color="auto"/>
              <w:bottom w:val="single" w:sz="4" w:space="0" w:color="auto"/>
            </w:tcBorders>
            <w:noWrap/>
            <w:hideMark/>
          </w:tcPr>
          <w:p w14:paraId="1D0FC1D1" w14:textId="77777777" w:rsidR="007A1D83" w:rsidRPr="00626194" w:rsidRDefault="007A1D83" w:rsidP="0016442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n-GB"/>
              </w:rPr>
            </w:pPr>
            <w:r w:rsidRPr="00626194">
              <w:rPr>
                <w:rFonts w:ascii="Calibri" w:hAnsi="Calibri" w:cs="Calibri"/>
                <w:color w:val="000000"/>
                <w:sz w:val="16"/>
                <w:szCs w:val="16"/>
                <w:lang w:val="en-GB"/>
              </w:rPr>
              <w:t>Negative predictive value – 77.6%</w:t>
            </w:r>
          </w:p>
          <w:p w14:paraId="008B3523" w14:textId="77777777" w:rsidR="007A1D83" w:rsidRPr="00626194" w:rsidRDefault="007A1D83" w:rsidP="0016442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n-GB"/>
              </w:rPr>
            </w:pPr>
          </w:p>
        </w:tc>
      </w:tr>
      <w:tr w:rsidR="007A1D83" w:rsidRPr="00626194" w14:paraId="58290DD3" w14:textId="77777777" w:rsidTr="00164425">
        <w:trPr>
          <w:trHeight w:val="117"/>
        </w:trPr>
        <w:tc>
          <w:tcPr>
            <w:cnfStyle w:val="001000000000" w:firstRow="0" w:lastRow="0" w:firstColumn="1" w:lastColumn="0" w:oddVBand="0" w:evenVBand="0" w:oddHBand="0" w:evenHBand="0" w:firstRowFirstColumn="0" w:firstRowLastColumn="0" w:lastRowFirstColumn="0" w:lastRowLastColumn="0"/>
            <w:tcW w:w="2357" w:type="dxa"/>
            <w:tcBorders>
              <w:top w:val="single" w:sz="4" w:space="0" w:color="auto"/>
              <w:right w:val="single" w:sz="4" w:space="0" w:color="auto"/>
            </w:tcBorders>
          </w:tcPr>
          <w:p w14:paraId="5A150369" w14:textId="77777777" w:rsidR="007A1D83" w:rsidRPr="00626194" w:rsidRDefault="007A1D83" w:rsidP="00164425">
            <w:pPr>
              <w:rPr>
                <w:rFonts w:ascii="Calibri" w:hAnsi="Calibri" w:cs="Calibri"/>
                <w:color w:val="000000"/>
                <w:sz w:val="16"/>
                <w:szCs w:val="16"/>
                <w:lang w:val="en-GB"/>
              </w:rPr>
            </w:pPr>
            <w:r w:rsidRPr="00626194">
              <w:rPr>
                <w:rFonts w:ascii="Calibri" w:hAnsi="Calibri" w:cs="Calibri"/>
                <w:color w:val="000000"/>
                <w:sz w:val="16"/>
                <w:szCs w:val="16"/>
                <w:lang w:val="en-GB"/>
              </w:rPr>
              <w:t>Total</w:t>
            </w:r>
          </w:p>
        </w:tc>
        <w:tc>
          <w:tcPr>
            <w:tcW w:w="1663" w:type="dxa"/>
            <w:tcBorders>
              <w:top w:val="single" w:sz="4" w:space="0" w:color="auto"/>
              <w:left w:val="single" w:sz="4" w:space="0" w:color="auto"/>
              <w:right w:val="single" w:sz="4" w:space="0" w:color="auto"/>
            </w:tcBorders>
            <w:noWrap/>
            <w:vAlign w:val="bottom"/>
          </w:tcPr>
          <w:p w14:paraId="7330BDEA" w14:textId="77777777" w:rsidR="007A1D83" w:rsidRPr="00626194" w:rsidRDefault="007A1D83" w:rsidP="0016442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n-GB"/>
              </w:rPr>
            </w:pPr>
            <w:r w:rsidRPr="00626194">
              <w:rPr>
                <w:rFonts w:ascii="Calibri" w:hAnsi="Calibri" w:cs="Calibri"/>
                <w:color w:val="000000"/>
                <w:sz w:val="16"/>
                <w:szCs w:val="16"/>
                <w:lang w:val="en-GB"/>
              </w:rPr>
              <w:t>24</w:t>
            </w:r>
          </w:p>
        </w:tc>
        <w:tc>
          <w:tcPr>
            <w:tcW w:w="2217" w:type="dxa"/>
            <w:tcBorders>
              <w:top w:val="single" w:sz="4" w:space="0" w:color="auto"/>
              <w:left w:val="single" w:sz="4" w:space="0" w:color="auto"/>
              <w:right w:val="single" w:sz="4" w:space="0" w:color="auto"/>
            </w:tcBorders>
            <w:noWrap/>
            <w:vAlign w:val="bottom"/>
          </w:tcPr>
          <w:p w14:paraId="2FF2B3FE" w14:textId="77777777" w:rsidR="007A1D83" w:rsidRPr="00626194" w:rsidRDefault="007A1D83" w:rsidP="0016442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n-GB"/>
              </w:rPr>
            </w:pPr>
            <w:r w:rsidRPr="00626194">
              <w:rPr>
                <w:rFonts w:ascii="Calibri" w:hAnsi="Calibri" w:cs="Calibri"/>
                <w:color w:val="000000"/>
                <w:sz w:val="16"/>
                <w:szCs w:val="16"/>
                <w:lang w:val="en-GB"/>
              </w:rPr>
              <w:t>69</w:t>
            </w:r>
          </w:p>
        </w:tc>
        <w:tc>
          <w:tcPr>
            <w:tcW w:w="810" w:type="dxa"/>
            <w:tcBorders>
              <w:top w:val="single" w:sz="4" w:space="0" w:color="auto"/>
              <w:left w:val="single" w:sz="4" w:space="0" w:color="auto"/>
              <w:right w:val="single" w:sz="4" w:space="0" w:color="auto"/>
            </w:tcBorders>
          </w:tcPr>
          <w:p w14:paraId="0CEFE607" w14:textId="77777777" w:rsidR="007A1D83" w:rsidRPr="00626194" w:rsidRDefault="007A1D83" w:rsidP="0016442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n-GB"/>
              </w:rPr>
            </w:pPr>
            <w:r w:rsidRPr="00626194">
              <w:rPr>
                <w:rFonts w:ascii="Calibri" w:hAnsi="Calibri" w:cs="Calibri"/>
                <w:color w:val="000000"/>
                <w:sz w:val="16"/>
                <w:szCs w:val="16"/>
                <w:lang w:val="en-GB"/>
              </w:rPr>
              <w:t>93</w:t>
            </w:r>
          </w:p>
        </w:tc>
        <w:tc>
          <w:tcPr>
            <w:tcW w:w="2876" w:type="dxa"/>
            <w:tcBorders>
              <w:top w:val="single" w:sz="4" w:space="0" w:color="auto"/>
              <w:left w:val="single" w:sz="4" w:space="0" w:color="auto"/>
            </w:tcBorders>
            <w:noWrap/>
          </w:tcPr>
          <w:p w14:paraId="6A584A58" w14:textId="77777777" w:rsidR="007A1D83" w:rsidRPr="00626194" w:rsidRDefault="007A1D83" w:rsidP="0016442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lang w:val="en-GB"/>
              </w:rPr>
            </w:pPr>
            <w:r w:rsidRPr="00626194">
              <w:rPr>
                <w:rFonts w:ascii="Calibri" w:hAnsi="Calibri" w:cs="Calibri"/>
                <w:color w:val="000000"/>
                <w:sz w:val="16"/>
                <w:szCs w:val="16"/>
                <w:lang w:val="en-GB"/>
              </w:rPr>
              <w:t>-</w:t>
            </w:r>
          </w:p>
        </w:tc>
      </w:tr>
      <w:tr w:rsidR="007A1D83" w:rsidRPr="00626194" w14:paraId="44C4E574" w14:textId="77777777" w:rsidTr="00164425">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2357" w:type="dxa"/>
            <w:tcBorders>
              <w:right w:val="single" w:sz="4" w:space="0" w:color="auto"/>
            </w:tcBorders>
            <w:hideMark/>
          </w:tcPr>
          <w:p w14:paraId="3A043B28" w14:textId="77777777" w:rsidR="007A1D83" w:rsidRPr="00626194" w:rsidRDefault="007A1D83" w:rsidP="00164425">
            <w:pPr>
              <w:ind w:left="720" w:hanging="720"/>
              <w:rPr>
                <w:rFonts w:ascii="Calibri" w:hAnsi="Calibri" w:cs="Calibri"/>
                <w:color w:val="000000"/>
                <w:sz w:val="16"/>
                <w:szCs w:val="16"/>
                <w:lang w:val="en-GB"/>
              </w:rPr>
            </w:pPr>
            <w:r w:rsidRPr="00626194">
              <w:rPr>
                <w:rFonts w:ascii="Calibri" w:hAnsi="Calibri" w:cs="Calibri"/>
                <w:color w:val="000000"/>
                <w:sz w:val="16"/>
                <w:szCs w:val="16"/>
                <w:lang w:val="en-GB"/>
              </w:rPr>
              <w:t>Sensitivity and specificity</w:t>
            </w:r>
          </w:p>
        </w:tc>
        <w:tc>
          <w:tcPr>
            <w:tcW w:w="1663" w:type="dxa"/>
            <w:tcBorders>
              <w:left w:val="single" w:sz="4" w:space="0" w:color="auto"/>
              <w:right w:val="single" w:sz="4" w:space="0" w:color="auto"/>
            </w:tcBorders>
            <w:noWrap/>
            <w:vAlign w:val="bottom"/>
            <w:hideMark/>
          </w:tcPr>
          <w:p w14:paraId="4F5E4FC3" w14:textId="77777777" w:rsidR="007A1D83" w:rsidRPr="00626194" w:rsidRDefault="007A1D83" w:rsidP="0016442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n-GB"/>
              </w:rPr>
            </w:pPr>
            <w:r w:rsidRPr="00626194">
              <w:rPr>
                <w:color w:val="000000" w:themeColor="text1"/>
                <w:sz w:val="16"/>
                <w:szCs w:val="16"/>
                <w:lang w:val="en-GB"/>
              </w:rPr>
              <w:t>Sensitivity: 29.2%</w:t>
            </w:r>
          </w:p>
        </w:tc>
        <w:tc>
          <w:tcPr>
            <w:tcW w:w="2217" w:type="dxa"/>
            <w:tcBorders>
              <w:left w:val="single" w:sz="4" w:space="0" w:color="auto"/>
              <w:right w:val="single" w:sz="4" w:space="0" w:color="auto"/>
            </w:tcBorders>
            <w:noWrap/>
            <w:vAlign w:val="bottom"/>
            <w:hideMark/>
          </w:tcPr>
          <w:p w14:paraId="7026CAB2" w14:textId="77777777" w:rsidR="007A1D83" w:rsidRPr="00626194" w:rsidRDefault="007A1D83" w:rsidP="0016442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n-GB"/>
              </w:rPr>
            </w:pPr>
            <w:r w:rsidRPr="00626194">
              <w:rPr>
                <w:color w:val="000000" w:themeColor="text1"/>
                <w:sz w:val="16"/>
                <w:szCs w:val="16"/>
                <w:lang w:val="en-GB"/>
              </w:rPr>
              <w:t>Specificity 85.5%</w:t>
            </w:r>
          </w:p>
        </w:tc>
        <w:tc>
          <w:tcPr>
            <w:tcW w:w="810" w:type="dxa"/>
            <w:tcBorders>
              <w:left w:val="single" w:sz="4" w:space="0" w:color="auto"/>
              <w:right w:val="single" w:sz="4" w:space="0" w:color="auto"/>
            </w:tcBorders>
          </w:tcPr>
          <w:p w14:paraId="1B3B0D38" w14:textId="77777777" w:rsidR="007A1D83" w:rsidRPr="00626194" w:rsidRDefault="007A1D83" w:rsidP="0016442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n-GB"/>
              </w:rPr>
            </w:pPr>
            <w:r w:rsidRPr="00626194">
              <w:rPr>
                <w:rFonts w:ascii="Calibri" w:hAnsi="Calibri" w:cs="Calibri"/>
                <w:color w:val="000000"/>
                <w:sz w:val="16"/>
                <w:szCs w:val="16"/>
                <w:lang w:val="en-GB"/>
              </w:rPr>
              <w:t>-</w:t>
            </w:r>
          </w:p>
        </w:tc>
        <w:tc>
          <w:tcPr>
            <w:tcW w:w="2876" w:type="dxa"/>
            <w:tcBorders>
              <w:left w:val="single" w:sz="4" w:space="0" w:color="auto"/>
            </w:tcBorders>
            <w:noWrap/>
            <w:hideMark/>
          </w:tcPr>
          <w:p w14:paraId="4376EF3E" w14:textId="77777777" w:rsidR="007A1D83" w:rsidRPr="00626194" w:rsidRDefault="007A1D83" w:rsidP="0016442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lang w:val="en-GB"/>
              </w:rPr>
            </w:pPr>
            <w:r w:rsidRPr="00626194">
              <w:rPr>
                <w:rFonts w:ascii="Calibri" w:hAnsi="Calibri" w:cs="Calibri"/>
                <w:color w:val="000000"/>
                <w:sz w:val="16"/>
                <w:szCs w:val="16"/>
                <w:lang w:val="en-GB"/>
              </w:rPr>
              <w:t>-</w:t>
            </w:r>
          </w:p>
        </w:tc>
      </w:tr>
    </w:tbl>
    <w:p w14:paraId="50A37B5D" w14:textId="77777777" w:rsidR="007A1D83" w:rsidRPr="00626194" w:rsidRDefault="007A1D83" w:rsidP="008634AB">
      <w:pPr>
        <w:widowControl w:val="0"/>
        <w:autoSpaceDE w:val="0"/>
        <w:autoSpaceDN w:val="0"/>
        <w:adjustRightInd w:val="0"/>
        <w:spacing w:line="360" w:lineRule="auto"/>
        <w:rPr>
          <w:color w:val="000000" w:themeColor="text1"/>
          <w:sz w:val="16"/>
          <w:szCs w:val="16"/>
          <w:lang w:val="en-GB"/>
        </w:rPr>
      </w:pPr>
    </w:p>
    <w:p w14:paraId="2AC09207" w14:textId="77777777" w:rsidR="007A1D83" w:rsidRDefault="007A1D83" w:rsidP="007A1D83">
      <w:pPr>
        <w:widowControl w:val="0"/>
        <w:autoSpaceDE w:val="0"/>
        <w:autoSpaceDN w:val="0"/>
        <w:adjustRightInd w:val="0"/>
        <w:spacing w:line="360" w:lineRule="auto"/>
        <w:rPr>
          <w:color w:val="000000" w:themeColor="text1"/>
          <w:lang w:val="en-GB"/>
        </w:rPr>
      </w:pPr>
    </w:p>
    <w:sectPr w:rsidR="007A1D83" w:rsidSect="00DE4BF8">
      <w:pgSz w:w="12240" w:h="15840"/>
      <w:pgMar w:top="1418" w:right="1418" w:bottom="1418"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27982"/>
    <w:multiLevelType w:val="hybridMultilevel"/>
    <w:tmpl w:val="89CA8EA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3CAB204C"/>
    <w:multiLevelType w:val="hybridMultilevel"/>
    <w:tmpl w:val="CDA25330"/>
    <w:lvl w:ilvl="0" w:tplc="0413000F">
      <w:start w:val="1"/>
      <w:numFmt w:val="decimal"/>
      <w:lvlText w:val="%1."/>
      <w:lvlJc w:val="left"/>
      <w:pPr>
        <w:ind w:left="927"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D7356D4"/>
    <w:multiLevelType w:val="hybridMultilevel"/>
    <w:tmpl w:val="89CA8EA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D83"/>
    <w:rsid w:val="00193DFB"/>
    <w:rsid w:val="006C50A8"/>
    <w:rsid w:val="007A1D83"/>
    <w:rsid w:val="007B31B6"/>
    <w:rsid w:val="0082417D"/>
    <w:rsid w:val="008634AB"/>
    <w:rsid w:val="00921A1D"/>
    <w:rsid w:val="00B93A59"/>
    <w:rsid w:val="00DE4BF8"/>
    <w:rsid w:val="00ED4CBC"/>
    <w:rsid w:val="00F001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ACB76"/>
  <w15:chartTrackingRefBased/>
  <w15:docId w15:val="{CF8BEEED-A57D-4BC9-A8BC-2BC879BA3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D8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D83"/>
    <w:pPr>
      <w:ind w:left="720"/>
      <w:contextualSpacing/>
    </w:pPr>
    <w:rPr>
      <w:rFonts w:ascii="Times New Roman" w:eastAsia="Times New Roman" w:hAnsi="Times New Roman" w:cs="Times New Roman"/>
      <w:lang w:eastAsia="nl-NL"/>
    </w:rPr>
  </w:style>
  <w:style w:type="character" w:styleId="CommentReference">
    <w:name w:val="annotation reference"/>
    <w:basedOn w:val="DefaultParagraphFont"/>
    <w:uiPriority w:val="99"/>
    <w:semiHidden/>
    <w:unhideWhenUsed/>
    <w:rsid w:val="007A1D83"/>
    <w:rPr>
      <w:sz w:val="16"/>
      <w:szCs w:val="16"/>
    </w:rPr>
  </w:style>
  <w:style w:type="paragraph" w:styleId="CommentText">
    <w:name w:val="annotation text"/>
    <w:basedOn w:val="Normal"/>
    <w:link w:val="CommentTextChar"/>
    <w:uiPriority w:val="99"/>
    <w:unhideWhenUsed/>
    <w:rsid w:val="007A1D83"/>
    <w:rPr>
      <w:sz w:val="20"/>
      <w:szCs w:val="20"/>
    </w:rPr>
  </w:style>
  <w:style w:type="character" w:customStyle="1" w:styleId="CommentTextChar">
    <w:name w:val="Comment Text Char"/>
    <w:basedOn w:val="DefaultParagraphFont"/>
    <w:link w:val="CommentText"/>
    <w:uiPriority w:val="99"/>
    <w:rsid w:val="007A1D83"/>
    <w:rPr>
      <w:sz w:val="20"/>
      <w:szCs w:val="20"/>
    </w:rPr>
  </w:style>
  <w:style w:type="table" w:styleId="PlainTable4">
    <w:name w:val="Plain Table 4"/>
    <w:basedOn w:val="TableNormal"/>
    <w:uiPriority w:val="44"/>
    <w:rsid w:val="007A1D83"/>
    <w:pPr>
      <w:spacing w:after="0" w:line="240" w:lineRule="auto"/>
    </w:pPr>
    <w:rPr>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nopgemaaktetabel41">
    <w:name w:val="Onopgemaakte tabel 41"/>
    <w:basedOn w:val="TableNormal"/>
    <w:uiPriority w:val="99"/>
    <w:rsid w:val="007A1D83"/>
    <w:pPr>
      <w:spacing w:after="0" w:line="240" w:lineRule="auto"/>
    </w:pPr>
    <w:rPr>
      <w:rFonts w:ascii="Times New Roman" w:hAnsi="Times New Roman" w:cs="Times New Roman"/>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7A1D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D83"/>
    <w:rPr>
      <w:rFonts w:ascii="Segoe UI" w:hAnsi="Segoe UI" w:cs="Segoe UI"/>
      <w:sz w:val="18"/>
      <w:szCs w:val="18"/>
    </w:rPr>
  </w:style>
  <w:style w:type="character" w:styleId="LineNumber">
    <w:name w:val="line number"/>
    <w:basedOn w:val="DefaultParagraphFont"/>
    <w:uiPriority w:val="99"/>
    <w:semiHidden/>
    <w:unhideWhenUsed/>
    <w:rsid w:val="007A1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3301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Spaarne Gasthuis</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Leeuwen, Lisanne van</dc:creator>
  <cp:keywords/>
  <dc:description/>
  <cp:lastModifiedBy>Dawid Kedra</cp:lastModifiedBy>
  <cp:revision>4</cp:revision>
  <dcterms:created xsi:type="dcterms:W3CDTF">2021-09-08T08:17:00Z</dcterms:created>
  <dcterms:modified xsi:type="dcterms:W3CDTF">2021-11-17T14:39:00Z</dcterms:modified>
</cp:coreProperties>
</file>