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FB868" w14:textId="77777777" w:rsidR="00C6402F" w:rsidRPr="00933A39" w:rsidRDefault="00C6402F" w:rsidP="00C6402F">
      <w:pPr>
        <w:pStyle w:val="NormalWeb"/>
        <w:spacing w:before="0" w:beforeAutospacing="0" w:after="0" w:afterAutospacing="0" w:line="480" w:lineRule="auto"/>
        <w:jc w:val="center"/>
        <w:rPr>
          <w:rFonts w:ascii="Arial" w:eastAsia="Calibri" w:hAnsi="Arial"/>
          <w:b/>
          <w:bCs/>
          <w:color w:val="000000" w:themeColor="text1"/>
          <w:kern w:val="24"/>
          <w:sz w:val="28"/>
          <w:szCs w:val="32"/>
        </w:rPr>
      </w:pPr>
      <w:r w:rsidRPr="00933A39">
        <w:rPr>
          <w:rFonts w:ascii="Arial" w:eastAsia="Calibri" w:hAnsi="Arial"/>
          <w:b/>
          <w:bCs/>
          <w:color w:val="000000" w:themeColor="text1"/>
          <w:kern w:val="24"/>
          <w:sz w:val="28"/>
          <w:szCs w:val="32"/>
        </w:rPr>
        <w:t xml:space="preserve">Praziquantel treatment of </w:t>
      </w:r>
      <w:r w:rsidRPr="00933A39">
        <w:rPr>
          <w:rFonts w:ascii="Arial" w:eastAsia="Calibri" w:hAnsi="Arial"/>
          <w:b/>
          <w:bCs/>
          <w:i/>
          <w:color w:val="000000" w:themeColor="text1"/>
          <w:kern w:val="24"/>
          <w:sz w:val="28"/>
          <w:szCs w:val="32"/>
        </w:rPr>
        <w:t xml:space="preserve">Schistosoma </w:t>
      </w:r>
      <w:proofErr w:type="spellStart"/>
      <w:r w:rsidRPr="00933A39">
        <w:rPr>
          <w:rFonts w:ascii="Arial" w:eastAsia="Calibri" w:hAnsi="Arial"/>
          <w:b/>
          <w:bCs/>
          <w:i/>
          <w:color w:val="000000" w:themeColor="text1"/>
          <w:kern w:val="24"/>
          <w:sz w:val="28"/>
          <w:szCs w:val="32"/>
        </w:rPr>
        <w:t>mansoni</w:t>
      </w:r>
      <w:proofErr w:type="spellEnd"/>
      <w:r w:rsidRPr="00933A39">
        <w:rPr>
          <w:rFonts w:ascii="Arial" w:eastAsia="Calibri" w:hAnsi="Arial"/>
          <w:b/>
          <w:bCs/>
          <w:color w:val="000000" w:themeColor="text1"/>
          <w:kern w:val="24"/>
          <w:sz w:val="28"/>
          <w:szCs w:val="32"/>
        </w:rPr>
        <w:t xml:space="preserve"> infected mice renders them less susceptible to reinfection </w:t>
      </w:r>
    </w:p>
    <w:p w14:paraId="58524CB7" w14:textId="77777777" w:rsidR="00C6402F" w:rsidRPr="00933A39" w:rsidRDefault="00C6402F" w:rsidP="00C6402F">
      <w:pPr>
        <w:pStyle w:val="NormalWeb"/>
        <w:spacing w:before="0" w:beforeAutospacing="0" w:after="0" w:afterAutospacing="0" w:line="480" w:lineRule="auto"/>
        <w:jc w:val="center"/>
        <w:rPr>
          <w:rFonts w:ascii="Arial" w:eastAsia="Calibri" w:hAnsi="Arial"/>
          <w:b/>
          <w:bCs/>
          <w:color w:val="000000" w:themeColor="text1"/>
          <w:kern w:val="24"/>
          <w:sz w:val="28"/>
          <w:szCs w:val="32"/>
        </w:rPr>
      </w:pPr>
      <w:r w:rsidRPr="00933A39">
        <w:rPr>
          <w:rFonts w:ascii="Arial" w:eastAsia="Calibri" w:hAnsi="Arial"/>
          <w:b/>
          <w:bCs/>
          <w:color w:val="000000" w:themeColor="text1"/>
          <w:kern w:val="24"/>
          <w:sz w:val="28"/>
          <w:szCs w:val="32"/>
        </w:rPr>
        <w:tab/>
      </w:r>
    </w:p>
    <w:p w14:paraId="6855E7A3" w14:textId="502EBCD8" w:rsidR="00C6402F" w:rsidRPr="00933A39" w:rsidRDefault="00C6402F" w:rsidP="00C6402F">
      <w:pPr>
        <w:pStyle w:val="NormalWeb"/>
        <w:spacing w:before="0" w:beforeAutospacing="0" w:after="0" w:afterAutospacing="0" w:line="480" w:lineRule="auto"/>
        <w:jc w:val="both"/>
        <w:rPr>
          <w:sz w:val="22"/>
        </w:rPr>
      </w:pPr>
      <w:r w:rsidRPr="00933A39">
        <w:rPr>
          <w:rFonts w:ascii="Arial" w:eastAsia="Calibri" w:hAnsi="Arial"/>
          <w:color w:val="000000" w:themeColor="text1"/>
          <w:kern w:val="24"/>
          <w:sz w:val="28"/>
          <w:szCs w:val="32"/>
        </w:rPr>
        <w:t xml:space="preserve">Justin </w:t>
      </w:r>
      <w:proofErr w:type="spellStart"/>
      <w:r w:rsidRPr="00933A39">
        <w:rPr>
          <w:rFonts w:ascii="Arial" w:eastAsia="Calibri" w:hAnsi="Arial"/>
          <w:color w:val="000000" w:themeColor="text1"/>
          <w:kern w:val="24"/>
          <w:sz w:val="28"/>
          <w:szCs w:val="32"/>
        </w:rPr>
        <w:t>Komguep</w:t>
      </w:r>
      <w:proofErr w:type="spellEnd"/>
      <w:r w:rsidRPr="00933A39">
        <w:rPr>
          <w:rFonts w:ascii="Arial" w:eastAsia="Calibri" w:hAnsi="Arial"/>
          <w:color w:val="000000" w:themeColor="text1"/>
          <w:kern w:val="24"/>
          <w:sz w:val="28"/>
          <w:szCs w:val="32"/>
        </w:rPr>
        <w:t xml:space="preserve"> </w:t>
      </w:r>
      <w:proofErr w:type="spellStart"/>
      <w:r w:rsidRPr="00933A39">
        <w:rPr>
          <w:rFonts w:ascii="Arial" w:eastAsia="Calibri" w:hAnsi="Arial"/>
          <w:color w:val="000000" w:themeColor="text1"/>
          <w:kern w:val="24"/>
          <w:sz w:val="28"/>
          <w:szCs w:val="32"/>
        </w:rPr>
        <w:t>Nono</w:t>
      </w:r>
      <w:proofErr w:type="spellEnd"/>
      <w:r w:rsidRPr="00933A39">
        <w:rPr>
          <w:rFonts w:ascii="Arial" w:eastAsia="Calibri" w:hAnsi="Arial"/>
          <w:color w:val="000000" w:themeColor="text1"/>
          <w:kern w:val="24"/>
          <w:position w:val="10"/>
          <w:sz w:val="28"/>
          <w:szCs w:val="32"/>
          <w:vertAlign w:val="superscript"/>
        </w:rPr>
        <w:t>1,2,3</w:t>
      </w:r>
      <w:r w:rsidRPr="00933A39">
        <w:rPr>
          <w:rFonts w:ascii="Arial" w:eastAsia="Calibri" w:hAnsi="Arial" w:cs="Arial"/>
          <w:color w:val="000000" w:themeColor="text1"/>
          <w:kern w:val="24"/>
          <w:position w:val="10"/>
          <w:sz w:val="28"/>
          <w:szCs w:val="32"/>
          <w:vertAlign w:val="superscript"/>
        </w:rPr>
        <w:t>¶</w:t>
      </w:r>
      <w:r w:rsidRPr="00933A39">
        <w:rPr>
          <w:rFonts w:ascii="Arial" w:eastAsia="Calibri" w:hAnsi="Arial"/>
          <w:color w:val="000000" w:themeColor="text1"/>
          <w:kern w:val="24"/>
          <w:sz w:val="28"/>
          <w:szCs w:val="32"/>
        </w:rPr>
        <w:t xml:space="preserve">, Thabo </w:t>
      </w:r>
      <w:proofErr w:type="spellStart"/>
      <w:r w:rsidRPr="00933A39">
        <w:rPr>
          <w:rFonts w:ascii="Arial" w:eastAsia="Calibri" w:hAnsi="Arial"/>
          <w:color w:val="000000" w:themeColor="text1"/>
          <w:kern w:val="24"/>
          <w:sz w:val="28"/>
          <w:szCs w:val="32"/>
        </w:rPr>
        <w:t>Mpotje</w:t>
      </w:r>
      <w:proofErr w:type="spellEnd"/>
      <w:r w:rsidRPr="00933A39">
        <w:rPr>
          <w:rFonts w:ascii="Arial" w:eastAsia="Calibri" w:hAnsi="Arial"/>
          <w:color w:val="000000" w:themeColor="text1"/>
          <w:kern w:val="24"/>
          <w:position w:val="10"/>
          <w:sz w:val="28"/>
          <w:szCs w:val="32"/>
          <w:vertAlign w:val="superscript"/>
        </w:rPr>
        <w:t>1,2</w:t>
      </w:r>
      <w:r w:rsidRPr="00933A39">
        <w:rPr>
          <w:rFonts w:ascii="Arial" w:eastAsia="Calibri" w:hAnsi="Arial" w:cs="Arial"/>
          <w:color w:val="000000" w:themeColor="text1"/>
          <w:kern w:val="24"/>
          <w:position w:val="10"/>
          <w:sz w:val="28"/>
          <w:szCs w:val="32"/>
          <w:vertAlign w:val="superscript"/>
        </w:rPr>
        <w:t>¶</w:t>
      </w:r>
      <w:r w:rsidRPr="00933A39">
        <w:rPr>
          <w:rFonts w:ascii="Arial" w:eastAsia="Calibri" w:hAnsi="Arial"/>
          <w:color w:val="000000" w:themeColor="text1"/>
          <w:kern w:val="24"/>
          <w:sz w:val="28"/>
          <w:szCs w:val="32"/>
        </w:rPr>
        <w:t xml:space="preserve">, </w:t>
      </w:r>
      <w:proofErr w:type="spellStart"/>
      <w:r w:rsidRPr="00933A39">
        <w:rPr>
          <w:rFonts w:ascii="Arial" w:eastAsia="Calibri" w:hAnsi="Arial"/>
          <w:color w:val="000000" w:themeColor="text1"/>
          <w:kern w:val="24"/>
          <w:sz w:val="28"/>
          <w:szCs w:val="32"/>
        </w:rPr>
        <w:t>Paballo</w:t>
      </w:r>
      <w:proofErr w:type="spellEnd"/>
      <w:r w:rsidRPr="00933A39">
        <w:rPr>
          <w:rFonts w:ascii="Arial" w:eastAsia="Calibri" w:hAnsi="Arial"/>
          <w:color w:val="000000" w:themeColor="text1"/>
          <w:kern w:val="24"/>
          <w:sz w:val="28"/>
          <w:szCs w:val="32"/>
        </w:rPr>
        <w:t xml:space="preserve"> </w:t>
      </w:r>
      <w:proofErr w:type="spellStart"/>
      <w:r w:rsidRPr="00933A39">
        <w:rPr>
          <w:rFonts w:ascii="Arial" w:eastAsia="Calibri" w:hAnsi="Arial"/>
          <w:color w:val="000000" w:themeColor="text1"/>
          <w:kern w:val="24"/>
          <w:sz w:val="28"/>
          <w:szCs w:val="32"/>
        </w:rPr>
        <w:t>Mosala</w:t>
      </w:r>
      <w:proofErr w:type="spellEnd"/>
      <w:r w:rsidRPr="00933A39">
        <w:rPr>
          <w:rFonts w:ascii="Arial" w:eastAsia="Calibri" w:hAnsi="Arial"/>
          <w:color w:val="000000" w:themeColor="text1"/>
          <w:kern w:val="24"/>
          <w:position w:val="10"/>
          <w:sz w:val="28"/>
          <w:szCs w:val="32"/>
          <w:vertAlign w:val="superscript"/>
        </w:rPr>
        <w:t>1,2</w:t>
      </w:r>
      <w:r w:rsidRPr="00933A39">
        <w:rPr>
          <w:rFonts w:ascii="Arial" w:eastAsia="Calibri" w:hAnsi="Arial"/>
          <w:color w:val="000000" w:themeColor="text1"/>
          <w:kern w:val="24"/>
          <w:sz w:val="28"/>
          <w:szCs w:val="32"/>
        </w:rPr>
        <w:t xml:space="preserve"> Nada Abdel Aziz</w:t>
      </w:r>
      <w:r w:rsidRPr="00933A39">
        <w:rPr>
          <w:rFonts w:ascii="Arial" w:eastAsia="Calibri" w:hAnsi="Arial"/>
          <w:color w:val="000000" w:themeColor="text1"/>
          <w:kern w:val="24"/>
          <w:position w:val="10"/>
          <w:sz w:val="28"/>
          <w:szCs w:val="32"/>
          <w:vertAlign w:val="superscript"/>
        </w:rPr>
        <w:t>1,2,4</w:t>
      </w:r>
      <w:r w:rsidRPr="00933A39">
        <w:rPr>
          <w:rFonts w:ascii="Arial" w:eastAsia="Calibri" w:hAnsi="Arial"/>
          <w:color w:val="000000" w:themeColor="text1"/>
          <w:kern w:val="24"/>
          <w:sz w:val="28"/>
          <w:szCs w:val="32"/>
        </w:rPr>
        <w:t xml:space="preserve">, Fungai </w:t>
      </w:r>
      <w:proofErr w:type="spellStart"/>
      <w:r w:rsidRPr="00933A39">
        <w:rPr>
          <w:rFonts w:ascii="Arial" w:eastAsia="Calibri" w:hAnsi="Arial"/>
          <w:color w:val="000000" w:themeColor="text1"/>
          <w:kern w:val="24"/>
          <w:sz w:val="28"/>
          <w:szCs w:val="32"/>
        </w:rPr>
        <w:t>Musaigwa</w:t>
      </w:r>
      <w:proofErr w:type="spellEnd"/>
      <w:r w:rsidRPr="00933A39">
        <w:rPr>
          <w:rFonts w:ascii="Arial" w:eastAsia="Calibri" w:hAnsi="Arial"/>
          <w:color w:val="000000" w:themeColor="text1"/>
          <w:kern w:val="24"/>
          <w:position w:val="10"/>
          <w:sz w:val="28"/>
          <w:szCs w:val="32"/>
          <w:vertAlign w:val="superscript"/>
        </w:rPr>
        <w:t>1,2</w:t>
      </w:r>
      <w:r w:rsidRPr="00933A39">
        <w:rPr>
          <w:rFonts w:ascii="Arial" w:eastAsia="Calibri" w:hAnsi="Arial"/>
          <w:color w:val="000000" w:themeColor="text1"/>
          <w:kern w:val="24"/>
          <w:sz w:val="28"/>
          <w:szCs w:val="32"/>
        </w:rPr>
        <w:t xml:space="preserve">, </w:t>
      </w:r>
      <w:r w:rsidR="0077300B">
        <w:rPr>
          <w:rFonts w:ascii="Arial" w:eastAsia="Calibri" w:hAnsi="Arial"/>
          <w:color w:val="000000" w:themeColor="text1"/>
          <w:kern w:val="24"/>
          <w:sz w:val="28"/>
          <w:szCs w:val="32"/>
        </w:rPr>
        <w:t xml:space="preserve">Lerato </w:t>
      </w:r>
      <w:proofErr w:type="spellStart"/>
      <w:r w:rsidR="0077300B">
        <w:rPr>
          <w:rFonts w:ascii="Arial" w:eastAsia="Calibri" w:hAnsi="Arial"/>
          <w:color w:val="000000" w:themeColor="text1"/>
          <w:kern w:val="24"/>
          <w:sz w:val="28"/>
          <w:szCs w:val="32"/>
        </w:rPr>
        <w:t>Hlaka</w:t>
      </w:r>
      <w:proofErr w:type="spellEnd"/>
      <w:r w:rsidR="0077300B">
        <w:rPr>
          <w:rFonts w:ascii="Arial" w:eastAsia="Calibri" w:hAnsi="Arial"/>
          <w:color w:val="000000" w:themeColor="text1"/>
          <w:kern w:val="24"/>
          <w:position w:val="10"/>
          <w:sz w:val="28"/>
          <w:szCs w:val="32"/>
          <w:vertAlign w:val="superscript"/>
        </w:rPr>
        <w:t>1,</w:t>
      </w:r>
      <w:r w:rsidR="0077300B" w:rsidRPr="00933A39">
        <w:rPr>
          <w:rFonts w:ascii="Arial" w:eastAsia="Calibri" w:hAnsi="Arial"/>
          <w:color w:val="000000" w:themeColor="text1"/>
          <w:kern w:val="24"/>
          <w:position w:val="10"/>
          <w:sz w:val="28"/>
          <w:szCs w:val="32"/>
          <w:vertAlign w:val="superscript"/>
        </w:rPr>
        <w:t>2</w:t>
      </w:r>
      <w:r w:rsidR="0077300B" w:rsidRPr="00933A39">
        <w:rPr>
          <w:rFonts w:ascii="Arial" w:eastAsia="Calibri" w:hAnsi="Arial"/>
          <w:color w:val="000000" w:themeColor="text1"/>
          <w:kern w:val="24"/>
          <w:sz w:val="28"/>
          <w:szCs w:val="32"/>
        </w:rPr>
        <w:t xml:space="preserve">, </w:t>
      </w:r>
      <w:r w:rsidRPr="00933A39">
        <w:rPr>
          <w:rFonts w:ascii="Arial" w:eastAsia="Calibri" w:hAnsi="Arial"/>
          <w:color w:val="000000" w:themeColor="text1"/>
          <w:kern w:val="24"/>
          <w:sz w:val="28"/>
          <w:szCs w:val="32"/>
        </w:rPr>
        <w:t>Thomas Spangenberg</w:t>
      </w:r>
      <w:r w:rsidRPr="00933A39">
        <w:rPr>
          <w:rFonts w:ascii="Arial" w:eastAsia="Calibri" w:hAnsi="Arial"/>
          <w:color w:val="000000" w:themeColor="text1"/>
          <w:kern w:val="24"/>
          <w:position w:val="10"/>
          <w:sz w:val="28"/>
          <w:szCs w:val="32"/>
          <w:vertAlign w:val="superscript"/>
        </w:rPr>
        <w:t>5*</w:t>
      </w:r>
      <w:r w:rsidRPr="00933A39">
        <w:rPr>
          <w:rFonts w:ascii="Arial" w:eastAsia="Calibri" w:hAnsi="Arial"/>
          <w:color w:val="000000" w:themeColor="text1"/>
          <w:kern w:val="24"/>
          <w:sz w:val="28"/>
          <w:szCs w:val="32"/>
        </w:rPr>
        <w:t xml:space="preserve">, Frank </w:t>
      </w:r>
      <w:proofErr w:type="spellStart"/>
      <w:r w:rsidRPr="00933A39">
        <w:rPr>
          <w:rFonts w:ascii="Arial" w:eastAsia="Calibri" w:hAnsi="Arial"/>
          <w:color w:val="000000" w:themeColor="text1"/>
          <w:kern w:val="24"/>
          <w:sz w:val="28"/>
          <w:szCs w:val="32"/>
        </w:rPr>
        <w:t>Brombacher</w:t>
      </w:r>
      <w:proofErr w:type="spellEnd"/>
      <w:r w:rsidRPr="00933A39">
        <w:rPr>
          <w:rFonts w:ascii="Arial" w:eastAsia="Calibri" w:hAnsi="Arial"/>
          <w:color w:val="000000" w:themeColor="text1"/>
          <w:kern w:val="24"/>
          <w:position w:val="10"/>
          <w:sz w:val="28"/>
          <w:szCs w:val="32"/>
          <w:vertAlign w:val="superscript"/>
        </w:rPr>
        <w:t>1,2,6*</w:t>
      </w:r>
    </w:p>
    <w:p w14:paraId="6F64B251" w14:textId="77777777" w:rsidR="006C5FA5" w:rsidRPr="00933A39" w:rsidRDefault="006C5FA5" w:rsidP="006C5FA5">
      <w:pPr>
        <w:pStyle w:val="NormalWeb"/>
        <w:spacing w:before="0" w:beforeAutospacing="0" w:after="0" w:afterAutospacing="0" w:line="480" w:lineRule="auto"/>
        <w:jc w:val="center"/>
        <w:rPr>
          <w:rFonts w:ascii="Arial" w:eastAsia="Calibri" w:hAnsi="Arial"/>
          <w:b/>
          <w:bCs/>
          <w:color w:val="000000" w:themeColor="text1"/>
          <w:kern w:val="24"/>
          <w:sz w:val="28"/>
          <w:szCs w:val="32"/>
        </w:rPr>
      </w:pPr>
      <w:r w:rsidRPr="00933A39">
        <w:rPr>
          <w:rFonts w:ascii="Arial" w:eastAsia="Calibri" w:hAnsi="Arial"/>
          <w:b/>
          <w:bCs/>
          <w:color w:val="000000" w:themeColor="text1"/>
          <w:kern w:val="24"/>
          <w:sz w:val="28"/>
          <w:szCs w:val="32"/>
        </w:rPr>
        <w:tab/>
      </w:r>
    </w:p>
    <w:p w14:paraId="49383AE5" w14:textId="77777777" w:rsidR="006C5FA5" w:rsidRPr="00933A39" w:rsidRDefault="006C5FA5">
      <w:pPr>
        <w:rPr>
          <w:lang w:val="en-ZA"/>
        </w:rPr>
      </w:pPr>
    </w:p>
    <w:p w14:paraId="0D383A7C" w14:textId="77777777" w:rsidR="006C5FA5" w:rsidRPr="00933A39" w:rsidRDefault="006C5FA5">
      <w:pPr>
        <w:rPr>
          <w:lang w:val="en-ZA"/>
        </w:rPr>
      </w:pPr>
    </w:p>
    <w:p w14:paraId="412871FA" w14:textId="77777777" w:rsidR="006C5FA5" w:rsidRPr="00933A39" w:rsidRDefault="006C5FA5">
      <w:pPr>
        <w:rPr>
          <w:lang w:val="en-ZA"/>
        </w:rPr>
      </w:pPr>
    </w:p>
    <w:p w14:paraId="47A94FDF" w14:textId="77777777" w:rsidR="006C5FA5" w:rsidRPr="00933A39" w:rsidRDefault="006C5FA5">
      <w:pPr>
        <w:rPr>
          <w:lang w:val="en-ZA"/>
        </w:rPr>
      </w:pPr>
    </w:p>
    <w:p w14:paraId="456A05DD" w14:textId="77777777" w:rsidR="006C5FA5" w:rsidRPr="00933A39" w:rsidRDefault="006C5FA5">
      <w:pPr>
        <w:rPr>
          <w:lang w:val="en-ZA"/>
        </w:rPr>
      </w:pPr>
    </w:p>
    <w:p w14:paraId="0F6FBFB0" w14:textId="77777777" w:rsidR="006C5FA5" w:rsidRPr="00933A39" w:rsidRDefault="006C5FA5">
      <w:pPr>
        <w:rPr>
          <w:lang w:val="en-ZA"/>
        </w:rPr>
      </w:pPr>
    </w:p>
    <w:p w14:paraId="4D197297" w14:textId="77777777" w:rsidR="006C5FA5" w:rsidRPr="00933A39" w:rsidRDefault="006C5FA5">
      <w:pPr>
        <w:rPr>
          <w:lang w:val="en-ZA"/>
        </w:rPr>
      </w:pPr>
    </w:p>
    <w:p w14:paraId="644DF8C6" w14:textId="77777777" w:rsidR="006C5FA5" w:rsidRPr="00933A39" w:rsidRDefault="006C5FA5">
      <w:pPr>
        <w:rPr>
          <w:lang w:val="en-ZA"/>
        </w:rPr>
      </w:pPr>
    </w:p>
    <w:p w14:paraId="1E4DAFAE" w14:textId="77777777" w:rsidR="006C5FA5" w:rsidRPr="00933A39" w:rsidRDefault="006C5FA5">
      <w:pPr>
        <w:rPr>
          <w:lang w:val="en-ZA"/>
        </w:rPr>
      </w:pPr>
    </w:p>
    <w:p w14:paraId="25596155" w14:textId="77777777" w:rsidR="006C5FA5" w:rsidRPr="00933A39" w:rsidRDefault="006C5FA5">
      <w:pPr>
        <w:rPr>
          <w:lang w:val="en-ZA"/>
        </w:rPr>
      </w:pPr>
    </w:p>
    <w:p w14:paraId="70F7B96A" w14:textId="77777777" w:rsidR="006C5FA5" w:rsidRPr="00933A39" w:rsidRDefault="006C5FA5">
      <w:pPr>
        <w:rPr>
          <w:lang w:val="en-ZA"/>
        </w:rPr>
      </w:pPr>
    </w:p>
    <w:p w14:paraId="6A9118E8" w14:textId="77777777" w:rsidR="006C5FA5" w:rsidRPr="00933A39" w:rsidRDefault="006C5FA5">
      <w:pPr>
        <w:rPr>
          <w:lang w:val="en-ZA"/>
        </w:rPr>
      </w:pPr>
    </w:p>
    <w:p w14:paraId="5B7570CB" w14:textId="77777777" w:rsidR="006C5FA5" w:rsidRPr="00933A39" w:rsidRDefault="006C5FA5">
      <w:pPr>
        <w:rPr>
          <w:lang w:val="en-ZA"/>
        </w:rPr>
      </w:pPr>
    </w:p>
    <w:p w14:paraId="437506E5" w14:textId="77777777" w:rsidR="006C5FA5" w:rsidRPr="00933A39" w:rsidRDefault="006C5FA5">
      <w:pPr>
        <w:rPr>
          <w:lang w:val="en-ZA"/>
        </w:rPr>
      </w:pPr>
    </w:p>
    <w:p w14:paraId="7B964F49" w14:textId="42A44C47" w:rsidR="006C5FA5" w:rsidRPr="00933A39" w:rsidRDefault="006C5FA5">
      <w:pPr>
        <w:rPr>
          <w:lang w:val="en-ZA"/>
        </w:rPr>
      </w:pPr>
    </w:p>
    <w:p w14:paraId="340F277F" w14:textId="77777777" w:rsidR="00C6402F" w:rsidRPr="00933A39" w:rsidRDefault="00C6402F">
      <w:pPr>
        <w:rPr>
          <w:lang w:val="en-ZA"/>
        </w:rPr>
      </w:pPr>
    </w:p>
    <w:p w14:paraId="506CAA64" w14:textId="77777777" w:rsidR="006C5FA5" w:rsidRPr="00933A39" w:rsidRDefault="006C5FA5">
      <w:pPr>
        <w:rPr>
          <w:lang w:val="en-ZA"/>
        </w:rPr>
      </w:pPr>
    </w:p>
    <w:p w14:paraId="73D1965E" w14:textId="77777777" w:rsidR="006C5FA5" w:rsidRPr="00933A39" w:rsidRDefault="006C5FA5">
      <w:pPr>
        <w:rPr>
          <w:lang w:val="en-ZA"/>
        </w:rPr>
      </w:pPr>
    </w:p>
    <w:p w14:paraId="4A827E65" w14:textId="77777777" w:rsidR="006C5FA5" w:rsidRPr="00933A39" w:rsidRDefault="006C5FA5">
      <w:pPr>
        <w:rPr>
          <w:lang w:val="en-ZA"/>
        </w:rPr>
      </w:pPr>
    </w:p>
    <w:p w14:paraId="0B37D86A" w14:textId="77777777" w:rsidR="006C5FA5" w:rsidRPr="00933A39" w:rsidRDefault="006C5FA5">
      <w:pPr>
        <w:rPr>
          <w:lang w:val="en-ZA"/>
        </w:rPr>
      </w:pPr>
    </w:p>
    <w:p w14:paraId="78760750" w14:textId="77777777" w:rsidR="006C5FA5" w:rsidRPr="00933A39" w:rsidRDefault="006C5FA5" w:rsidP="00E404CC">
      <w:pPr>
        <w:jc w:val="center"/>
        <w:rPr>
          <w:rFonts w:ascii="Arial" w:hAnsi="Arial" w:cs="Arial"/>
          <w:b/>
          <w:sz w:val="24"/>
          <w:u w:val="single"/>
          <w:lang w:val="en-ZA"/>
        </w:rPr>
      </w:pPr>
      <w:r w:rsidRPr="00933A39">
        <w:rPr>
          <w:rFonts w:ascii="Arial" w:hAnsi="Arial" w:cs="Arial"/>
          <w:b/>
          <w:sz w:val="24"/>
          <w:u w:val="single"/>
          <w:lang w:val="en-ZA"/>
        </w:rPr>
        <w:lastRenderedPageBreak/>
        <w:t>SUPPLEMENTARY FIGURES AND LEGENDS</w:t>
      </w:r>
    </w:p>
    <w:p w14:paraId="630379BA" w14:textId="77777777" w:rsidR="006C5FA5" w:rsidRPr="00933A39" w:rsidRDefault="006C5FA5">
      <w:pPr>
        <w:rPr>
          <w:rFonts w:ascii="Arial" w:hAnsi="Arial" w:cs="Arial"/>
          <w:b/>
          <w:sz w:val="24"/>
          <w:lang w:val="en-ZA"/>
        </w:rPr>
      </w:pPr>
    </w:p>
    <w:p w14:paraId="565CCCD7" w14:textId="240CE8E1" w:rsidR="00C6402F" w:rsidRPr="00933A39" w:rsidRDefault="00C6402F" w:rsidP="00C6402F">
      <w:pPr>
        <w:pStyle w:val="NormalWeb"/>
        <w:spacing w:before="0" w:beforeAutospacing="0" w:after="0" w:afterAutospacing="0" w:line="480" w:lineRule="auto"/>
        <w:jc w:val="center"/>
        <w:rPr>
          <w:rFonts w:ascii="Arial" w:eastAsia="+mn-ea" w:hAnsi="Arial" w:cs="Arial"/>
          <w:b/>
          <w:bCs/>
          <w:color w:val="000000"/>
          <w:kern w:val="24"/>
          <w:lang w:val="en-US"/>
        </w:rPr>
      </w:pPr>
      <w:r w:rsidRPr="00933A39">
        <w:rPr>
          <w:rFonts w:ascii="Arial" w:eastAsia="+mn-ea" w:hAnsi="Arial" w:cs="Arial"/>
          <w:b/>
          <w:bCs/>
          <w:noProof/>
          <w:color w:val="000000"/>
          <w:kern w:val="24"/>
          <w:lang w:val="en-US"/>
        </w:rPr>
        <w:drawing>
          <wp:inline distT="0" distB="0" distL="0" distR="0" wp14:anchorId="416EB771" wp14:editId="54132C77">
            <wp:extent cx="6009082" cy="468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09082" cy="4680000"/>
                    </a:xfrm>
                    <a:prstGeom prst="rect">
                      <a:avLst/>
                    </a:prstGeom>
                    <a:noFill/>
                  </pic:spPr>
                </pic:pic>
              </a:graphicData>
            </a:graphic>
          </wp:inline>
        </w:drawing>
      </w:r>
    </w:p>
    <w:p w14:paraId="29A97469" w14:textId="49A78CDD" w:rsidR="00FA636B" w:rsidRPr="00933A39" w:rsidRDefault="00FA636B" w:rsidP="00FA636B">
      <w:pPr>
        <w:pStyle w:val="NormalWeb"/>
        <w:spacing w:before="0" w:beforeAutospacing="0" w:after="0" w:afterAutospacing="0" w:line="480" w:lineRule="auto"/>
        <w:jc w:val="both"/>
        <w:rPr>
          <w:rFonts w:ascii="Arial" w:hAnsi="Arial" w:cs="Arial"/>
        </w:rPr>
      </w:pPr>
      <w:r w:rsidRPr="00933A39">
        <w:rPr>
          <w:rFonts w:ascii="Arial" w:eastAsia="+mn-ea" w:hAnsi="Arial" w:cs="Arial"/>
          <w:b/>
          <w:bCs/>
          <w:color w:val="000000"/>
          <w:kern w:val="24"/>
          <w:lang w:val="en-US"/>
        </w:rPr>
        <w:t xml:space="preserve">Figure S1: Theoretical </w:t>
      </w:r>
      <w:r w:rsidR="00B70F56" w:rsidRPr="00933A39">
        <w:rPr>
          <w:rFonts w:ascii="Arial" w:eastAsia="+mn-ea" w:hAnsi="Arial" w:cs="Arial"/>
          <w:b/>
          <w:bCs/>
          <w:color w:val="000000"/>
          <w:kern w:val="24"/>
          <w:lang w:val="en-US"/>
        </w:rPr>
        <w:t>study</w:t>
      </w:r>
      <w:r w:rsidRPr="00933A39">
        <w:rPr>
          <w:rFonts w:ascii="Arial" w:eastAsia="+mn-ea" w:hAnsi="Arial" w:cs="Arial"/>
          <w:b/>
          <w:bCs/>
          <w:color w:val="000000"/>
          <w:kern w:val="24"/>
          <w:lang w:val="en-US"/>
        </w:rPr>
        <w:t xml:space="preserve"> design.  </w:t>
      </w:r>
      <w:r w:rsidRPr="00933A39">
        <w:rPr>
          <w:rFonts w:ascii="Arial" w:eastAsia="+mn-ea" w:hAnsi="Arial" w:cs="Arial"/>
          <w:color w:val="000000"/>
          <w:kern w:val="24"/>
          <w:lang w:val="en-US"/>
        </w:rPr>
        <w:t xml:space="preserve">Following </w:t>
      </w:r>
      <w:proofErr w:type="spellStart"/>
      <w:r w:rsidR="00B70F56" w:rsidRPr="00933A39">
        <w:rPr>
          <w:rFonts w:ascii="Arial" w:eastAsia="+mn-ea" w:hAnsi="Arial" w:cs="Arial"/>
          <w:color w:val="000000"/>
          <w:kern w:val="24"/>
          <w:lang w:val="en-US"/>
        </w:rPr>
        <w:t>Following</w:t>
      </w:r>
      <w:proofErr w:type="spellEnd"/>
      <w:r w:rsidR="00B70F56" w:rsidRPr="00933A39">
        <w:rPr>
          <w:rFonts w:ascii="Arial" w:eastAsia="+mn-ea" w:hAnsi="Arial" w:cs="Arial"/>
          <w:color w:val="000000"/>
          <w:kern w:val="24"/>
          <w:lang w:val="en-US"/>
        </w:rPr>
        <w:t xml:space="preserve"> experimental infection of mice with S. </w:t>
      </w:r>
      <w:proofErr w:type="spellStart"/>
      <w:r w:rsidR="00B70F56" w:rsidRPr="00933A39">
        <w:rPr>
          <w:rFonts w:ascii="Arial" w:eastAsia="+mn-ea" w:hAnsi="Arial" w:cs="Arial"/>
          <w:color w:val="000000"/>
          <w:kern w:val="24"/>
          <w:lang w:val="en-US"/>
        </w:rPr>
        <w:t>mansoni</w:t>
      </w:r>
      <w:proofErr w:type="spellEnd"/>
      <w:r w:rsidR="00B70F56" w:rsidRPr="00933A39">
        <w:rPr>
          <w:rFonts w:ascii="Arial" w:eastAsia="+mn-ea" w:hAnsi="Arial" w:cs="Arial"/>
          <w:color w:val="000000"/>
          <w:kern w:val="24"/>
          <w:lang w:val="en-US"/>
        </w:rPr>
        <w:t xml:space="preserve"> cercariae and anti-parasitic treatment with racemic Praziquantel (PZQ), the susceptibility to reinfection with S. </w:t>
      </w:r>
      <w:proofErr w:type="spellStart"/>
      <w:r w:rsidR="00B70F56" w:rsidRPr="00933A39">
        <w:rPr>
          <w:rFonts w:ascii="Arial" w:eastAsia="+mn-ea" w:hAnsi="Arial" w:cs="Arial"/>
          <w:color w:val="000000"/>
          <w:kern w:val="24"/>
          <w:lang w:val="en-US"/>
        </w:rPr>
        <w:t>mansoni</w:t>
      </w:r>
      <w:proofErr w:type="spellEnd"/>
      <w:r w:rsidR="00B70F56" w:rsidRPr="00933A39">
        <w:rPr>
          <w:rFonts w:ascii="Arial" w:eastAsia="+mn-ea" w:hAnsi="Arial" w:cs="Arial"/>
          <w:color w:val="000000"/>
          <w:kern w:val="24"/>
          <w:lang w:val="en-US"/>
        </w:rPr>
        <w:t xml:space="preserve"> and schistosomiasis-driven pathology will be assessed. Briefly, C57BL/6 mice (&gt;8 weeks old) are to be separated into five experimental groups A, B, C, D and E i.e. A for an overall total of 1 late infection and no PZQ treatment i.e. -/-/-/-/</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 B with a single pretreatment with PZQ and an overall total of 1 infection i.e. -/-/-/PZQ/</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 xml:space="preserve"> ; C for a single infection early and no pretreatment and no further infections until the end of the monitoring i.e. </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 , D for a pretreatment with PZQ, an overall total of two infections intercalated by another treatment with PZQ i.e. -/PZQ/</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/PZQ/</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 xml:space="preserve">; D for an overall total of three infections </w:t>
      </w:r>
      <w:r w:rsidR="00B70F56" w:rsidRPr="00933A39">
        <w:rPr>
          <w:rFonts w:ascii="Arial" w:eastAsia="+mn-ea" w:hAnsi="Arial" w:cs="Arial"/>
          <w:color w:val="000000"/>
          <w:kern w:val="24"/>
          <w:lang w:val="en-US"/>
        </w:rPr>
        <w:lastRenderedPageBreak/>
        <w:t xml:space="preserve">intercalated by two PZQ treatments i.e. </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/PZQ/</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/PZQ/</w:t>
      </w:r>
      <w:proofErr w:type="spellStart"/>
      <w:r w:rsidR="00B70F56" w:rsidRPr="00933A39">
        <w:rPr>
          <w:rFonts w:ascii="Arial" w:eastAsia="+mn-ea" w:hAnsi="Arial" w:cs="Arial"/>
          <w:color w:val="000000"/>
          <w:kern w:val="24"/>
          <w:lang w:val="en-US"/>
        </w:rPr>
        <w:t>Sm</w:t>
      </w:r>
      <w:proofErr w:type="spellEnd"/>
      <w:r w:rsidR="00B70F56" w:rsidRPr="00933A39">
        <w:rPr>
          <w:rFonts w:ascii="Arial" w:eastAsia="+mn-ea" w:hAnsi="Arial" w:cs="Arial"/>
          <w:color w:val="000000"/>
          <w:kern w:val="24"/>
          <w:lang w:val="en-US"/>
        </w:rPr>
        <w:t xml:space="preserve">, as indicated on the illustration. Practically, mice are to be infected percutaneously with 35 S. </w:t>
      </w:r>
      <w:proofErr w:type="spellStart"/>
      <w:r w:rsidR="00B70F56" w:rsidRPr="00933A39">
        <w:rPr>
          <w:rFonts w:ascii="Arial" w:eastAsia="+mn-ea" w:hAnsi="Arial" w:cs="Arial"/>
          <w:color w:val="000000"/>
          <w:kern w:val="24"/>
          <w:lang w:val="en-US"/>
        </w:rPr>
        <w:t>mansoni</w:t>
      </w:r>
      <w:proofErr w:type="spellEnd"/>
      <w:r w:rsidR="00B70F56" w:rsidRPr="00933A39">
        <w:rPr>
          <w:rFonts w:ascii="Arial" w:eastAsia="+mn-ea" w:hAnsi="Arial" w:cs="Arial"/>
          <w:color w:val="000000"/>
          <w:kern w:val="24"/>
          <w:lang w:val="en-US"/>
        </w:rPr>
        <w:t xml:space="preserve"> cercariae (or cercariae water as Mock) and treated 6 weeks later with racemic PZQ (or carrier solution) by two administrations at 400mg/kg by oral gavage within a week. One week following the end of anti-parasitic treatment with PZQ, mice are to be reinfected percutaneously with 35 S. </w:t>
      </w:r>
      <w:proofErr w:type="spellStart"/>
      <w:r w:rsidR="00B70F56" w:rsidRPr="00933A39">
        <w:rPr>
          <w:rFonts w:ascii="Arial" w:eastAsia="+mn-ea" w:hAnsi="Arial" w:cs="Arial"/>
          <w:color w:val="000000"/>
          <w:kern w:val="24"/>
          <w:lang w:val="en-US"/>
        </w:rPr>
        <w:t>mansoni</w:t>
      </w:r>
      <w:proofErr w:type="spellEnd"/>
      <w:r w:rsidR="00B70F56" w:rsidRPr="00933A39">
        <w:rPr>
          <w:rFonts w:ascii="Arial" w:eastAsia="+mn-ea" w:hAnsi="Arial" w:cs="Arial"/>
          <w:color w:val="000000"/>
          <w:kern w:val="24"/>
          <w:lang w:val="en-US"/>
        </w:rPr>
        <w:t xml:space="preserve"> cercariae (or cercariae water as Mock) i.e. at week 8. Animals will then be treated with racemic PZQ (or carrier solution) 6 weeks later i.e. at week 14 by oral administration of PZQ at 400mg/kg by oral gavage twice within a week time. Two weeks after the end of this second round of anti-parasitic treatment i.e. at week 17, all mice, including controls from group A and B, are to be reinfected percutaneously, with 35 S. </w:t>
      </w:r>
      <w:proofErr w:type="spellStart"/>
      <w:r w:rsidR="00B70F56" w:rsidRPr="00933A39">
        <w:rPr>
          <w:rFonts w:ascii="Arial" w:eastAsia="+mn-ea" w:hAnsi="Arial" w:cs="Arial"/>
          <w:color w:val="000000"/>
          <w:kern w:val="24"/>
          <w:lang w:val="en-US"/>
        </w:rPr>
        <w:t>mansoni</w:t>
      </w:r>
      <w:proofErr w:type="spellEnd"/>
      <w:r w:rsidR="00B70F56" w:rsidRPr="00933A39">
        <w:rPr>
          <w:rFonts w:ascii="Arial" w:eastAsia="+mn-ea" w:hAnsi="Arial" w:cs="Arial"/>
          <w:color w:val="000000"/>
          <w:kern w:val="24"/>
          <w:lang w:val="en-US"/>
        </w:rPr>
        <w:t xml:space="preserve"> cercariae. Animals were then sacrificed 8 weeks later i.e. at week 25 and markers of infection and pathology will be assessed. </w:t>
      </w:r>
      <w:r w:rsidRPr="00933A39">
        <w:rPr>
          <w:rFonts w:ascii="Arial" w:eastAsia="+mn-ea" w:hAnsi="Arial" w:cs="Arial"/>
          <w:color w:val="000000"/>
          <w:kern w:val="24"/>
        </w:rPr>
        <w:t xml:space="preserve">  </w:t>
      </w:r>
    </w:p>
    <w:p w14:paraId="64E3BA5B" w14:textId="7E9DC511" w:rsidR="00FA636B" w:rsidRPr="00933A39" w:rsidRDefault="00FA636B" w:rsidP="00FA636B">
      <w:pPr>
        <w:spacing w:after="0" w:line="480" w:lineRule="auto"/>
        <w:jc w:val="both"/>
        <w:rPr>
          <w:rFonts w:ascii="Arial" w:eastAsia="+mn-ea" w:hAnsi="Arial" w:cs="Arial"/>
          <w:b/>
          <w:bCs/>
          <w:color w:val="000000"/>
          <w:kern w:val="24"/>
          <w:sz w:val="24"/>
          <w:szCs w:val="24"/>
          <w:lang w:val="en-ZA" w:eastAsia="en-ZA"/>
        </w:rPr>
      </w:pPr>
    </w:p>
    <w:p w14:paraId="059E1657" w14:textId="1CCBB025"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4D31392F" w14:textId="746B8D53"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5D198D68" w14:textId="3852AA1F"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56552AD9" w14:textId="1C599A88"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348A02C3" w14:textId="2D98C4E3"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58C60E55" w14:textId="4120B2DD"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1E7A95EA" w14:textId="5FD5EC60"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2CDA0BD2" w14:textId="4404552D"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754469AC" w14:textId="5C96F2E1"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25F08445" w14:textId="170F1F70"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3A35D365" w14:textId="3DFB9D03" w:rsidR="00C6402F" w:rsidRPr="00933A39" w:rsidRDefault="00C6402F" w:rsidP="00FA636B">
      <w:pPr>
        <w:spacing w:after="0" w:line="480" w:lineRule="auto"/>
        <w:jc w:val="both"/>
        <w:rPr>
          <w:rFonts w:ascii="Arial" w:eastAsia="+mn-ea" w:hAnsi="Arial" w:cs="Arial"/>
          <w:b/>
          <w:bCs/>
          <w:color w:val="000000"/>
          <w:kern w:val="24"/>
          <w:sz w:val="24"/>
          <w:szCs w:val="24"/>
          <w:lang w:val="en-ZA" w:eastAsia="en-ZA"/>
        </w:rPr>
      </w:pPr>
    </w:p>
    <w:p w14:paraId="78C35554" w14:textId="1B817A5F" w:rsidR="00C6402F" w:rsidRPr="00933A39" w:rsidRDefault="00C6402F" w:rsidP="00FA636B">
      <w:pPr>
        <w:spacing w:after="0" w:line="480" w:lineRule="auto"/>
        <w:jc w:val="both"/>
        <w:rPr>
          <w:rFonts w:ascii="Arial" w:eastAsia="+mn-ea" w:hAnsi="Arial" w:cs="Arial"/>
          <w:b/>
          <w:bCs/>
          <w:color w:val="000000"/>
          <w:kern w:val="24"/>
          <w:sz w:val="24"/>
          <w:szCs w:val="24"/>
          <w:lang w:eastAsia="en-ZA"/>
        </w:rPr>
      </w:pPr>
      <w:r w:rsidRPr="00933A39">
        <w:rPr>
          <w:rFonts w:ascii="Arial" w:eastAsia="+mn-ea" w:hAnsi="Arial" w:cs="Arial"/>
          <w:b/>
          <w:bCs/>
          <w:noProof/>
          <w:color w:val="000000"/>
          <w:kern w:val="24"/>
          <w:sz w:val="24"/>
          <w:szCs w:val="24"/>
          <w:lang w:eastAsia="en-ZA"/>
        </w:rPr>
        <w:lastRenderedPageBreak/>
        <w:drawing>
          <wp:inline distT="0" distB="0" distL="0" distR="0" wp14:anchorId="7D210BDA" wp14:editId="21532A9B">
            <wp:extent cx="5495925" cy="439351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7565" cy="4394827"/>
                    </a:xfrm>
                    <a:prstGeom prst="rect">
                      <a:avLst/>
                    </a:prstGeom>
                    <a:noFill/>
                  </pic:spPr>
                </pic:pic>
              </a:graphicData>
            </a:graphic>
          </wp:inline>
        </w:drawing>
      </w:r>
    </w:p>
    <w:p w14:paraId="600028D9" w14:textId="012BE9BF" w:rsidR="00B70F56" w:rsidRPr="00933A39" w:rsidRDefault="00B70F56" w:rsidP="00B70F56">
      <w:pPr>
        <w:spacing w:after="0" w:line="480" w:lineRule="auto"/>
        <w:jc w:val="both"/>
        <w:rPr>
          <w:rFonts w:ascii="Arial" w:eastAsia="+mn-ea" w:hAnsi="Arial" w:cs="Arial"/>
          <w:color w:val="000000"/>
          <w:kern w:val="24"/>
          <w:sz w:val="24"/>
          <w:szCs w:val="24"/>
          <w:lang w:val="en-US" w:eastAsia="en-ZA"/>
        </w:rPr>
      </w:pPr>
      <w:r w:rsidRPr="00933A39">
        <w:rPr>
          <w:rFonts w:ascii="Arial" w:eastAsia="+mn-ea" w:hAnsi="Arial" w:cs="Arial"/>
          <w:b/>
          <w:bCs/>
          <w:color w:val="000000"/>
          <w:kern w:val="24"/>
          <w:sz w:val="24"/>
          <w:szCs w:val="24"/>
          <w:lang w:val="en-US" w:eastAsia="en-ZA"/>
        </w:rPr>
        <w:t xml:space="preserve">Figure S2: Assessment of mice survival during long term infection without treatment in our settings and infectivity of very low dose infection (20 cercariae) in our settings. Outcome measure = Animal survival. A. </w:t>
      </w:r>
      <w:r w:rsidRPr="00933A39">
        <w:rPr>
          <w:rFonts w:ascii="Arial" w:eastAsia="+mn-ea" w:hAnsi="Arial" w:cs="Arial"/>
          <w:color w:val="000000"/>
          <w:kern w:val="24"/>
          <w:sz w:val="24"/>
          <w:szCs w:val="24"/>
          <w:lang w:val="en-US" w:eastAsia="en-ZA"/>
        </w:rPr>
        <w:t xml:space="preserve">The prospective group C of our theoretical design i.e. C57BL/6 or 129SV mice (&gt;8 weeks old) following experimental infection of mice with </w:t>
      </w:r>
      <w:r w:rsidRPr="00933A39">
        <w:rPr>
          <w:rFonts w:ascii="Arial" w:eastAsia="+mn-ea" w:hAnsi="Arial" w:cs="Arial"/>
          <w:i/>
          <w:iCs/>
          <w:color w:val="000000"/>
          <w:kern w:val="24"/>
          <w:sz w:val="24"/>
          <w:szCs w:val="24"/>
          <w:lang w:val="en-US" w:eastAsia="en-ZA"/>
        </w:rPr>
        <w:t xml:space="preserve">S. </w:t>
      </w:r>
      <w:proofErr w:type="spellStart"/>
      <w:r w:rsidRPr="00933A39">
        <w:rPr>
          <w:rFonts w:ascii="Arial" w:eastAsia="+mn-ea" w:hAnsi="Arial" w:cs="Arial"/>
          <w:i/>
          <w:iCs/>
          <w:color w:val="000000"/>
          <w:kern w:val="24"/>
          <w:sz w:val="24"/>
          <w:szCs w:val="24"/>
          <w:lang w:val="en-US" w:eastAsia="en-ZA"/>
        </w:rPr>
        <w:t>mansoni</w:t>
      </w:r>
      <w:proofErr w:type="spellEnd"/>
      <w:r w:rsidRPr="00933A39">
        <w:rPr>
          <w:rFonts w:ascii="Arial" w:eastAsia="+mn-ea" w:hAnsi="Arial" w:cs="Arial"/>
          <w:i/>
          <w:iCs/>
          <w:color w:val="000000"/>
          <w:kern w:val="24"/>
          <w:sz w:val="24"/>
          <w:szCs w:val="24"/>
          <w:lang w:val="en-US" w:eastAsia="en-ZA"/>
        </w:rPr>
        <w:t xml:space="preserve"> </w:t>
      </w:r>
      <w:r w:rsidRPr="00933A39">
        <w:rPr>
          <w:rFonts w:ascii="Arial" w:eastAsia="+mn-ea" w:hAnsi="Arial" w:cs="Arial"/>
          <w:color w:val="000000"/>
          <w:kern w:val="24"/>
          <w:sz w:val="24"/>
          <w:szCs w:val="24"/>
          <w:lang w:val="en-US" w:eastAsia="en-ZA"/>
        </w:rPr>
        <w:t xml:space="preserve">cercariae (low dose of 35 per animal) were monitored for up to 30 weeks to assess the ability of these mice to survive throughout the implementation of our theoretical experimental design (figure S1). B. Survival curve for C57BL/6 mice infected with </w:t>
      </w:r>
      <w:r w:rsidRPr="00933A39">
        <w:rPr>
          <w:rFonts w:ascii="Arial" w:eastAsia="+mn-ea" w:hAnsi="Arial" w:cs="Arial"/>
          <w:i/>
          <w:iCs/>
          <w:color w:val="000000"/>
          <w:kern w:val="24"/>
          <w:sz w:val="24"/>
          <w:szCs w:val="24"/>
          <w:lang w:val="en-US" w:eastAsia="en-ZA"/>
        </w:rPr>
        <w:t xml:space="preserve">S. </w:t>
      </w:r>
      <w:proofErr w:type="spellStart"/>
      <w:r w:rsidRPr="00933A39">
        <w:rPr>
          <w:rFonts w:ascii="Arial" w:eastAsia="+mn-ea" w:hAnsi="Arial" w:cs="Arial"/>
          <w:i/>
          <w:iCs/>
          <w:color w:val="000000"/>
          <w:kern w:val="24"/>
          <w:sz w:val="24"/>
          <w:szCs w:val="24"/>
          <w:lang w:val="en-US" w:eastAsia="en-ZA"/>
        </w:rPr>
        <w:t>mansoni</w:t>
      </w:r>
      <w:proofErr w:type="spellEnd"/>
      <w:r w:rsidRPr="00933A39">
        <w:rPr>
          <w:rFonts w:ascii="Arial" w:eastAsia="+mn-ea" w:hAnsi="Arial" w:cs="Arial"/>
          <w:i/>
          <w:iCs/>
          <w:color w:val="000000"/>
          <w:kern w:val="24"/>
          <w:sz w:val="24"/>
          <w:szCs w:val="24"/>
          <w:lang w:val="en-US" w:eastAsia="en-ZA"/>
        </w:rPr>
        <w:t xml:space="preserve"> </w:t>
      </w:r>
      <w:r w:rsidRPr="00933A39">
        <w:rPr>
          <w:rFonts w:ascii="Arial" w:eastAsia="+mn-ea" w:hAnsi="Arial" w:cs="Arial"/>
          <w:color w:val="000000"/>
          <w:kern w:val="24"/>
          <w:sz w:val="24"/>
          <w:szCs w:val="24"/>
          <w:lang w:val="en-US" w:eastAsia="en-ZA"/>
        </w:rPr>
        <w:t xml:space="preserve">cercariae (low dose of 35 per animal), n=9 . C. Survival curve for 129SV mice with </w:t>
      </w:r>
      <w:r w:rsidRPr="00933A39">
        <w:rPr>
          <w:rFonts w:ascii="Arial" w:eastAsia="+mn-ea" w:hAnsi="Arial" w:cs="Arial"/>
          <w:i/>
          <w:iCs/>
          <w:color w:val="000000"/>
          <w:kern w:val="24"/>
          <w:sz w:val="24"/>
          <w:szCs w:val="24"/>
          <w:lang w:val="en-US" w:eastAsia="en-ZA"/>
        </w:rPr>
        <w:t xml:space="preserve">S. </w:t>
      </w:r>
      <w:proofErr w:type="spellStart"/>
      <w:r w:rsidRPr="00933A39">
        <w:rPr>
          <w:rFonts w:ascii="Arial" w:eastAsia="+mn-ea" w:hAnsi="Arial" w:cs="Arial"/>
          <w:i/>
          <w:iCs/>
          <w:color w:val="000000"/>
          <w:kern w:val="24"/>
          <w:sz w:val="24"/>
          <w:szCs w:val="24"/>
          <w:lang w:val="en-US" w:eastAsia="en-ZA"/>
        </w:rPr>
        <w:t>mansoni</w:t>
      </w:r>
      <w:proofErr w:type="spellEnd"/>
      <w:r w:rsidRPr="00933A39">
        <w:rPr>
          <w:rFonts w:ascii="Arial" w:eastAsia="+mn-ea" w:hAnsi="Arial" w:cs="Arial"/>
          <w:i/>
          <w:iCs/>
          <w:color w:val="000000"/>
          <w:kern w:val="24"/>
          <w:sz w:val="24"/>
          <w:szCs w:val="24"/>
          <w:lang w:val="en-US" w:eastAsia="en-ZA"/>
        </w:rPr>
        <w:t xml:space="preserve"> </w:t>
      </w:r>
      <w:r w:rsidRPr="00933A39">
        <w:rPr>
          <w:rFonts w:ascii="Arial" w:eastAsia="+mn-ea" w:hAnsi="Arial" w:cs="Arial"/>
          <w:color w:val="000000"/>
          <w:kern w:val="24"/>
          <w:sz w:val="24"/>
          <w:szCs w:val="24"/>
          <w:lang w:val="en-US" w:eastAsia="en-ZA"/>
        </w:rPr>
        <w:t xml:space="preserve">cercariae (low dose of 35 per animal), n=8. D. Infectivity with very low dose of </w:t>
      </w:r>
      <w:r w:rsidRPr="00933A39">
        <w:rPr>
          <w:rFonts w:ascii="Arial" w:eastAsia="+mn-ea" w:hAnsi="Arial" w:cs="Arial"/>
          <w:i/>
          <w:iCs/>
          <w:color w:val="000000"/>
          <w:kern w:val="24"/>
          <w:sz w:val="24"/>
          <w:szCs w:val="24"/>
          <w:lang w:val="en-US" w:eastAsia="en-ZA"/>
        </w:rPr>
        <w:t xml:space="preserve">S. </w:t>
      </w:r>
      <w:proofErr w:type="spellStart"/>
      <w:r w:rsidRPr="00933A39">
        <w:rPr>
          <w:rFonts w:ascii="Arial" w:eastAsia="+mn-ea" w:hAnsi="Arial" w:cs="Arial"/>
          <w:i/>
          <w:iCs/>
          <w:color w:val="000000"/>
          <w:kern w:val="24"/>
          <w:sz w:val="24"/>
          <w:szCs w:val="24"/>
          <w:lang w:val="en-US" w:eastAsia="en-ZA"/>
        </w:rPr>
        <w:t>mansoni</w:t>
      </w:r>
      <w:proofErr w:type="spellEnd"/>
      <w:r w:rsidRPr="00933A39">
        <w:rPr>
          <w:rFonts w:ascii="Arial" w:eastAsia="+mn-ea" w:hAnsi="Arial" w:cs="Arial"/>
          <w:i/>
          <w:iCs/>
          <w:color w:val="000000"/>
          <w:kern w:val="24"/>
          <w:sz w:val="24"/>
          <w:szCs w:val="24"/>
          <w:lang w:val="en-US" w:eastAsia="en-ZA"/>
        </w:rPr>
        <w:t xml:space="preserve"> </w:t>
      </w:r>
      <w:r w:rsidRPr="00933A39">
        <w:rPr>
          <w:rFonts w:ascii="Arial" w:eastAsia="+mn-ea" w:hAnsi="Arial" w:cs="Arial"/>
          <w:color w:val="000000"/>
          <w:kern w:val="24"/>
          <w:sz w:val="24"/>
          <w:szCs w:val="24"/>
          <w:lang w:val="en-US" w:eastAsia="en-ZA"/>
        </w:rPr>
        <w:t xml:space="preserve">cercariae (20 cercariae per animal) in the more resistant C57BL/6 mice after 16 weeks assessed by liver histology, H&amp;E staining. </w:t>
      </w:r>
    </w:p>
    <w:p w14:paraId="0CB300DB" w14:textId="77777777" w:rsidR="00B70F56" w:rsidRPr="00933A39" w:rsidRDefault="00B70F56" w:rsidP="00B70F56">
      <w:pPr>
        <w:spacing w:after="0" w:line="480" w:lineRule="auto"/>
        <w:jc w:val="both"/>
        <w:rPr>
          <w:rFonts w:ascii="Arial" w:eastAsia="Times New Roman" w:hAnsi="Arial" w:cs="Arial"/>
          <w:sz w:val="24"/>
          <w:szCs w:val="24"/>
          <w:lang w:val="en-ZA" w:eastAsia="en-ZA"/>
        </w:rPr>
      </w:pPr>
    </w:p>
    <w:p w14:paraId="0354B131" w14:textId="44BC0516" w:rsidR="00FA636B" w:rsidRPr="00933A39" w:rsidRDefault="00C6402F" w:rsidP="00FA636B">
      <w:pPr>
        <w:spacing w:after="0" w:line="480" w:lineRule="auto"/>
        <w:jc w:val="both"/>
        <w:rPr>
          <w:rFonts w:ascii="Arial" w:eastAsia="Times New Roman" w:hAnsi="Arial" w:cs="Arial"/>
          <w:sz w:val="24"/>
          <w:szCs w:val="24"/>
          <w:lang w:eastAsia="en-ZA"/>
        </w:rPr>
      </w:pPr>
      <w:r w:rsidRPr="00933A39">
        <w:rPr>
          <w:rFonts w:ascii="Arial" w:eastAsia="Times New Roman" w:hAnsi="Arial" w:cs="Arial"/>
          <w:noProof/>
          <w:sz w:val="24"/>
          <w:szCs w:val="24"/>
          <w:lang w:eastAsia="en-ZA"/>
        </w:rPr>
        <w:drawing>
          <wp:inline distT="0" distB="0" distL="0" distR="0" wp14:anchorId="02F263D1" wp14:editId="4F27523C">
            <wp:extent cx="5237480" cy="4184838"/>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1839" cy="4188321"/>
                    </a:xfrm>
                    <a:prstGeom prst="rect">
                      <a:avLst/>
                    </a:prstGeom>
                    <a:noFill/>
                  </pic:spPr>
                </pic:pic>
              </a:graphicData>
            </a:graphic>
          </wp:inline>
        </w:drawing>
      </w:r>
    </w:p>
    <w:p w14:paraId="73C64684" w14:textId="77777777" w:rsidR="00B70F56" w:rsidRPr="00933A39" w:rsidRDefault="00B70F56" w:rsidP="00B70F56">
      <w:pPr>
        <w:spacing w:after="0" w:line="480" w:lineRule="auto"/>
        <w:jc w:val="both"/>
        <w:rPr>
          <w:rFonts w:ascii="Arial" w:eastAsia="Times New Roman" w:hAnsi="Arial" w:cs="Arial"/>
          <w:sz w:val="24"/>
          <w:szCs w:val="24"/>
          <w:lang w:val="en-ZA" w:eastAsia="en-ZA"/>
        </w:rPr>
      </w:pPr>
      <w:r w:rsidRPr="00933A39">
        <w:rPr>
          <w:rFonts w:ascii="Arial" w:eastAsia="+mn-ea" w:hAnsi="Arial" w:cs="Arial"/>
          <w:b/>
          <w:bCs/>
          <w:color w:val="000000"/>
          <w:kern w:val="24"/>
          <w:sz w:val="24"/>
          <w:szCs w:val="24"/>
          <w:lang w:val="en-ZA" w:eastAsia="en-ZA"/>
        </w:rPr>
        <w:t xml:space="preserve">Figure S3: Body and organ weights. Outcome measure = body and organ weight changes. (A) </w:t>
      </w:r>
      <w:r w:rsidRPr="00933A39">
        <w:rPr>
          <w:rFonts w:ascii="Arial" w:eastAsia="+mn-ea" w:hAnsi="Arial" w:cs="Arial"/>
          <w:color w:val="000000"/>
          <w:kern w:val="24"/>
          <w:sz w:val="24"/>
          <w:szCs w:val="24"/>
          <w:lang w:val="en-ZA" w:eastAsia="en-ZA"/>
        </w:rPr>
        <w:t xml:space="preserve">Body weights, Changes are represented for each individual animal as percentage of change to the weight recorded at week 7 of the monitoring where all groups presented with similar progression. </w:t>
      </w:r>
      <w:r w:rsidRPr="00933A39">
        <w:rPr>
          <w:rFonts w:ascii="Arial" w:eastAsia="+mn-ea" w:hAnsi="Arial" w:cs="Arial"/>
          <w:b/>
          <w:bCs/>
          <w:color w:val="000000"/>
          <w:kern w:val="24"/>
          <w:sz w:val="24"/>
          <w:szCs w:val="24"/>
          <w:lang w:val="en-ZA" w:eastAsia="en-ZA"/>
        </w:rPr>
        <w:t>(B)</w:t>
      </w:r>
      <w:r w:rsidRPr="00933A39">
        <w:rPr>
          <w:rFonts w:ascii="Arial" w:eastAsia="+mn-ea" w:hAnsi="Arial" w:cs="Arial"/>
          <w:color w:val="000000"/>
          <w:kern w:val="24"/>
          <w:sz w:val="24"/>
          <w:szCs w:val="24"/>
          <w:lang w:val="en-ZA" w:eastAsia="en-ZA"/>
        </w:rPr>
        <w:t xml:space="preserve"> spleen weight indexes at week 15 i.e. P1; </w:t>
      </w:r>
      <w:r w:rsidRPr="00933A39">
        <w:rPr>
          <w:rFonts w:ascii="Arial" w:eastAsia="+mn-ea" w:hAnsi="Arial" w:cs="Arial"/>
          <w:b/>
          <w:bCs/>
          <w:color w:val="000000"/>
          <w:kern w:val="24"/>
          <w:sz w:val="24"/>
          <w:szCs w:val="24"/>
          <w:lang w:val="en-ZA" w:eastAsia="en-ZA"/>
        </w:rPr>
        <w:t>(C)</w:t>
      </w:r>
      <w:r w:rsidRPr="00933A39">
        <w:rPr>
          <w:rFonts w:ascii="Arial" w:eastAsia="+mn-ea" w:hAnsi="Arial" w:cs="Arial"/>
          <w:color w:val="000000"/>
          <w:kern w:val="24"/>
          <w:sz w:val="24"/>
          <w:szCs w:val="24"/>
          <w:lang w:val="en-ZA" w:eastAsia="en-ZA"/>
        </w:rPr>
        <w:t xml:space="preserve"> liver weight indexes at week 15 i.e. P1. </w:t>
      </w:r>
      <w:r w:rsidRPr="00933A39">
        <w:rPr>
          <w:rFonts w:ascii="Arial" w:eastAsia="+mn-ea" w:hAnsi="Arial" w:cs="Arial"/>
          <w:b/>
          <w:bCs/>
          <w:color w:val="000000"/>
          <w:kern w:val="24"/>
          <w:sz w:val="24"/>
          <w:szCs w:val="24"/>
          <w:lang w:val="en-ZA" w:eastAsia="en-ZA"/>
        </w:rPr>
        <w:t>(D)</w:t>
      </w:r>
      <w:r w:rsidRPr="00933A39">
        <w:rPr>
          <w:rFonts w:ascii="Arial" w:eastAsia="+mn-ea" w:hAnsi="Arial" w:cs="Arial"/>
          <w:color w:val="000000"/>
          <w:kern w:val="24"/>
          <w:sz w:val="24"/>
          <w:szCs w:val="24"/>
          <w:lang w:val="en-ZA" w:eastAsia="en-ZA"/>
        </w:rPr>
        <w:t xml:space="preserve"> spleen weight indexes at week 25 i.e. P2; </w:t>
      </w:r>
      <w:r w:rsidRPr="00933A39">
        <w:rPr>
          <w:rFonts w:ascii="Arial" w:eastAsia="+mn-ea" w:hAnsi="Arial" w:cs="Arial"/>
          <w:b/>
          <w:bCs/>
          <w:color w:val="000000"/>
          <w:kern w:val="24"/>
          <w:sz w:val="24"/>
          <w:szCs w:val="24"/>
          <w:lang w:val="en-ZA" w:eastAsia="en-ZA"/>
        </w:rPr>
        <w:t>(E)</w:t>
      </w:r>
      <w:r w:rsidRPr="00933A39">
        <w:rPr>
          <w:rFonts w:ascii="Arial" w:eastAsia="+mn-ea" w:hAnsi="Arial" w:cs="Arial"/>
          <w:color w:val="000000"/>
          <w:kern w:val="24"/>
          <w:sz w:val="24"/>
          <w:szCs w:val="24"/>
          <w:lang w:val="en-ZA" w:eastAsia="en-ZA"/>
        </w:rPr>
        <w:t xml:space="preserve"> liver weight indexes at week 25 i.e. P2. Organ indexes for a given animal represent the percentage of the organ over the total body weight. Data shown are means ± SEM from one of 2 experiments, with 4-11 mice per group in each experiment. NS = p &gt; 0.05; * = p &lt; 0.05; ** = p &lt; 0.01; *** =, p &lt; 0.001; **** = p &lt; 0.0001 as determined by Kruskal-Wallis test with correction for multiple comparisons by Dunn’s test. Non displayed statistical comparisons are not significant.</w:t>
      </w:r>
    </w:p>
    <w:p w14:paraId="631E4E89" w14:textId="0484BFFF" w:rsidR="00FA636B" w:rsidRPr="00933A39" w:rsidRDefault="00FA636B" w:rsidP="00FA636B">
      <w:pPr>
        <w:spacing w:after="0" w:line="480" w:lineRule="auto"/>
        <w:jc w:val="both"/>
        <w:rPr>
          <w:rFonts w:ascii="Arial" w:eastAsia="Times New Roman" w:hAnsi="Arial" w:cs="Arial"/>
          <w:sz w:val="24"/>
          <w:szCs w:val="24"/>
          <w:lang w:eastAsia="en-ZA"/>
        </w:rPr>
      </w:pPr>
      <w:r w:rsidRPr="00933A39">
        <w:rPr>
          <w:rFonts w:ascii="Arial" w:eastAsia="Times New Roman" w:hAnsi="Arial" w:cs="Arial"/>
          <w:sz w:val="24"/>
          <w:szCs w:val="24"/>
          <w:lang w:eastAsia="en-ZA"/>
        </w:rPr>
        <w:t>.</w:t>
      </w:r>
    </w:p>
    <w:p w14:paraId="1CB7BE48" w14:textId="7DEF9ECD" w:rsidR="00FA636B" w:rsidRPr="00933A39" w:rsidRDefault="00B70F56" w:rsidP="00FA636B">
      <w:pPr>
        <w:spacing w:after="0" w:line="480" w:lineRule="auto"/>
        <w:jc w:val="both"/>
        <w:rPr>
          <w:rFonts w:ascii="Arial" w:eastAsia="Times New Roman" w:hAnsi="Arial" w:cs="Arial"/>
          <w:sz w:val="24"/>
          <w:szCs w:val="24"/>
          <w:lang w:eastAsia="en-ZA"/>
        </w:rPr>
      </w:pPr>
      <w:r w:rsidRPr="00933A39">
        <w:rPr>
          <w:rFonts w:ascii="Arial" w:eastAsia="Times New Roman" w:hAnsi="Arial" w:cs="Arial"/>
          <w:noProof/>
          <w:sz w:val="24"/>
          <w:szCs w:val="24"/>
          <w:lang w:eastAsia="en-ZA"/>
        </w:rPr>
        <w:lastRenderedPageBreak/>
        <w:drawing>
          <wp:inline distT="0" distB="0" distL="0" distR="0" wp14:anchorId="7C4FF973" wp14:editId="6BD094E6">
            <wp:extent cx="5591856" cy="4320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856" cy="4320000"/>
                    </a:xfrm>
                    <a:prstGeom prst="rect">
                      <a:avLst/>
                    </a:prstGeom>
                    <a:noFill/>
                  </pic:spPr>
                </pic:pic>
              </a:graphicData>
            </a:graphic>
          </wp:inline>
        </w:drawing>
      </w:r>
    </w:p>
    <w:p w14:paraId="3B755E55" w14:textId="77777777" w:rsidR="00260A5F" w:rsidRPr="00933A39" w:rsidRDefault="00260A5F" w:rsidP="00B70F56">
      <w:pPr>
        <w:spacing w:after="0" w:line="480" w:lineRule="auto"/>
        <w:jc w:val="both"/>
        <w:rPr>
          <w:rFonts w:ascii="Arial" w:eastAsia="+mn-ea" w:hAnsi="Arial" w:cs="Arial"/>
          <w:b/>
          <w:bCs/>
          <w:color w:val="000000"/>
          <w:kern w:val="24"/>
          <w:sz w:val="24"/>
          <w:szCs w:val="24"/>
          <w:lang w:val="en-ZA" w:eastAsia="en-ZA"/>
        </w:rPr>
      </w:pPr>
    </w:p>
    <w:p w14:paraId="1BA3D527" w14:textId="1D50AFCF" w:rsidR="00B70F56" w:rsidRPr="00933A39" w:rsidRDefault="00B70F56" w:rsidP="00B70F56">
      <w:pPr>
        <w:spacing w:after="0" w:line="480" w:lineRule="auto"/>
        <w:jc w:val="both"/>
        <w:rPr>
          <w:rFonts w:ascii="Arial" w:eastAsia="+mn-ea" w:hAnsi="Arial" w:cs="Arial"/>
          <w:color w:val="000000"/>
          <w:kern w:val="24"/>
          <w:sz w:val="24"/>
          <w:szCs w:val="24"/>
          <w:lang w:val="en-ZA" w:eastAsia="en-ZA"/>
        </w:rPr>
      </w:pPr>
      <w:r w:rsidRPr="00933A39">
        <w:rPr>
          <w:rFonts w:ascii="Arial" w:eastAsia="+mn-ea" w:hAnsi="Arial" w:cs="Arial"/>
          <w:b/>
          <w:bCs/>
          <w:color w:val="000000"/>
          <w:kern w:val="24"/>
          <w:sz w:val="24"/>
          <w:szCs w:val="24"/>
          <w:lang w:val="en-ZA" w:eastAsia="en-ZA"/>
        </w:rPr>
        <w:t xml:space="preserve">Figure S4: Serum total </w:t>
      </w:r>
      <w:proofErr w:type="spellStart"/>
      <w:r w:rsidRPr="00933A39">
        <w:rPr>
          <w:rFonts w:ascii="Arial" w:eastAsia="+mn-ea" w:hAnsi="Arial" w:cs="Arial"/>
          <w:b/>
          <w:bCs/>
          <w:color w:val="000000"/>
          <w:kern w:val="24"/>
          <w:sz w:val="24"/>
          <w:szCs w:val="24"/>
          <w:lang w:val="en-ZA" w:eastAsia="en-ZA"/>
        </w:rPr>
        <w:t>IgE</w:t>
      </w:r>
      <w:proofErr w:type="spellEnd"/>
      <w:r w:rsidRPr="00933A39">
        <w:rPr>
          <w:rFonts w:ascii="Arial" w:eastAsia="+mn-ea" w:hAnsi="Arial" w:cs="Arial"/>
          <w:b/>
          <w:bCs/>
          <w:color w:val="000000"/>
          <w:kern w:val="24"/>
          <w:sz w:val="24"/>
          <w:szCs w:val="24"/>
          <w:lang w:val="en-ZA" w:eastAsia="en-ZA"/>
        </w:rPr>
        <w:t xml:space="preserve"> levels after repeated cycles of </w:t>
      </w:r>
      <w:r w:rsidRPr="00933A39">
        <w:rPr>
          <w:rFonts w:ascii="Arial" w:eastAsia="+mn-ea" w:hAnsi="Arial" w:cs="Arial"/>
          <w:b/>
          <w:bCs/>
          <w:i/>
          <w:iCs/>
          <w:color w:val="000000"/>
          <w:kern w:val="24"/>
          <w:sz w:val="24"/>
          <w:szCs w:val="24"/>
          <w:lang w:val="en-ZA" w:eastAsia="en-ZA"/>
        </w:rPr>
        <w:t xml:space="preserve">S. </w:t>
      </w:r>
      <w:proofErr w:type="spellStart"/>
      <w:r w:rsidRPr="00933A39">
        <w:rPr>
          <w:rFonts w:ascii="Arial" w:eastAsia="+mn-ea" w:hAnsi="Arial" w:cs="Arial"/>
          <w:b/>
          <w:bCs/>
          <w:i/>
          <w:iCs/>
          <w:color w:val="000000"/>
          <w:kern w:val="24"/>
          <w:sz w:val="24"/>
          <w:szCs w:val="24"/>
          <w:lang w:val="en-ZA" w:eastAsia="en-ZA"/>
        </w:rPr>
        <w:t>mansoni</w:t>
      </w:r>
      <w:proofErr w:type="spellEnd"/>
      <w:r w:rsidRPr="00933A39">
        <w:rPr>
          <w:rFonts w:ascii="Arial" w:eastAsia="+mn-ea" w:hAnsi="Arial" w:cs="Arial"/>
          <w:b/>
          <w:bCs/>
          <w:i/>
          <w:iCs/>
          <w:color w:val="000000"/>
          <w:kern w:val="24"/>
          <w:sz w:val="24"/>
          <w:szCs w:val="24"/>
          <w:lang w:val="en-ZA" w:eastAsia="en-ZA"/>
        </w:rPr>
        <w:t xml:space="preserve"> </w:t>
      </w:r>
      <w:r w:rsidRPr="00933A39">
        <w:rPr>
          <w:rFonts w:ascii="Arial" w:eastAsia="+mn-ea" w:hAnsi="Arial" w:cs="Arial"/>
          <w:b/>
          <w:bCs/>
          <w:color w:val="000000"/>
          <w:kern w:val="24"/>
          <w:sz w:val="24"/>
          <w:szCs w:val="24"/>
          <w:lang w:val="en-ZA" w:eastAsia="en-ZA"/>
        </w:rPr>
        <w:t xml:space="preserve">infection and PZQ treatments. </w:t>
      </w:r>
      <w:r w:rsidRPr="00933A39">
        <w:rPr>
          <w:rFonts w:ascii="Arial" w:eastAsia="+mn-ea" w:hAnsi="Arial" w:cs="Arial"/>
          <w:color w:val="000000"/>
          <w:kern w:val="24"/>
          <w:sz w:val="24"/>
          <w:szCs w:val="24"/>
          <w:lang w:val="en-ZA" w:eastAsia="en-ZA"/>
        </w:rPr>
        <w:t xml:space="preserve">Serum was isolated from animals at the end of the follow-up periods of 15 weeks (P1, </w:t>
      </w:r>
      <w:r w:rsidRPr="00933A39">
        <w:rPr>
          <w:rFonts w:ascii="Arial" w:eastAsia="+mn-ea" w:hAnsi="Arial" w:cs="Arial"/>
          <w:b/>
          <w:bCs/>
          <w:color w:val="000000"/>
          <w:kern w:val="24"/>
          <w:sz w:val="24"/>
          <w:szCs w:val="24"/>
          <w:lang w:val="en-ZA" w:eastAsia="en-ZA"/>
        </w:rPr>
        <w:t>(A)</w:t>
      </w:r>
      <w:r w:rsidRPr="00933A39">
        <w:rPr>
          <w:rFonts w:ascii="Arial" w:eastAsia="+mn-ea" w:hAnsi="Arial" w:cs="Arial"/>
          <w:color w:val="000000"/>
          <w:kern w:val="24"/>
          <w:sz w:val="24"/>
          <w:szCs w:val="24"/>
          <w:lang w:val="en-ZA" w:eastAsia="en-ZA"/>
        </w:rPr>
        <w:t>) and 25 weeks (P2, (</w:t>
      </w:r>
      <w:r w:rsidRPr="00933A39">
        <w:rPr>
          <w:rFonts w:ascii="Arial" w:eastAsia="+mn-ea" w:hAnsi="Arial" w:cs="Arial"/>
          <w:b/>
          <w:bCs/>
          <w:color w:val="000000"/>
          <w:kern w:val="24"/>
          <w:sz w:val="24"/>
          <w:szCs w:val="24"/>
          <w:lang w:val="en-ZA" w:eastAsia="en-ZA"/>
        </w:rPr>
        <w:t>B)</w:t>
      </w:r>
      <w:r w:rsidRPr="00933A39">
        <w:rPr>
          <w:rFonts w:ascii="Arial" w:eastAsia="+mn-ea" w:hAnsi="Arial" w:cs="Arial"/>
          <w:color w:val="000000"/>
          <w:kern w:val="24"/>
          <w:sz w:val="24"/>
          <w:szCs w:val="24"/>
          <w:lang w:val="en-ZA" w:eastAsia="en-ZA"/>
        </w:rPr>
        <w:t xml:space="preserve">) and total </w:t>
      </w:r>
      <w:proofErr w:type="spellStart"/>
      <w:r w:rsidRPr="00933A39">
        <w:rPr>
          <w:rFonts w:ascii="Arial" w:eastAsia="+mn-ea" w:hAnsi="Arial" w:cs="Arial"/>
          <w:color w:val="000000"/>
          <w:kern w:val="24"/>
          <w:sz w:val="24"/>
          <w:szCs w:val="24"/>
          <w:lang w:val="en-ZA" w:eastAsia="en-ZA"/>
        </w:rPr>
        <w:t>IgE</w:t>
      </w:r>
      <w:proofErr w:type="spellEnd"/>
      <w:r w:rsidRPr="00933A39">
        <w:rPr>
          <w:rFonts w:ascii="Arial" w:eastAsia="+mn-ea" w:hAnsi="Arial" w:cs="Arial"/>
          <w:color w:val="000000"/>
          <w:kern w:val="24"/>
          <w:sz w:val="24"/>
          <w:szCs w:val="24"/>
          <w:lang w:val="en-ZA" w:eastAsia="en-ZA"/>
        </w:rPr>
        <w:t xml:space="preserve"> levels were determined by ELISA as per the OD450nm. Data shown are means ± SEM from one of 2 experiments, with 4-7 mice per group in each experiment. NS = p &gt; 0.05; * = p &lt; 0.05; ** = p &lt; 0.01; *** =, p &lt; 0.001; **** = p &lt; 0.0001 as determined by Kruskal-Wallis test with correction for multiple comparisons by Dunn’s test. </w:t>
      </w:r>
    </w:p>
    <w:p w14:paraId="67F32AEC" w14:textId="7B1089E3" w:rsidR="00FA636B" w:rsidRPr="00933A39" w:rsidRDefault="00FA636B" w:rsidP="00FA636B">
      <w:pPr>
        <w:spacing w:after="0" w:line="480" w:lineRule="auto"/>
        <w:jc w:val="both"/>
        <w:rPr>
          <w:rFonts w:ascii="Arial" w:eastAsia="Times New Roman" w:hAnsi="Arial" w:cs="Arial"/>
          <w:sz w:val="24"/>
          <w:szCs w:val="24"/>
          <w:lang w:val="en-ZA" w:eastAsia="en-ZA"/>
        </w:rPr>
      </w:pPr>
      <w:r w:rsidRPr="00933A39">
        <w:rPr>
          <w:rFonts w:ascii="Arial" w:eastAsia="Times New Roman" w:hAnsi="Arial" w:cs="Arial"/>
          <w:sz w:val="24"/>
          <w:szCs w:val="24"/>
          <w:lang w:val="en-ZA" w:eastAsia="en-ZA"/>
        </w:rPr>
        <w:t xml:space="preserve"> </w:t>
      </w:r>
    </w:p>
    <w:p w14:paraId="4486B18A" w14:textId="7E55E082" w:rsidR="00C6402F" w:rsidRPr="00933A39" w:rsidRDefault="00C6402F" w:rsidP="00FA636B">
      <w:pPr>
        <w:spacing w:after="0" w:line="480" w:lineRule="auto"/>
        <w:jc w:val="both"/>
        <w:rPr>
          <w:rFonts w:ascii="Arial" w:eastAsia="Times New Roman" w:hAnsi="Arial" w:cs="Arial"/>
          <w:sz w:val="24"/>
          <w:szCs w:val="24"/>
          <w:lang w:val="en-ZA" w:eastAsia="en-ZA"/>
        </w:rPr>
      </w:pPr>
    </w:p>
    <w:p w14:paraId="3F92D237" w14:textId="7E974C89" w:rsidR="00C6402F" w:rsidRPr="00933A39" w:rsidRDefault="00C6402F" w:rsidP="00FA636B">
      <w:pPr>
        <w:spacing w:after="0" w:line="480" w:lineRule="auto"/>
        <w:jc w:val="both"/>
        <w:rPr>
          <w:rFonts w:ascii="Arial" w:eastAsia="Times New Roman" w:hAnsi="Arial" w:cs="Arial"/>
          <w:sz w:val="24"/>
          <w:szCs w:val="24"/>
          <w:lang w:val="en-ZA" w:eastAsia="en-ZA"/>
        </w:rPr>
      </w:pPr>
    </w:p>
    <w:p w14:paraId="0D602BB1" w14:textId="3D78EBF5" w:rsidR="00C6402F" w:rsidRPr="00933A39" w:rsidRDefault="00C6402F" w:rsidP="00FA636B">
      <w:pPr>
        <w:spacing w:after="0" w:line="480" w:lineRule="auto"/>
        <w:jc w:val="both"/>
        <w:rPr>
          <w:rFonts w:ascii="Arial" w:eastAsia="Times New Roman" w:hAnsi="Arial" w:cs="Arial"/>
          <w:sz w:val="24"/>
          <w:szCs w:val="24"/>
          <w:lang w:val="en-ZA" w:eastAsia="en-ZA"/>
        </w:rPr>
      </w:pPr>
    </w:p>
    <w:p w14:paraId="38DB2D81" w14:textId="2A96E18C" w:rsidR="00260A5F" w:rsidRPr="00933A39" w:rsidRDefault="00260A5F" w:rsidP="00260A5F">
      <w:pPr>
        <w:spacing w:after="0" w:line="480" w:lineRule="auto"/>
        <w:jc w:val="both"/>
        <w:rPr>
          <w:rFonts w:ascii="Arial" w:eastAsia="Times New Roman" w:hAnsi="Arial" w:cs="Arial"/>
          <w:sz w:val="24"/>
          <w:szCs w:val="24"/>
          <w:lang w:val="en-ZA" w:eastAsia="en-ZA"/>
        </w:rPr>
      </w:pPr>
      <w:r w:rsidRPr="00933A39">
        <w:rPr>
          <w:rFonts w:ascii="Arial" w:eastAsia="+mn-ea" w:hAnsi="Arial" w:cs="Arial"/>
          <w:b/>
          <w:bCs/>
          <w:noProof/>
          <w:color w:val="000000"/>
          <w:kern w:val="24"/>
          <w:sz w:val="24"/>
          <w:szCs w:val="24"/>
          <w:lang w:val="en-ZA" w:eastAsia="en-ZA"/>
        </w:rPr>
        <w:lastRenderedPageBreak/>
        <w:drawing>
          <wp:inline distT="0" distB="0" distL="0" distR="0" wp14:anchorId="73D46DB2" wp14:editId="1D718231">
            <wp:extent cx="6047420" cy="468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7420" cy="4680000"/>
                    </a:xfrm>
                    <a:prstGeom prst="rect">
                      <a:avLst/>
                    </a:prstGeom>
                    <a:noFill/>
                  </pic:spPr>
                </pic:pic>
              </a:graphicData>
            </a:graphic>
          </wp:inline>
        </w:drawing>
      </w:r>
      <w:r w:rsidRPr="00933A39">
        <w:rPr>
          <w:rFonts w:ascii="Arial" w:eastAsia="+mn-ea" w:hAnsi="Arial" w:cs="Arial"/>
          <w:b/>
          <w:bCs/>
          <w:color w:val="000000"/>
          <w:kern w:val="24"/>
          <w:sz w:val="24"/>
          <w:szCs w:val="24"/>
          <w:lang w:val="en-ZA" w:eastAsia="en-ZA"/>
        </w:rPr>
        <w:t xml:space="preserve">Figure S5: Serum cytokine levels after repeated cycles of </w:t>
      </w:r>
      <w:r w:rsidRPr="00933A39">
        <w:rPr>
          <w:rFonts w:ascii="Arial" w:eastAsia="+mn-ea" w:hAnsi="Arial" w:cs="Arial"/>
          <w:b/>
          <w:bCs/>
          <w:i/>
          <w:iCs/>
          <w:color w:val="000000"/>
          <w:kern w:val="24"/>
          <w:sz w:val="24"/>
          <w:szCs w:val="24"/>
          <w:lang w:val="en-ZA" w:eastAsia="en-ZA"/>
        </w:rPr>
        <w:t xml:space="preserve">S. </w:t>
      </w:r>
      <w:proofErr w:type="spellStart"/>
      <w:r w:rsidRPr="00933A39">
        <w:rPr>
          <w:rFonts w:ascii="Arial" w:eastAsia="+mn-ea" w:hAnsi="Arial" w:cs="Arial"/>
          <w:b/>
          <w:bCs/>
          <w:i/>
          <w:iCs/>
          <w:color w:val="000000"/>
          <w:kern w:val="24"/>
          <w:sz w:val="24"/>
          <w:szCs w:val="24"/>
          <w:lang w:val="en-ZA" w:eastAsia="en-ZA"/>
        </w:rPr>
        <w:t>mansoni</w:t>
      </w:r>
      <w:proofErr w:type="spellEnd"/>
      <w:r w:rsidRPr="00933A39">
        <w:rPr>
          <w:rFonts w:ascii="Arial" w:eastAsia="+mn-ea" w:hAnsi="Arial" w:cs="Arial"/>
          <w:b/>
          <w:bCs/>
          <w:i/>
          <w:iCs/>
          <w:color w:val="000000"/>
          <w:kern w:val="24"/>
          <w:sz w:val="24"/>
          <w:szCs w:val="24"/>
          <w:lang w:val="en-ZA" w:eastAsia="en-ZA"/>
        </w:rPr>
        <w:t xml:space="preserve"> </w:t>
      </w:r>
      <w:r w:rsidRPr="00933A39">
        <w:rPr>
          <w:rFonts w:ascii="Arial" w:eastAsia="+mn-ea" w:hAnsi="Arial" w:cs="Arial"/>
          <w:b/>
          <w:bCs/>
          <w:color w:val="000000"/>
          <w:kern w:val="24"/>
          <w:sz w:val="24"/>
          <w:szCs w:val="24"/>
          <w:lang w:val="en-ZA" w:eastAsia="en-ZA"/>
        </w:rPr>
        <w:t xml:space="preserve">infection and PZQ treatments. </w:t>
      </w:r>
      <w:r w:rsidRPr="00933A39">
        <w:rPr>
          <w:rFonts w:ascii="Arial" w:eastAsia="+mn-ea" w:hAnsi="Arial" w:cs="Arial"/>
          <w:b/>
          <w:bCs/>
          <w:color w:val="000000"/>
          <w:kern w:val="24"/>
          <w:sz w:val="24"/>
          <w:szCs w:val="24"/>
          <w:lang w:val="en-US" w:eastAsia="en-ZA"/>
        </w:rPr>
        <w:t xml:space="preserve">Outcome measure = Change in immune markers in animals. </w:t>
      </w:r>
      <w:r w:rsidRPr="00933A39">
        <w:rPr>
          <w:rFonts w:ascii="Arial" w:eastAsia="+mn-ea" w:hAnsi="Arial" w:cs="Arial"/>
          <w:color w:val="000000"/>
          <w:kern w:val="24"/>
          <w:sz w:val="24"/>
          <w:szCs w:val="24"/>
          <w:lang w:val="en-ZA" w:eastAsia="en-ZA"/>
        </w:rPr>
        <w:t xml:space="preserve">Serum was isolated from animals at the end of the follow-up periods of 15 weeks (P1, </w:t>
      </w:r>
      <w:r w:rsidRPr="00933A39">
        <w:rPr>
          <w:rFonts w:ascii="Arial" w:eastAsia="+mn-ea" w:hAnsi="Arial" w:cs="Arial"/>
          <w:b/>
          <w:bCs/>
          <w:color w:val="000000"/>
          <w:kern w:val="24"/>
          <w:sz w:val="24"/>
          <w:szCs w:val="24"/>
          <w:lang w:val="en-ZA" w:eastAsia="en-ZA"/>
        </w:rPr>
        <w:t>(A)</w:t>
      </w:r>
      <w:r w:rsidRPr="00933A39">
        <w:rPr>
          <w:rFonts w:ascii="Arial" w:eastAsia="+mn-ea" w:hAnsi="Arial" w:cs="Arial"/>
          <w:color w:val="000000"/>
          <w:kern w:val="24"/>
          <w:sz w:val="24"/>
          <w:szCs w:val="24"/>
          <w:lang w:val="en-ZA" w:eastAsia="en-ZA"/>
        </w:rPr>
        <w:t>) and 25 weeks (P2, (</w:t>
      </w:r>
      <w:r w:rsidRPr="00933A39">
        <w:rPr>
          <w:rFonts w:ascii="Arial" w:eastAsia="+mn-ea" w:hAnsi="Arial" w:cs="Arial"/>
          <w:b/>
          <w:bCs/>
          <w:color w:val="000000"/>
          <w:kern w:val="24"/>
          <w:sz w:val="24"/>
          <w:szCs w:val="24"/>
          <w:lang w:val="en-ZA" w:eastAsia="en-ZA"/>
        </w:rPr>
        <w:t>B)</w:t>
      </w:r>
      <w:r w:rsidRPr="00933A39">
        <w:rPr>
          <w:rFonts w:ascii="Arial" w:eastAsia="+mn-ea" w:hAnsi="Arial" w:cs="Arial"/>
          <w:color w:val="000000"/>
          <w:kern w:val="24"/>
          <w:sz w:val="24"/>
          <w:szCs w:val="24"/>
          <w:lang w:val="en-ZA" w:eastAsia="en-ZA"/>
        </w:rPr>
        <w:t xml:space="preserve">) and total cytokine levels were determined by ELISA in ug/ml. Data shown are means ± SEM from one of 2 experiments, with 4-7 mice per group in each experiment. NS = p &gt; 0.05; * = p &lt; 0.05; ** = p &lt; 0.01; *** =, p &lt; 0.001; **** = p &lt; 0.0001 as determined by Kruskal-Wallis test with correction for multiple comparisons by Dunn’s test for the 100 x dilution point. </w:t>
      </w:r>
    </w:p>
    <w:p w14:paraId="4B6D8D2C" w14:textId="77777777" w:rsidR="00260A5F" w:rsidRPr="00933A39" w:rsidRDefault="00260A5F" w:rsidP="00260A5F">
      <w:pPr>
        <w:spacing w:after="0" w:line="480" w:lineRule="auto"/>
        <w:jc w:val="both"/>
        <w:rPr>
          <w:rFonts w:ascii="Arial" w:eastAsia="Times New Roman" w:hAnsi="Arial" w:cs="Arial"/>
          <w:sz w:val="24"/>
          <w:szCs w:val="24"/>
          <w:lang w:val="en-ZA" w:eastAsia="en-ZA"/>
        </w:rPr>
      </w:pPr>
    </w:p>
    <w:p w14:paraId="44CDAC9F" w14:textId="77777777" w:rsidR="00260A5F" w:rsidRPr="00933A39" w:rsidRDefault="00260A5F" w:rsidP="00260A5F">
      <w:pPr>
        <w:spacing w:after="0" w:line="480" w:lineRule="auto"/>
        <w:jc w:val="both"/>
        <w:rPr>
          <w:rFonts w:ascii="Arial" w:eastAsia="+mn-ea" w:hAnsi="Arial" w:cs="Arial"/>
          <w:b/>
          <w:bCs/>
          <w:color w:val="000000"/>
          <w:kern w:val="24"/>
          <w:sz w:val="24"/>
          <w:szCs w:val="24"/>
          <w:lang w:val="en-ZA" w:eastAsia="en-ZA"/>
        </w:rPr>
      </w:pPr>
    </w:p>
    <w:p w14:paraId="1917B6BD" w14:textId="77777777" w:rsidR="00260A5F" w:rsidRPr="00933A39" w:rsidRDefault="00260A5F" w:rsidP="00260A5F">
      <w:pPr>
        <w:spacing w:after="0" w:line="480" w:lineRule="auto"/>
        <w:jc w:val="both"/>
        <w:rPr>
          <w:rFonts w:ascii="Arial" w:eastAsia="+mn-ea" w:hAnsi="Arial" w:cs="Arial"/>
          <w:b/>
          <w:bCs/>
          <w:color w:val="000000"/>
          <w:kern w:val="24"/>
          <w:sz w:val="24"/>
          <w:szCs w:val="24"/>
          <w:lang w:val="en-ZA" w:eastAsia="en-ZA"/>
        </w:rPr>
      </w:pPr>
      <w:r w:rsidRPr="00933A39">
        <w:rPr>
          <w:rFonts w:ascii="Arial" w:eastAsia="+mn-ea" w:hAnsi="Arial" w:cs="Arial"/>
          <w:b/>
          <w:bCs/>
          <w:noProof/>
          <w:color w:val="000000"/>
          <w:kern w:val="24"/>
          <w:sz w:val="24"/>
          <w:szCs w:val="24"/>
          <w:lang w:val="en-ZA" w:eastAsia="en-ZA"/>
        </w:rPr>
        <w:lastRenderedPageBreak/>
        <w:drawing>
          <wp:inline distT="0" distB="0" distL="0" distR="0" wp14:anchorId="79F68ED9" wp14:editId="7775C301">
            <wp:extent cx="4828670" cy="360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670" cy="3600000"/>
                    </a:xfrm>
                    <a:prstGeom prst="rect">
                      <a:avLst/>
                    </a:prstGeom>
                    <a:noFill/>
                  </pic:spPr>
                </pic:pic>
              </a:graphicData>
            </a:graphic>
          </wp:inline>
        </w:drawing>
      </w:r>
    </w:p>
    <w:p w14:paraId="21642F39" w14:textId="7BC6EA4E" w:rsidR="00260A5F" w:rsidRPr="00933A39" w:rsidRDefault="00260A5F" w:rsidP="00260A5F">
      <w:pPr>
        <w:spacing w:after="0" w:line="480" w:lineRule="auto"/>
        <w:jc w:val="both"/>
        <w:rPr>
          <w:rFonts w:ascii="Arial" w:eastAsia="Times New Roman" w:hAnsi="Arial" w:cs="Arial"/>
          <w:sz w:val="24"/>
          <w:szCs w:val="24"/>
          <w:lang w:val="en-ZA" w:eastAsia="en-ZA"/>
        </w:rPr>
      </w:pPr>
      <w:r w:rsidRPr="00933A39">
        <w:rPr>
          <w:rFonts w:ascii="Arial" w:eastAsia="+mn-ea" w:hAnsi="Arial" w:cs="Arial"/>
          <w:b/>
          <w:bCs/>
          <w:color w:val="000000"/>
          <w:kern w:val="24"/>
          <w:sz w:val="24"/>
          <w:szCs w:val="24"/>
          <w:lang w:val="en-ZA" w:eastAsia="en-ZA"/>
        </w:rPr>
        <w:t xml:space="preserve">Figure S6: </w:t>
      </w:r>
      <w:proofErr w:type="spellStart"/>
      <w:r w:rsidRPr="00933A39">
        <w:rPr>
          <w:rFonts w:ascii="Arial" w:eastAsia="+mn-ea" w:hAnsi="Arial" w:cs="Arial"/>
          <w:b/>
          <w:bCs/>
          <w:color w:val="000000"/>
          <w:kern w:val="24"/>
          <w:sz w:val="24"/>
          <w:szCs w:val="24"/>
          <w:lang w:val="en-ZA" w:eastAsia="en-ZA"/>
        </w:rPr>
        <w:t>Periova</w:t>
      </w:r>
      <w:proofErr w:type="spellEnd"/>
      <w:r w:rsidRPr="00933A39">
        <w:rPr>
          <w:rFonts w:ascii="Arial" w:eastAsia="+mn-ea" w:hAnsi="Arial" w:cs="Arial"/>
          <w:b/>
          <w:bCs/>
          <w:color w:val="000000"/>
          <w:kern w:val="24"/>
          <w:sz w:val="24"/>
          <w:szCs w:val="24"/>
          <w:lang w:val="en-ZA" w:eastAsia="en-ZA"/>
        </w:rPr>
        <w:t xml:space="preserve"> liver granuloma sizes after repeated cycles of </w:t>
      </w:r>
      <w:r w:rsidRPr="00933A39">
        <w:rPr>
          <w:rFonts w:ascii="Arial" w:eastAsia="+mn-ea" w:hAnsi="Arial" w:cs="Arial"/>
          <w:b/>
          <w:bCs/>
          <w:i/>
          <w:iCs/>
          <w:color w:val="000000"/>
          <w:kern w:val="24"/>
          <w:sz w:val="24"/>
          <w:szCs w:val="24"/>
          <w:lang w:val="en-ZA" w:eastAsia="en-ZA"/>
        </w:rPr>
        <w:t xml:space="preserve">S. </w:t>
      </w:r>
      <w:proofErr w:type="spellStart"/>
      <w:r w:rsidRPr="00933A39">
        <w:rPr>
          <w:rFonts w:ascii="Arial" w:eastAsia="+mn-ea" w:hAnsi="Arial" w:cs="Arial"/>
          <w:b/>
          <w:bCs/>
          <w:i/>
          <w:iCs/>
          <w:color w:val="000000"/>
          <w:kern w:val="24"/>
          <w:sz w:val="24"/>
          <w:szCs w:val="24"/>
          <w:lang w:val="en-ZA" w:eastAsia="en-ZA"/>
        </w:rPr>
        <w:t>mansoni</w:t>
      </w:r>
      <w:proofErr w:type="spellEnd"/>
      <w:r w:rsidRPr="00933A39">
        <w:rPr>
          <w:rFonts w:ascii="Arial" w:eastAsia="+mn-ea" w:hAnsi="Arial" w:cs="Arial"/>
          <w:b/>
          <w:bCs/>
          <w:i/>
          <w:iCs/>
          <w:color w:val="000000"/>
          <w:kern w:val="24"/>
          <w:sz w:val="24"/>
          <w:szCs w:val="24"/>
          <w:lang w:val="en-ZA" w:eastAsia="en-ZA"/>
        </w:rPr>
        <w:t xml:space="preserve"> </w:t>
      </w:r>
      <w:r w:rsidRPr="00933A39">
        <w:rPr>
          <w:rFonts w:ascii="Arial" w:eastAsia="+mn-ea" w:hAnsi="Arial" w:cs="Arial"/>
          <w:b/>
          <w:bCs/>
          <w:color w:val="000000"/>
          <w:kern w:val="24"/>
          <w:sz w:val="24"/>
          <w:szCs w:val="24"/>
          <w:lang w:val="en-ZA" w:eastAsia="en-ZA"/>
        </w:rPr>
        <w:t xml:space="preserve">infection and PZQ treatments. </w:t>
      </w:r>
      <w:r w:rsidRPr="00933A39">
        <w:rPr>
          <w:rFonts w:ascii="Arial" w:eastAsia="+mn-ea" w:hAnsi="Arial" w:cs="Arial"/>
          <w:b/>
          <w:bCs/>
          <w:color w:val="000000"/>
          <w:kern w:val="24"/>
          <w:sz w:val="24"/>
          <w:szCs w:val="24"/>
          <w:lang w:val="en-US" w:eastAsia="en-ZA"/>
        </w:rPr>
        <w:t xml:space="preserve">Outcome measure = </w:t>
      </w:r>
      <w:r w:rsidRPr="00933A39">
        <w:rPr>
          <w:rFonts w:ascii="Arial" w:eastAsia="+mn-ea" w:hAnsi="Arial" w:cs="Arial"/>
          <w:b/>
          <w:bCs/>
          <w:color w:val="000000"/>
          <w:kern w:val="24"/>
          <w:sz w:val="24"/>
          <w:szCs w:val="24"/>
          <w:lang w:val="en-ZA" w:eastAsia="en-ZA"/>
        </w:rPr>
        <w:t xml:space="preserve">Parasite-driven tissue pathology in animals. </w:t>
      </w:r>
      <w:r w:rsidRPr="00933A39">
        <w:rPr>
          <w:rFonts w:ascii="Arial" w:eastAsia="+mn-ea" w:hAnsi="Arial" w:cs="Arial"/>
          <w:color w:val="000000"/>
          <w:kern w:val="24"/>
          <w:sz w:val="24"/>
          <w:szCs w:val="24"/>
          <w:lang w:val="en-ZA" w:eastAsia="en-ZA"/>
        </w:rPr>
        <w:t xml:space="preserve">Livers were excised from animals at the end of the follow-up of 25 weeks. , fixed in formalin, embedded in paraffin and stained with </w:t>
      </w:r>
      <w:proofErr w:type="spellStart"/>
      <w:r w:rsidRPr="00933A39">
        <w:rPr>
          <w:rFonts w:ascii="Arial" w:eastAsia="+mn-ea" w:hAnsi="Arial" w:cs="Arial"/>
          <w:color w:val="000000"/>
          <w:kern w:val="24"/>
          <w:sz w:val="24"/>
          <w:szCs w:val="24"/>
          <w:lang w:val="en-ZA" w:eastAsia="en-ZA"/>
        </w:rPr>
        <w:t>Haematoxilin</w:t>
      </w:r>
      <w:proofErr w:type="spellEnd"/>
      <w:r w:rsidRPr="00933A39">
        <w:rPr>
          <w:rFonts w:ascii="Arial" w:eastAsia="+mn-ea" w:hAnsi="Arial" w:cs="Arial"/>
          <w:color w:val="000000"/>
          <w:kern w:val="24"/>
          <w:sz w:val="24"/>
          <w:szCs w:val="24"/>
          <w:lang w:val="en-ZA" w:eastAsia="en-ZA"/>
        </w:rPr>
        <w:t xml:space="preserve"> and Eosin for histological examination by microscopy and Area sizes of egg-surrounding granuloma were computed. Representative granulomas from liver sections of animals sacrificed at week 15 (A for P1) or week 25 (C for P2) are shown and the granuloma areas measured by microscopy are also computed (B for P1 and D for P2). Scale bars in A and C represents 100</w:t>
      </w:r>
      <w:r w:rsidRPr="00933A39">
        <w:rPr>
          <w:rFonts w:ascii="Arial" w:eastAsia="+mn-ea" w:hAnsi="Arial" w:cs="Arial"/>
          <w:color w:val="000000"/>
          <w:kern w:val="24"/>
          <w:sz w:val="24"/>
          <w:szCs w:val="24"/>
          <w:lang w:val="el-GR" w:eastAsia="en-ZA"/>
        </w:rPr>
        <w:t>μ</w:t>
      </w:r>
      <w:r w:rsidRPr="00933A39">
        <w:rPr>
          <w:rFonts w:ascii="Arial" w:eastAsia="+mn-ea" w:hAnsi="Arial" w:cs="Arial"/>
          <w:color w:val="000000"/>
          <w:kern w:val="24"/>
          <w:sz w:val="24"/>
          <w:szCs w:val="24"/>
          <w:lang w:val="en-ZA" w:eastAsia="en-ZA"/>
        </w:rPr>
        <w:t>m. Data shown are one of 2 experiments, with 4-7 mice per group and 5-10 granuloma analysed per animal liver lobe. Horizontal red lines in B and D represent the means. NS = p &gt; 0.05; * = p &lt; 0.05; ** = p &lt; 0.01; *** =, p &lt; 0.001; **** = p &lt; 0.0001 as determined by two-tailed Mann Whitney U test (B) or by Kruskal-Wallis test with correction for multiple comparisons by Dunn’s test (D).</w:t>
      </w:r>
    </w:p>
    <w:p w14:paraId="1B7460EC" w14:textId="398F83AC" w:rsidR="00260A5F" w:rsidRPr="00933A39" w:rsidRDefault="00260A5F" w:rsidP="00260A5F">
      <w:pPr>
        <w:spacing w:before="100" w:beforeAutospacing="1" w:after="0" w:afterAutospacing="1" w:line="480" w:lineRule="auto"/>
        <w:jc w:val="both"/>
        <w:rPr>
          <w:rFonts w:ascii="Arial" w:eastAsia="Times New Roman" w:hAnsi="Arial" w:cs="Arial"/>
          <w:b/>
          <w:color w:val="000000"/>
          <w:sz w:val="24"/>
          <w:szCs w:val="24"/>
          <w:lang w:val="en-ZA" w:eastAsia="en-ZA"/>
        </w:rPr>
      </w:pPr>
      <w:r w:rsidRPr="00933A39">
        <w:rPr>
          <w:rFonts w:ascii="Arial" w:eastAsia="Times New Roman" w:hAnsi="Arial" w:cs="Arial"/>
          <w:b/>
          <w:noProof/>
          <w:color w:val="000000"/>
          <w:sz w:val="24"/>
          <w:szCs w:val="24"/>
          <w:lang w:val="en-ZA" w:eastAsia="en-ZA"/>
        </w:rPr>
        <w:lastRenderedPageBreak/>
        <w:drawing>
          <wp:inline distT="0" distB="0" distL="0" distR="0" wp14:anchorId="325795CF" wp14:editId="5B346134">
            <wp:extent cx="6071422" cy="4680000"/>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422" cy="4680000"/>
                    </a:xfrm>
                    <a:prstGeom prst="rect">
                      <a:avLst/>
                    </a:prstGeom>
                    <a:noFill/>
                  </pic:spPr>
                </pic:pic>
              </a:graphicData>
            </a:graphic>
          </wp:inline>
        </w:drawing>
      </w:r>
    </w:p>
    <w:p w14:paraId="5AB6EE96" w14:textId="77777777" w:rsidR="00260A5F" w:rsidRPr="00933A39" w:rsidRDefault="00260A5F" w:rsidP="00260A5F">
      <w:pPr>
        <w:spacing w:after="0" w:line="480" w:lineRule="auto"/>
        <w:jc w:val="both"/>
        <w:rPr>
          <w:rFonts w:ascii="Arial" w:eastAsia="Times New Roman" w:hAnsi="Arial" w:cs="Arial"/>
          <w:sz w:val="24"/>
          <w:szCs w:val="24"/>
          <w:lang w:val="en-ZA" w:eastAsia="en-ZA"/>
        </w:rPr>
      </w:pPr>
      <w:r w:rsidRPr="00933A39">
        <w:rPr>
          <w:rFonts w:ascii="Arial" w:eastAsia="+mn-ea" w:hAnsi="Arial" w:cs="Arial"/>
          <w:b/>
          <w:bCs/>
          <w:color w:val="000000"/>
          <w:kern w:val="24"/>
          <w:sz w:val="24"/>
          <w:szCs w:val="24"/>
          <w:lang w:val="en-ZA" w:eastAsia="en-ZA"/>
        </w:rPr>
        <w:t xml:space="preserve">Figure S7: Gating strategy. </w:t>
      </w:r>
      <w:r w:rsidRPr="00933A39">
        <w:rPr>
          <w:rFonts w:ascii="Arial" w:eastAsia="+mn-ea" w:hAnsi="Arial" w:cs="Arial"/>
          <w:color w:val="000000"/>
          <w:kern w:val="24"/>
          <w:sz w:val="24"/>
          <w:szCs w:val="24"/>
          <w:lang w:val="en-ZA" w:eastAsia="en-ZA"/>
        </w:rPr>
        <w:t xml:space="preserve"> Pipeline to identify liver CD4+ T cells, CD23+ B cells, Eosinophils, ILC2 and Inflammatory macrophages. </w:t>
      </w:r>
    </w:p>
    <w:p w14:paraId="36EBDAD1" w14:textId="0381DE70" w:rsidR="00260A5F" w:rsidRPr="00933A39" w:rsidRDefault="00260A5F" w:rsidP="00260A5F">
      <w:pPr>
        <w:spacing w:before="100" w:beforeAutospacing="1" w:after="0" w:afterAutospacing="1" w:line="480" w:lineRule="auto"/>
        <w:jc w:val="both"/>
        <w:rPr>
          <w:rFonts w:ascii="Arial" w:eastAsia="Times New Roman" w:hAnsi="Arial" w:cs="Arial"/>
          <w:b/>
          <w:color w:val="000000"/>
          <w:sz w:val="24"/>
          <w:szCs w:val="24"/>
          <w:lang w:val="en-ZA" w:eastAsia="en-ZA"/>
        </w:rPr>
      </w:pPr>
    </w:p>
    <w:p w14:paraId="283F1A4C" w14:textId="17E0A483" w:rsidR="00260A5F" w:rsidRPr="00933A39" w:rsidRDefault="00260A5F" w:rsidP="00260A5F">
      <w:pPr>
        <w:spacing w:before="100" w:beforeAutospacing="1" w:after="0" w:afterAutospacing="1" w:line="480" w:lineRule="auto"/>
        <w:jc w:val="both"/>
        <w:rPr>
          <w:rFonts w:ascii="Arial" w:eastAsia="Times New Roman" w:hAnsi="Arial" w:cs="Arial"/>
          <w:b/>
          <w:color w:val="000000"/>
          <w:sz w:val="24"/>
          <w:szCs w:val="24"/>
          <w:lang w:val="en-ZA" w:eastAsia="en-ZA"/>
        </w:rPr>
      </w:pPr>
    </w:p>
    <w:p w14:paraId="2013F355" w14:textId="37895A7E" w:rsidR="00260A5F" w:rsidRPr="00933A39" w:rsidRDefault="00260A5F" w:rsidP="00260A5F">
      <w:pPr>
        <w:spacing w:before="100" w:beforeAutospacing="1" w:after="0" w:afterAutospacing="1" w:line="480" w:lineRule="auto"/>
        <w:jc w:val="both"/>
        <w:rPr>
          <w:rFonts w:ascii="Arial" w:eastAsia="Times New Roman" w:hAnsi="Arial" w:cs="Arial"/>
          <w:b/>
          <w:color w:val="000000"/>
          <w:sz w:val="24"/>
          <w:szCs w:val="24"/>
          <w:lang w:val="en-ZA" w:eastAsia="en-ZA"/>
        </w:rPr>
      </w:pPr>
      <w:r w:rsidRPr="00933A39">
        <w:rPr>
          <w:rFonts w:ascii="Arial" w:eastAsia="Times New Roman" w:hAnsi="Arial" w:cs="Arial"/>
          <w:b/>
          <w:noProof/>
          <w:color w:val="000000"/>
          <w:sz w:val="24"/>
          <w:szCs w:val="24"/>
          <w:lang w:val="en-ZA" w:eastAsia="en-ZA"/>
        </w:rPr>
        <w:lastRenderedPageBreak/>
        <w:drawing>
          <wp:inline distT="0" distB="0" distL="0" distR="0" wp14:anchorId="408D98AB" wp14:editId="08B21FB7">
            <wp:extent cx="5734022" cy="468000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22" cy="4680000"/>
                    </a:xfrm>
                    <a:prstGeom prst="rect">
                      <a:avLst/>
                    </a:prstGeom>
                    <a:noFill/>
                  </pic:spPr>
                </pic:pic>
              </a:graphicData>
            </a:graphic>
          </wp:inline>
        </w:drawing>
      </w:r>
    </w:p>
    <w:p w14:paraId="1136541A" w14:textId="77777777" w:rsidR="00260A5F" w:rsidRPr="00933A39" w:rsidRDefault="00260A5F" w:rsidP="00260A5F">
      <w:pPr>
        <w:spacing w:after="0" w:line="480" w:lineRule="auto"/>
        <w:jc w:val="both"/>
        <w:rPr>
          <w:rFonts w:ascii="Arial" w:eastAsia="Times New Roman" w:hAnsi="Arial" w:cs="Arial"/>
          <w:sz w:val="24"/>
          <w:szCs w:val="24"/>
          <w:lang w:val="en-ZA" w:eastAsia="en-ZA"/>
        </w:rPr>
      </w:pPr>
      <w:r w:rsidRPr="00933A39">
        <w:rPr>
          <w:rFonts w:ascii="Arial" w:eastAsia="+mn-ea" w:hAnsi="Arial" w:cs="Arial"/>
          <w:b/>
          <w:bCs/>
          <w:color w:val="000000"/>
          <w:kern w:val="24"/>
          <w:sz w:val="24"/>
          <w:szCs w:val="24"/>
          <w:lang w:val="en-ZA" w:eastAsia="en-ZA"/>
        </w:rPr>
        <w:t xml:space="preserve">Figure S8: Frequencies of </w:t>
      </w:r>
      <w:proofErr w:type="spellStart"/>
      <w:r w:rsidRPr="00933A39">
        <w:rPr>
          <w:rFonts w:ascii="Arial" w:eastAsia="+mn-ea" w:hAnsi="Arial" w:cs="Arial"/>
          <w:b/>
          <w:bCs/>
          <w:color w:val="000000"/>
          <w:kern w:val="24"/>
          <w:sz w:val="24"/>
          <w:szCs w:val="24"/>
          <w:lang w:val="en-ZA" w:eastAsia="en-ZA"/>
        </w:rPr>
        <w:t>periova</w:t>
      </w:r>
      <w:proofErr w:type="spellEnd"/>
      <w:r w:rsidRPr="00933A39">
        <w:rPr>
          <w:rFonts w:ascii="Arial" w:eastAsia="+mn-ea" w:hAnsi="Arial" w:cs="Arial"/>
          <w:b/>
          <w:bCs/>
          <w:color w:val="000000"/>
          <w:kern w:val="24"/>
          <w:sz w:val="24"/>
          <w:szCs w:val="24"/>
          <w:lang w:val="en-ZA" w:eastAsia="en-ZA"/>
        </w:rPr>
        <w:t xml:space="preserve"> liver cells after repeated cycles of </w:t>
      </w:r>
      <w:r w:rsidRPr="00933A39">
        <w:rPr>
          <w:rFonts w:ascii="Arial" w:eastAsia="+mn-ea" w:hAnsi="Arial" w:cs="Arial"/>
          <w:b/>
          <w:bCs/>
          <w:i/>
          <w:iCs/>
          <w:color w:val="000000"/>
          <w:kern w:val="24"/>
          <w:sz w:val="24"/>
          <w:szCs w:val="24"/>
          <w:lang w:val="en-ZA" w:eastAsia="en-ZA"/>
        </w:rPr>
        <w:t xml:space="preserve">S. </w:t>
      </w:r>
      <w:proofErr w:type="spellStart"/>
      <w:r w:rsidRPr="00933A39">
        <w:rPr>
          <w:rFonts w:ascii="Arial" w:eastAsia="+mn-ea" w:hAnsi="Arial" w:cs="Arial"/>
          <w:b/>
          <w:bCs/>
          <w:i/>
          <w:iCs/>
          <w:color w:val="000000"/>
          <w:kern w:val="24"/>
          <w:sz w:val="24"/>
          <w:szCs w:val="24"/>
          <w:lang w:val="en-ZA" w:eastAsia="en-ZA"/>
        </w:rPr>
        <w:t>mansoni</w:t>
      </w:r>
      <w:proofErr w:type="spellEnd"/>
      <w:r w:rsidRPr="00933A39">
        <w:rPr>
          <w:rFonts w:ascii="Arial" w:eastAsia="+mn-ea" w:hAnsi="Arial" w:cs="Arial"/>
          <w:b/>
          <w:bCs/>
          <w:i/>
          <w:iCs/>
          <w:color w:val="000000"/>
          <w:kern w:val="24"/>
          <w:sz w:val="24"/>
          <w:szCs w:val="24"/>
          <w:lang w:val="en-ZA" w:eastAsia="en-ZA"/>
        </w:rPr>
        <w:t xml:space="preserve"> </w:t>
      </w:r>
      <w:r w:rsidRPr="00933A39">
        <w:rPr>
          <w:rFonts w:ascii="Arial" w:eastAsia="+mn-ea" w:hAnsi="Arial" w:cs="Arial"/>
          <w:b/>
          <w:bCs/>
          <w:color w:val="000000"/>
          <w:kern w:val="24"/>
          <w:sz w:val="24"/>
          <w:szCs w:val="24"/>
          <w:lang w:val="en-ZA" w:eastAsia="en-ZA"/>
        </w:rPr>
        <w:t xml:space="preserve">infection and PZQ treatments. </w:t>
      </w:r>
      <w:r w:rsidRPr="00933A39">
        <w:rPr>
          <w:rFonts w:ascii="Arial" w:eastAsia="+mn-ea" w:hAnsi="Arial" w:cs="Arial"/>
          <w:b/>
          <w:bCs/>
          <w:color w:val="000000"/>
          <w:kern w:val="24"/>
          <w:sz w:val="24"/>
          <w:szCs w:val="24"/>
          <w:lang w:val="en-US" w:eastAsia="en-ZA"/>
        </w:rPr>
        <w:t xml:space="preserve">Outcome measure = Change in immune markers in animals. </w:t>
      </w:r>
      <w:r w:rsidRPr="00933A39">
        <w:rPr>
          <w:rFonts w:ascii="Arial" w:eastAsia="+mn-ea" w:hAnsi="Arial" w:cs="Arial"/>
          <w:color w:val="000000"/>
          <w:kern w:val="24"/>
          <w:sz w:val="24"/>
          <w:szCs w:val="24"/>
          <w:lang w:val="en-ZA" w:eastAsia="en-ZA"/>
        </w:rPr>
        <w:t xml:space="preserve">Total liver cells were separated by flow cytometry for the identification of </w:t>
      </w:r>
      <w:r w:rsidRPr="00933A39">
        <w:rPr>
          <w:rFonts w:ascii="Arial" w:eastAsia="+mn-ea" w:hAnsi="Arial" w:cs="Arial"/>
          <w:b/>
          <w:bCs/>
          <w:color w:val="000000"/>
          <w:kern w:val="24"/>
          <w:sz w:val="24"/>
          <w:szCs w:val="24"/>
          <w:lang w:val="en-ZA" w:eastAsia="en-ZA"/>
        </w:rPr>
        <w:t xml:space="preserve">(A) </w:t>
      </w:r>
      <w:r w:rsidRPr="00933A39">
        <w:rPr>
          <w:rFonts w:ascii="Arial" w:eastAsia="+mn-ea" w:hAnsi="Arial" w:cs="Arial"/>
          <w:color w:val="000000"/>
          <w:kern w:val="24"/>
          <w:sz w:val="24"/>
          <w:szCs w:val="24"/>
          <w:lang w:val="en-ZA" w:eastAsia="en-ZA"/>
        </w:rPr>
        <w:t xml:space="preserve">CD3+CD4+ T cells, </w:t>
      </w:r>
      <w:r w:rsidRPr="00933A39">
        <w:rPr>
          <w:rFonts w:ascii="Arial" w:eastAsia="+mn-ea" w:hAnsi="Arial" w:cs="Arial"/>
          <w:b/>
          <w:bCs/>
          <w:color w:val="000000"/>
          <w:kern w:val="24"/>
          <w:sz w:val="24"/>
          <w:szCs w:val="24"/>
          <w:lang w:val="en-ZA" w:eastAsia="en-ZA"/>
        </w:rPr>
        <w:t xml:space="preserve">(B) </w:t>
      </w:r>
      <w:r w:rsidRPr="00933A39">
        <w:rPr>
          <w:rFonts w:ascii="Arial" w:eastAsia="+mn-ea" w:hAnsi="Arial" w:cs="Arial"/>
          <w:color w:val="000000"/>
          <w:kern w:val="24"/>
          <w:sz w:val="24"/>
          <w:szCs w:val="24"/>
          <w:lang w:val="en-ZA" w:eastAsia="en-ZA"/>
        </w:rPr>
        <w:t xml:space="preserve">CD23+ B cells, </w:t>
      </w:r>
      <w:r w:rsidRPr="00933A39">
        <w:rPr>
          <w:rFonts w:ascii="Arial" w:eastAsia="+mn-ea" w:hAnsi="Arial" w:cs="Arial"/>
          <w:b/>
          <w:bCs/>
          <w:color w:val="000000"/>
          <w:kern w:val="24"/>
          <w:sz w:val="24"/>
          <w:szCs w:val="24"/>
          <w:lang w:val="en-ZA" w:eastAsia="en-ZA"/>
        </w:rPr>
        <w:t xml:space="preserve"> (C) </w:t>
      </w:r>
      <w:r w:rsidRPr="00933A39">
        <w:rPr>
          <w:rFonts w:ascii="Arial" w:eastAsia="+mn-ea" w:hAnsi="Arial" w:cs="Arial"/>
          <w:color w:val="000000"/>
          <w:kern w:val="24"/>
          <w:sz w:val="24"/>
          <w:szCs w:val="24"/>
          <w:lang w:val="en-ZA" w:eastAsia="en-ZA"/>
        </w:rPr>
        <w:t xml:space="preserve">eosinophils, </w:t>
      </w:r>
      <w:r w:rsidRPr="00933A39">
        <w:rPr>
          <w:rFonts w:ascii="Arial" w:eastAsia="+mn-ea" w:hAnsi="Arial" w:cs="Arial"/>
          <w:b/>
          <w:bCs/>
          <w:color w:val="000000"/>
          <w:kern w:val="24"/>
          <w:sz w:val="24"/>
          <w:szCs w:val="24"/>
          <w:lang w:val="en-ZA" w:eastAsia="en-ZA"/>
        </w:rPr>
        <w:t xml:space="preserve">(D) </w:t>
      </w:r>
      <w:r w:rsidRPr="00933A39">
        <w:rPr>
          <w:rFonts w:ascii="Arial" w:eastAsia="+mn-ea" w:hAnsi="Arial" w:cs="Arial"/>
          <w:color w:val="000000"/>
          <w:kern w:val="24"/>
          <w:sz w:val="24"/>
          <w:szCs w:val="24"/>
          <w:lang w:val="en-ZA" w:eastAsia="en-ZA"/>
        </w:rPr>
        <w:t xml:space="preserve">ILC2, </w:t>
      </w:r>
      <w:r w:rsidRPr="00933A39">
        <w:rPr>
          <w:rFonts w:ascii="Arial" w:eastAsia="+mn-ea" w:hAnsi="Arial" w:cs="Arial"/>
          <w:b/>
          <w:bCs/>
          <w:color w:val="000000"/>
          <w:kern w:val="24"/>
          <w:sz w:val="24"/>
          <w:szCs w:val="24"/>
          <w:lang w:val="en-ZA" w:eastAsia="en-ZA"/>
        </w:rPr>
        <w:t xml:space="preserve">(E) </w:t>
      </w:r>
      <w:r w:rsidRPr="00933A39">
        <w:rPr>
          <w:rFonts w:ascii="Arial" w:eastAsia="+mn-ea" w:hAnsi="Arial" w:cs="Arial"/>
          <w:color w:val="000000"/>
          <w:kern w:val="24"/>
          <w:sz w:val="24"/>
          <w:szCs w:val="24"/>
          <w:lang w:val="en-ZA" w:eastAsia="en-ZA"/>
        </w:rPr>
        <w:t xml:space="preserve">Inflammatory macrophages and </w:t>
      </w:r>
      <w:r w:rsidRPr="00933A39">
        <w:rPr>
          <w:rFonts w:ascii="Arial" w:eastAsia="+mn-ea" w:hAnsi="Arial" w:cs="Arial"/>
          <w:b/>
          <w:bCs/>
          <w:color w:val="000000"/>
          <w:kern w:val="24"/>
          <w:sz w:val="24"/>
          <w:szCs w:val="24"/>
          <w:lang w:val="en-ZA" w:eastAsia="en-ZA"/>
        </w:rPr>
        <w:t>(F)</w:t>
      </w:r>
      <w:r w:rsidRPr="00933A39">
        <w:rPr>
          <w:rFonts w:ascii="Arial" w:eastAsia="+mn-ea" w:hAnsi="Arial" w:cs="Arial"/>
          <w:color w:val="000000"/>
          <w:kern w:val="24"/>
          <w:sz w:val="24"/>
          <w:szCs w:val="24"/>
          <w:lang w:val="en-ZA" w:eastAsia="en-ZA"/>
        </w:rPr>
        <w:t xml:space="preserve"> the propensity of arginase-1 production by inflammatory macrophages as judged by GMFI. Data shown are means from one of 2 experiments, with 4-7 mice per group for each experiment with 2 liver lobes jointly analysed per animal. NS = p &gt; 0.05; * = p &lt; 0.05; ** = p &lt; 0.01; *** =, p &lt; 0.001; **** = p &lt; 0.0001 as determined by Kruskal-Wallis test with correction for multiple comparisons by Dunn’s test. </w:t>
      </w:r>
    </w:p>
    <w:p w14:paraId="6C452A8E" w14:textId="77777777" w:rsidR="00260A5F" w:rsidRPr="00933A39" w:rsidRDefault="00260A5F" w:rsidP="00260A5F">
      <w:pPr>
        <w:spacing w:after="0" w:line="480" w:lineRule="auto"/>
        <w:jc w:val="both"/>
        <w:rPr>
          <w:rFonts w:ascii="Arial" w:eastAsia="Times New Roman" w:hAnsi="Arial" w:cs="Arial"/>
          <w:sz w:val="24"/>
          <w:szCs w:val="24"/>
          <w:lang w:val="en-ZA" w:eastAsia="en-ZA"/>
        </w:rPr>
      </w:pPr>
      <w:r w:rsidRPr="00933A39">
        <w:rPr>
          <w:rFonts w:ascii="Arial" w:eastAsia="+mn-ea" w:hAnsi="Arial" w:cs="Arial"/>
          <w:color w:val="000000"/>
          <w:kern w:val="24"/>
          <w:sz w:val="24"/>
          <w:szCs w:val="24"/>
          <w:lang w:val="en-ZA" w:eastAsia="en-ZA"/>
        </w:rPr>
        <w:t xml:space="preserve"> </w:t>
      </w:r>
    </w:p>
    <w:p w14:paraId="347E83DF" w14:textId="759DE890" w:rsidR="00260A5F" w:rsidRPr="00260A5F" w:rsidRDefault="00260A5F" w:rsidP="00260A5F">
      <w:pPr>
        <w:spacing w:after="0" w:line="480" w:lineRule="auto"/>
        <w:jc w:val="both"/>
        <w:rPr>
          <w:rFonts w:ascii="Arial" w:eastAsia="Times New Roman" w:hAnsi="Arial" w:cs="Arial"/>
          <w:sz w:val="24"/>
          <w:szCs w:val="24"/>
          <w:lang w:val="en-ZA" w:eastAsia="en-ZA"/>
        </w:rPr>
      </w:pPr>
      <w:r w:rsidRPr="00933A39">
        <w:rPr>
          <w:rFonts w:ascii="Arial" w:eastAsia="+mn-ea" w:hAnsi="Arial" w:cs="Arial"/>
          <w:b/>
          <w:bCs/>
          <w:noProof/>
          <w:color w:val="000000"/>
          <w:kern w:val="24"/>
          <w:sz w:val="24"/>
          <w:szCs w:val="24"/>
          <w:lang w:val="en-ZA" w:eastAsia="en-ZA"/>
        </w:rPr>
        <w:lastRenderedPageBreak/>
        <w:drawing>
          <wp:inline distT="0" distB="0" distL="0" distR="0" wp14:anchorId="2A50B99F" wp14:editId="63FD8DF5">
            <wp:extent cx="5724525" cy="4191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452"/>
                    <a:stretch/>
                  </pic:blipFill>
                  <pic:spPr bwMode="auto">
                    <a:xfrm>
                      <a:off x="0" y="0"/>
                      <a:ext cx="5725156" cy="4191462"/>
                    </a:xfrm>
                    <a:prstGeom prst="rect">
                      <a:avLst/>
                    </a:prstGeom>
                    <a:noFill/>
                    <a:ln>
                      <a:noFill/>
                    </a:ln>
                    <a:extLst>
                      <a:ext uri="{53640926-AAD7-44D8-BBD7-CCE9431645EC}">
                        <a14:shadowObscured xmlns:a14="http://schemas.microsoft.com/office/drawing/2010/main"/>
                      </a:ext>
                    </a:extLst>
                  </pic:spPr>
                </pic:pic>
              </a:graphicData>
            </a:graphic>
          </wp:inline>
        </w:drawing>
      </w:r>
      <w:r w:rsidRPr="00933A39">
        <w:rPr>
          <w:rFonts w:ascii="Arial" w:eastAsia="+mn-ea" w:hAnsi="Arial" w:cs="Arial"/>
          <w:b/>
          <w:bCs/>
          <w:color w:val="000000"/>
          <w:kern w:val="24"/>
          <w:sz w:val="24"/>
          <w:szCs w:val="24"/>
          <w:lang w:val="en-ZA" w:eastAsia="en-ZA"/>
        </w:rPr>
        <w:t xml:space="preserve">Figure S9: Liver cytokine production after repeated cycles of </w:t>
      </w:r>
      <w:r w:rsidRPr="00933A39">
        <w:rPr>
          <w:rFonts w:ascii="Arial" w:eastAsia="+mn-ea" w:hAnsi="Arial" w:cs="Arial"/>
          <w:b/>
          <w:bCs/>
          <w:i/>
          <w:iCs/>
          <w:color w:val="000000"/>
          <w:kern w:val="24"/>
          <w:sz w:val="24"/>
          <w:szCs w:val="24"/>
          <w:lang w:val="en-ZA" w:eastAsia="en-ZA"/>
        </w:rPr>
        <w:t xml:space="preserve">S. </w:t>
      </w:r>
      <w:proofErr w:type="spellStart"/>
      <w:r w:rsidRPr="00933A39">
        <w:rPr>
          <w:rFonts w:ascii="Arial" w:eastAsia="+mn-ea" w:hAnsi="Arial" w:cs="Arial"/>
          <w:b/>
          <w:bCs/>
          <w:i/>
          <w:iCs/>
          <w:color w:val="000000"/>
          <w:kern w:val="24"/>
          <w:sz w:val="24"/>
          <w:szCs w:val="24"/>
          <w:lang w:val="en-ZA" w:eastAsia="en-ZA"/>
        </w:rPr>
        <w:t>mansoni</w:t>
      </w:r>
      <w:proofErr w:type="spellEnd"/>
      <w:r w:rsidRPr="00933A39">
        <w:rPr>
          <w:rFonts w:ascii="Arial" w:eastAsia="+mn-ea" w:hAnsi="Arial" w:cs="Arial"/>
          <w:b/>
          <w:bCs/>
          <w:i/>
          <w:iCs/>
          <w:color w:val="000000"/>
          <w:kern w:val="24"/>
          <w:sz w:val="24"/>
          <w:szCs w:val="24"/>
          <w:lang w:val="en-ZA" w:eastAsia="en-ZA"/>
        </w:rPr>
        <w:t xml:space="preserve"> </w:t>
      </w:r>
      <w:r w:rsidRPr="00933A39">
        <w:rPr>
          <w:rFonts w:ascii="Arial" w:eastAsia="+mn-ea" w:hAnsi="Arial" w:cs="Arial"/>
          <w:b/>
          <w:bCs/>
          <w:color w:val="000000"/>
          <w:kern w:val="24"/>
          <w:sz w:val="24"/>
          <w:szCs w:val="24"/>
          <w:lang w:val="en-ZA" w:eastAsia="en-ZA"/>
        </w:rPr>
        <w:t xml:space="preserve">infection and PZQ treatments. </w:t>
      </w:r>
      <w:r w:rsidRPr="00933A39">
        <w:rPr>
          <w:rFonts w:ascii="Arial" w:eastAsia="+mn-ea" w:hAnsi="Arial" w:cs="Arial"/>
          <w:b/>
          <w:bCs/>
          <w:color w:val="000000"/>
          <w:kern w:val="24"/>
          <w:sz w:val="24"/>
          <w:szCs w:val="24"/>
          <w:lang w:val="en-US" w:eastAsia="en-ZA"/>
        </w:rPr>
        <w:t xml:space="preserve">Outcome measure = Change in immune markers in animals. </w:t>
      </w:r>
      <w:r w:rsidRPr="00933A39">
        <w:rPr>
          <w:rFonts w:ascii="Arial" w:eastAsia="+mn-ea" w:hAnsi="Arial" w:cs="Arial"/>
          <w:color w:val="000000"/>
          <w:kern w:val="24"/>
          <w:sz w:val="24"/>
          <w:szCs w:val="24"/>
          <w:lang w:val="en-ZA" w:eastAsia="en-ZA"/>
        </w:rPr>
        <w:t>Liver lobes collected from animals treated according to the differential scheme A, B, C, D and sacrificed either at week 15 (A, i.e. P1) or week 25 (B, i.e. P2) were homogenized and the production of cytokines (IL-4, IL13, TGF-b, IL-10, TNF-a, IL-17, IFN-g) was determined as a function of the protein amount of liver tissue probed. Data shown are means from one of 2 experiments, with 4-7 mice per group in each experiment. NS = p &gt; 0.05; * = p &lt; 0.05; ** = p &lt; 0.01; *** =, p &lt; 0.001; **** = p &lt; 0.0001 as determined by Kruskal-Wallis test with correction for multiple comparisons by Dunn’s test. Significant salient comparisons between groups are displayed.</w:t>
      </w:r>
      <w:r w:rsidRPr="00260A5F">
        <w:rPr>
          <w:rFonts w:ascii="Arial" w:eastAsia="+mn-ea" w:hAnsi="Arial" w:cs="Arial"/>
          <w:color w:val="000000"/>
          <w:kern w:val="24"/>
          <w:sz w:val="24"/>
          <w:szCs w:val="24"/>
          <w:lang w:val="en-ZA" w:eastAsia="en-ZA"/>
        </w:rPr>
        <w:t xml:space="preserve"> </w:t>
      </w:r>
    </w:p>
    <w:p w14:paraId="7306C20A" w14:textId="77777777" w:rsidR="006C5FA5" w:rsidRPr="006C5FA5" w:rsidRDefault="006C5FA5">
      <w:pPr>
        <w:rPr>
          <w:rFonts w:ascii="Arial" w:hAnsi="Arial" w:cs="Arial"/>
          <w:b/>
          <w:sz w:val="24"/>
          <w:lang w:val="en-ZA"/>
        </w:rPr>
      </w:pPr>
    </w:p>
    <w:sectPr w:rsidR="006C5FA5" w:rsidRPr="006C5F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84D"/>
    <w:rsid w:val="00245E8E"/>
    <w:rsid w:val="00260A5F"/>
    <w:rsid w:val="0028137B"/>
    <w:rsid w:val="003B3ECE"/>
    <w:rsid w:val="0042484D"/>
    <w:rsid w:val="005B6C12"/>
    <w:rsid w:val="005E7D22"/>
    <w:rsid w:val="00607240"/>
    <w:rsid w:val="006C5FA5"/>
    <w:rsid w:val="0077300B"/>
    <w:rsid w:val="00933A39"/>
    <w:rsid w:val="00967467"/>
    <w:rsid w:val="00AA6918"/>
    <w:rsid w:val="00AD0C89"/>
    <w:rsid w:val="00B70F56"/>
    <w:rsid w:val="00BE5703"/>
    <w:rsid w:val="00C26012"/>
    <w:rsid w:val="00C6402F"/>
    <w:rsid w:val="00E404CC"/>
    <w:rsid w:val="00FA63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51A4"/>
  <w15:chartTrackingRefBased/>
  <w15:docId w15:val="{0213B44B-EB32-4D86-A1D8-091A0C16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5FA5"/>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5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Megan Bond</cp:lastModifiedBy>
  <cp:revision>2</cp:revision>
  <dcterms:created xsi:type="dcterms:W3CDTF">2021-12-02T13:36:00Z</dcterms:created>
  <dcterms:modified xsi:type="dcterms:W3CDTF">2021-12-02T13:36:00Z</dcterms:modified>
</cp:coreProperties>
</file>