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3A528C" w:rsidRDefault="00654E8F" w:rsidP="0001436A">
      <w:pPr>
        <w:pStyle w:val="SupplementaryMaterial"/>
        <w:rPr>
          <w:b w:val="0"/>
        </w:rPr>
      </w:pPr>
      <w:bookmarkStart w:id="0" w:name="_GoBack"/>
      <w:bookmarkEnd w:id="0"/>
      <w:r w:rsidRPr="003A528C">
        <w:t>Supplementary Material</w:t>
      </w:r>
    </w:p>
    <w:p w:rsidR="00857BC0" w:rsidRPr="003A528C" w:rsidRDefault="00857BC0" w:rsidP="00CA5C8F">
      <w:pPr>
        <w:pStyle w:val="Lgende"/>
      </w:pPr>
    </w:p>
    <w:p w:rsidR="0088532B" w:rsidRPr="003A528C" w:rsidRDefault="0088532B" w:rsidP="0088532B">
      <w:pPr>
        <w:pStyle w:val="Sansinterligne"/>
        <w:rPr>
          <w:b/>
        </w:rPr>
      </w:pPr>
      <w:r w:rsidRPr="003A528C">
        <w:rPr>
          <w:b/>
        </w:rPr>
        <w:t>List of supplement</w:t>
      </w:r>
      <w:r w:rsidR="00D7377B" w:rsidRPr="003A528C">
        <w:rPr>
          <w:b/>
        </w:rPr>
        <w:t>ary material</w:t>
      </w:r>
    </w:p>
    <w:p w:rsidR="0088532B" w:rsidRPr="003A528C" w:rsidRDefault="0088532B" w:rsidP="0088532B">
      <w:pPr>
        <w:pStyle w:val="Sansinterligne"/>
      </w:pPr>
    </w:p>
    <w:sdt>
      <w:sdtPr>
        <w:rPr>
          <w:rFonts w:ascii="Times New Roman" w:eastAsiaTheme="minorHAnsi" w:hAnsi="Times New Roman" w:cstheme="minorBidi"/>
          <w:color w:val="auto"/>
          <w:sz w:val="24"/>
          <w:szCs w:val="22"/>
          <w:lang w:val="en-US" w:eastAsia="en-US"/>
        </w:rPr>
        <w:id w:val="2052570298"/>
        <w:docPartObj>
          <w:docPartGallery w:val="Table of Contents"/>
          <w:docPartUnique/>
        </w:docPartObj>
      </w:sdtPr>
      <w:sdtEndPr>
        <w:rPr>
          <w:b/>
          <w:bCs/>
        </w:rPr>
      </w:sdtEndPr>
      <w:sdtContent>
        <w:p w:rsidR="005338BB" w:rsidRPr="003A528C" w:rsidRDefault="005338BB">
          <w:pPr>
            <w:pStyle w:val="En-ttedetabledesmatires"/>
            <w:rPr>
              <w:color w:val="auto"/>
            </w:rPr>
          </w:pPr>
        </w:p>
        <w:p w:rsidR="00CC132C" w:rsidRPr="003A528C" w:rsidRDefault="005913F4" w:rsidP="00CC132C">
          <w:pPr>
            <w:pStyle w:val="TM1"/>
            <w:tabs>
              <w:tab w:val="right" w:leader="dot" w:pos="9767"/>
            </w:tabs>
            <w:jc w:val="both"/>
            <w:rPr>
              <w:rFonts w:asciiTheme="minorHAnsi" w:eastAsiaTheme="minorEastAsia" w:hAnsiTheme="minorHAnsi"/>
              <w:noProof/>
              <w:sz w:val="22"/>
              <w:lang w:val="fr-FR" w:eastAsia="fr-FR"/>
            </w:rPr>
          </w:pPr>
          <w:r w:rsidRPr="003A528C">
            <w:rPr>
              <w:b/>
            </w:rPr>
            <w:fldChar w:fldCharType="begin"/>
          </w:r>
          <w:r w:rsidR="005338BB" w:rsidRPr="003A528C">
            <w:rPr>
              <w:b/>
            </w:rPr>
            <w:instrText xml:space="preserve"> TOC \o "1-3" \h \z \u </w:instrText>
          </w:r>
          <w:r w:rsidRPr="003A528C">
            <w:rPr>
              <w:b/>
            </w:rPr>
            <w:fldChar w:fldCharType="separate"/>
          </w:r>
          <w:hyperlink w:anchor="_Toc84346878" w:history="1">
            <w:r w:rsidR="00422C0A">
              <w:rPr>
                <w:rStyle w:val="Lienhypertexte"/>
                <w:noProof/>
                <w:color w:val="auto"/>
              </w:rPr>
              <w:t xml:space="preserve">Supplementary Figure </w:t>
            </w:r>
            <w:r w:rsidR="00CC132C" w:rsidRPr="003A528C">
              <w:rPr>
                <w:rStyle w:val="Lienhypertexte"/>
                <w:noProof/>
                <w:color w:val="auto"/>
              </w:rPr>
              <w:t>1: Experimental setup used for biodegradation monitoring in diazepam and oxazepam spiked soil microcosms</w:t>
            </w:r>
            <w:r w:rsidR="00CC132C" w:rsidRPr="003A528C">
              <w:rPr>
                <w:noProof/>
                <w:webHidden/>
              </w:rPr>
              <w:tab/>
            </w:r>
            <w:r w:rsidRPr="003A528C">
              <w:rPr>
                <w:noProof/>
                <w:webHidden/>
              </w:rPr>
              <w:fldChar w:fldCharType="begin"/>
            </w:r>
            <w:r w:rsidR="00CC132C" w:rsidRPr="003A528C">
              <w:rPr>
                <w:noProof/>
                <w:webHidden/>
              </w:rPr>
              <w:instrText xml:space="preserve"> PAGEREF _Toc84346878 \h </w:instrText>
            </w:r>
            <w:r w:rsidRPr="003A528C">
              <w:rPr>
                <w:noProof/>
                <w:webHidden/>
              </w:rPr>
            </w:r>
            <w:r w:rsidRPr="003A528C">
              <w:rPr>
                <w:noProof/>
                <w:webHidden/>
              </w:rPr>
              <w:fldChar w:fldCharType="separate"/>
            </w:r>
            <w:r w:rsidR="00CC132C" w:rsidRPr="003A528C">
              <w:rPr>
                <w:noProof/>
                <w:webHidden/>
              </w:rPr>
              <w:t>2</w:t>
            </w:r>
            <w:r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79" w:history="1">
            <w:r w:rsidR="00CC132C" w:rsidRPr="003A528C">
              <w:rPr>
                <w:rStyle w:val="Lienhypertexte"/>
                <w:noProof/>
                <w:color w:val="auto"/>
              </w:rPr>
              <w:t>Su</w:t>
            </w:r>
            <w:r w:rsidR="00422C0A">
              <w:rPr>
                <w:rStyle w:val="Lienhypertexte"/>
                <w:noProof/>
                <w:color w:val="auto"/>
              </w:rPr>
              <w:t xml:space="preserve">pplementary Figure </w:t>
            </w:r>
            <w:r w:rsidR="00CC132C" w:rsidRPr="003A528C">
              <w:rPr>
                <w:rStyle w:val="Lienhypertexte"/>
                <w:noProof/>
                <w:color w:val="auto"/>
              </w:rPr>
              <w:t>2: Bacteria and Archaea abundance as 16S rRNA gene copies per g DW soil in (a) DZ microcosms and (b) OXA microcosms. Different letters correspond to significant differences (p&lt;0.05, Kruskall Wallis test with Conover-Iman pair comparison). The – in each graph correspond to the values measured in the native initial soil.</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_Toc84346879 \h </w:instrText>
            </w:r>
            <w:r w:rsidR="005913F4" w:rsidRPr="003A528C">
              <w:rPr>
                <w:noProof/>
                <w:webHidden/>
              </w:rPr>
            </w:r>
            <w:r w:rsidR="005913F4" w:rsidRPr="003A528C">
              <w:rPr>
                <w:noProof/>
                <w:webHidden/>
              </w:rPr>
              <w:fldChar w:fldCharType="separate"/>
            </w:r>
            <w:r w:rsidR="00CC132C" w:rsidRPr="003A528C">
              <w:rPr>
                <w:noProof/>
                <w:webHidden/>
              </w:rPr>
              <w:t>2</w:t>
            </w:r>
            <w:r w:rsidR="005913F4"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0" w:history="1">
            <w:r w:rsidR="00422C0A">
              <w:rPr>
                <w:rStyle w:val="Lienhypertexte"/>
                <w:noProof/>
                <w:color w:val="auto"/>
              </w:rPr>
              <w:t xml:space="preserve">Supplementary Figure </w:t>
            </w:r>
            <w:r w:rsidR="00CC132C" w:rsidRPr="003A528C">
              <w:rPr>
                <w:rStyle w:val="Lienhypertexte"/>
                <w:noProof/>
                <w:color w:val="auto"/>
              </w:rPr>
              <w:t>3: Alpha diversity indices based on 16S rRNA clusters for bacteria and archaea on the different soil samples; (a) Number of observed OTUs, (b) Chao1 index, (c) Shannon index and (d) Inverse Simpson index. In green are the DZ conditions, in blue are the OXA conditions, without color filling is the native soil. Different letters correspond to significant differences (Kurskall-Wallis test with Conover-Iman comparison, P&lt;0.05).</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_Toc84346880 \h </w:instrText>
            </w:r>
            <w:r w:rsidR="005913F4" w:rsidRPr="003A528C">
              <w:rPr>
                <w:noProof/>
                <w:webHidden/>
              </w:rPr>
            </w:r>
            <w:r w:rsidR="005913F4" w:rsidRPr="003A528C">
              <w:rPr>
                <w:noProof/>
                <w:webHidden/>
              </w:rPr>
              <w:fldChar w:fldCharType="separate"/>
            </w:r>
            <w:r w:rsidR="00CC132C" w:rsidRPr="003A528C">
              <w:rPr>
                <w:noProof/>
                <w:webHidden/>
              </w:rPr>
              <w:t>3</w:t>
            </w:r>
            <w:r w:rsidR="005913F4"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1" w:history="1">
            <w:r w:rsidR="00422C0A">
              <w:rPr>
                <w:rStyle w:val="Lienhypertexte"/>
                <w:noProof/>
                <w:color w:val="auto"/>
              </w:rPr>
              <w:t xml:space="preserve">Supplementary Figure </w:t>
            </w:r>
            <w:r w:rsidR="00CC132C" w:rsidRPr="003A528C">
              <w:rPr>
                <w:rStyle w:val="Lienhypertexte"/>
                <w:noProof/>
                <w:color w:val="auto"/>
              </w:rPr>
              <w:t>4: Fungal abundance as 18S rRNA gene copies per g DW soil in (a) DZ microcosms and (b) OXA microcosms. Different letters correspond to significant differences (p&lt;0.05, Kruskall Wallis test with Conover-Iman pair comparison). The – in each graph correspond to the values measured in the native initial soil.</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_Toc84346881 \h </w:instrText>
            </w:r>
            <w:r w:rsidR="005913F4" w:rsidRPr="003A528C">
              <w:rPr>
                <w:noProof/>
                <w:webHidden/>
              </w:rPr>
            </w:r>
            <w:r w:rsidR="005913F4" w:rsidRPr="003A528C">
              <w:rPr>
                <w:noProof/>
                <w:webHidden/>
              </w:rPr>
              <w:fldChar w:fldCharType="separate"/>
            </w:r>
            <w:r w:rsidR="00CC132C" w:rsidRPr="003A528C">
              <w:rPr>
                <w:noProof/>
                <w:webHidden/>
              </w:rPr>
              <w:t>3</w:t>
            </w:r>
            <w:r w:rsidR="005913F4"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2" w:history="1">
            <w:r w:rsidR="00422C0A">
              <w:rPr>
                <w:rStyle w:val="Lienhypertexte"/>
                <w:noProof/>
                <w:color w:val="auto"/>
              </w:rPr>
              <w:t xml:space="preserve">Supplementary Figure </w:t>
            </w:r>
            <w:r w:rsidR="00CC132C" w:rsidRPr="003A528C">
              <w:rPr>
                <w:rStyle w:val="Lienhypertexte"/>
                <w:noProof/>
                <w:color w:val="auto"/>
              </w:rPr>
              <w:t>5: Alpha diversity indices based on fungal clusters for soil fungal community on the different soil samples; (a) Number of observed OTUs, (b) Chao1 index, (c) Shannon index and (d) Inverse Simpson index. Different letters correspond to significant differences (Kurskall-Wallis test with Conover-Iman comparison, P&lt;0.05).</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_Toc84346882 \h </w:instrText>
            </w:r>
            <w:r w:rsidR="005913F4" w:rsidRPr="003A528C">
              <w:rPr>
                <w:noProof/>
                <w:webHidden/>
              </w:rPr>
            </w:r>
            <w:r w:rsidR="005913F4" w:rsidRPr="003A528C">
              <w:rPr>
                <w:noProof/>
                <w:webHidden/>
              </w:rPr>
              <w:fldChar w:fldCharType="separate"/>
            </w:r>
            <w:r w:rsidR="00CC132C" w:rsidRPr="003A528C">
              <w:rPr>
                <w:noProof/>
                <w:webHidden/>
              </w:rPr>
              <w:t>4</w:t>
            </w:r>
            <w:r w:rsidR="005913F4" w:rsidRPr="003A528C">
              <w:rPr>
                <w:noProof/>
                <w:webHidden/>
              </w:rPr>
              <w:fldChar w:fldCharType="end"/>
            </w:r>
          </w:hyperlink>
        </w:p>
        <w:p w:rsidR="00CC132C" w:rsidRPr="003A528C" w:rsidRDefault="00CC132C" w:rsidP="00CC132C">
          <w:pPr>
            <w:pStyle w:val="TM1"/>
            <w:tabs>
              <w:tab w:val="right" w:leader="dot" w:pos="9767"/>
            </w:tabs>
            <w:jc w:val="both"/>
            <w:rPr>
              <w:rStyle w:val="Lienhypertexte"/>
              <w:noProof/>
              <w:color w:val="auto"/>
            </w:rPr>
          </w:pPr>
        </w:p>
        <w:p w:rsidR="00CC132C" w:rsidRPr="003A528C" w:rsidRDefault="00CC132C" w:rsidP="00CC132C">
          <w:pPr>
            <w:pStyle w:val="TM1"/>
            <w:tabs>
              <w:tab w:val="right" w:leader="dot" w:pos="9767"/>
            </w:tabs>
            <w:jc w:val="both"/>
            <w:rPr>
              <w:rStyle w:val="Lienhypertexte"/>
              <w:noProof/>
              <w:color w:val="auto"/>
            </w:rPr>
          </w:pPr>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3" w:history="1">
            <w:r w:rsidR="00422C0A">
              <w:rPr>
                <w:rStyle w:val="Lienhypertexte"/>
                <w:noProof/>
                <w:color w:val="auto"/>
              </w:rPr>
              <w:t>Supplementary Table 1</w:t>
            </w:r>
            <w:r w:rsidR="00CC132C" w:rsidRPr="003A528C">
              <w:rPr>
                <w:rStyle w:val="Lienhypertexte"/>
                <w:noProof/>
                <w:color w:val="auto"/>
              </w:rPr>
              <w:t>: Affiliation table for the 16S rRNA gene sequencing on the 19 samples, sequence processing and OTU affiliation using the Silva138_16S database</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_Toc84346883 \h </w:instrText>
            </w:r>
            <w:r w:rsidR="005913F4" w:rsidRPr="003A528C">
              <w:rPr>
                <w:noProof/>
                <w:webHidden/>
              </w:rPr>
            </w:r>
            <w:r w:rsidR="005913F4" w:rsidRPr="003A528C">
              <w:rPr>
                <w:noProof/>
                <w:webHidden/>
              </w:rPr>
              <w:fldChar w:fldCharType="separate"/>
            </w:r>
            <w:r w:rsidR="00CC132C" w:rsidRPr="003A528C">
              <w:rPr>
                <w:noProof/>
                <w:webHidden/>
              </w:rPr>
              <w:t>4</w:t>
            </w:r>
            <w:r w:rsidR="005913F4"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4" w:history="1">
            <w:r w:rsidR="00422C0A">
              <w:rPr>
                <w:rStyle w:val="Lienhypertexte"/>
                <w:noProof/>
                <w:color w:val="auto"/>
              </w:rPr>
              <w:t>Supplementary Table 2</w:t>
            </w:r>
            <w:r w:rsidR="00CC132C" w:rsidRPr="003A528C">
              <w:rPr>
                <w:rStyle w:val="Lienhypertexte"/>
                <w:noProof/>
                <w:color w:val="auto"/>
              </w:rPr>
              <w:t>: Affiliation table for the ITS2 gene sequencing on the 19 samples, sequence processing and OTU affiliation using the Unite_Fungi_8.0_18112018 reference database</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_Toc84346884 \h </w:instrText>
            </w:r>
            <w:r w:rsidR="005913F4" w:rsidRPr="003A528C">
              <w:rPr>
                <w:noProof/>
                <w:webHidden/>
              </w:rPr>
            </w:r>
            <w:r w:rsidR="005913F4" w:rsidRPr="003A528C">
              <w:rPr>
                <w:noProof/>
                <w:webHidden/>
              </w:rPr>
              <w:fldChar w:fldCharType="separate"/>
            </w:r>
            <w:r w:rsidR="00CC132C" w:rsidRPr="003A528C">
              <w:rPr>
                <w:noProof/>
                <w:webHidden/>
              </w:rPr>
              <w:t>5</w:t>
            </w:r>
            <w:r w:rsidR="005913F4" w:rsidRPr="003A528C">
              <w:rPr>
                <w:noProof/>
                <w:webHidden/>
              </w:rPr>
              <w:fldChar w:fldCharType="end"/>
            </w:r>
          </w:hyperlink>
        </w:p>
        <w:p w:rsidR="00CC132C" w:rsidRPr="003A528C" w:rsidRDefault="008E7AA5" w:rsidP="00CC132C">
          <w:pPr>
            <w:pStyle w:val="TM1"/>
            <w:tabs>
              <w:tab w:val="right" w:leader="dot" w:pos="9767"/>
            </w:tabs>
            <w:jc w:val="both"/>
            <w:rPr>
              <w:rFonts w:asciiTheme="minorHAnsi" w:eastAsiaTheme="minorEastAsia" w:hAnsiTheme="minorHAnsi"/>
              <w:noProof/>
              <w:sz w:val="22"/>
              <w:lang w:val="fr-FR" w:eastAsia="fr-FR"/>
            </w:rPr>
          </w:pPr>
          <w:hyperlink w:anchor="_Toc84346885" w:history="1">
            <w:r w:rsidR="00422C0A">
              <w:rPr>
                <w:rStyle w:val="Lienhypertexte"/>
                <w:noProof/>
                <w:color w:val="auto"/>
              </w:rPr>
              <w:t>Supplementary Table 3</w:t>
            </w:r>
            <w:r w:rsidR="00CC132C" w:rsidRPr="003A528C">
              <w:rPr>
                <w:rStyle w:val="Lienhypertexte"/>
                <w:noProof/>
                <w:color w:val="auto"/>
              </w:rPr>
              <w:t>: Physico-chemical properties of the studied soil</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_Toc84346885 \h </w:instrText>
            </w:r>
            <w:r w:rsidR="005913F4" w:rsidRPr="003A528C">
              <w:rPr>
                <w:noProof/>
                <w:webHidden/>
              </w:rPr>
            </w:r>
            <w:r w:rsidR="005913F4" w:rsidRPr="003A528C">
              <w:rPr>
                <w:noProof/>
                <w:webHidden/>
              </w:rPr>
              <w:fldChar w:fldCharType="separate"/>
            </w:r>
            <w:r w:rsidR="00CC132C" w:rsidRPr="003A528C">
              <w:rPr>
                <w:noProof/>
                <w:webHidden/>
              </w:rPr>
              <w:t>6</w:t>
            </w:r>
            <w:r w:rsidR="005913F4" w:rsidRPr="003A528C">
              <w:rPr>
                <w:noProof/>
                <w:webHidden/>
              </w:rPr>
              <w:fldChar w:fldCharType="end"/>
            </w:r>
          </w:hyperlink>
        </w:p>
        <w:p w:rsidR="005338BB" w:rsidRPr="003A528C" w:rsidRDefault="008E7AA5" w:rsidP="00CC132C">
          <w:pPr>
            <w:pStyle w:val="TM1"/>
            <w:tabs>
              <w:tab w:val="right" w:leader="dot" w:pos="9767"/>
            </w:tabs>
            <w:jc w:val="both"/>
            <w:rPr>
              <w:b/>
            </w:rPr>
          </w:pPr>
          <w:hyperlink w:anchor="_Toc84346886" w:history="1">
            <w:r w:rsidR="00422C0A">
              <w:rPr>
                <w:rStyle w:val="Lienhypertexte"/>
                <w:noProof/>
                <w:color w:val="auto"/>
              </w:rPr>
              <w:t>Supplementary Table 4</w:t>
            </w:r>
            <w:r w:rsidR="00CC132C" w:rsidRPr="003A528C">
              <w:rPr>
                <w:rStyle w:val="Lienhypertexte"/>
                <w:noProof/>
                <w:color w:val="auto"/>
              </w:rPr>
              <w:t>: Metabolic pathways amplified by at least 1000% compared to the native soil. These results were obtained by using the Tax4Fun tool (Frogs, sygenae platform), based on 16S rRNA gene comparison with KEGG reference database</w:t>
            </w:r>
            <w:r w:rsidR="00CC132C" w:rsidRPr="003A528C">
              <w:rPr>
                <w:noProof/>
                <w:webHidden/>
              </w:rPr>
              <w:tab/>
            </w:r>
            <w:r w:rsidR="005913F4" w:rsidRPr="003A528C">
              <w:rPr>
                <w:noProof/>
                <w:webHidden/>
              </w:rPr>
              <w:fldChar w:fldCharType="begin"/>
            </w:r>
            <w:r w:rsidR="00CC132C" w:rsidRPr="003A528C">
              <w:rPr>
                <w:noProof/>
                <w:webHidden/>
              </w:rPr>
              <w:instrText xml:space="preserve"> PAGEREF _Toc84346886 \h </w:instrText>
            </w:r>
            <w:r w:rsidR="005913F4" w:rsidRPr="003A528C">
              <w:rPr>
                <w:noProof/>
                <w:webHidden/>
              </w:rPr>
            </w:r>
            <w:r w:rsidR="005913F4" w:rsidRPr="003A528C">
              <w:rPr>
                <w:noProof/>
                <w:webHidden/>
              </w:rPr>
              <w:fldChar w:fldCharType="separate"/>
            </w:r>
            <w:r w:rsidR="00CC132C" w:rsidRPr="003A528C">
              <w:rPr>
                <w:noProof/>
                <w:webHidden/>
              </w:rPr>
              <w:t>8</w:t>
            </w:r>
            <w:r w:rsidR="005913F4" w:rsidRPr="003A528C">
              <w:rPr>
                <w:noProof/>
                <w:webHidden/>
              </w:rPr>
              <w:fldChar w:fldCharType="end"/>
            </w:r>
          </w:hyperlink>
          <w:r w:rsidR="005913F4" w:rsidRPr="003A528C">
            <w:rPr>
              <w:b/>
              <w:bCs/>
            </w:rPr>
            <w:fldChar w:fldCharType="end"/>
          </w:r>
        </w:p>
      </w:sdtContent>
    </w:sdt>
    <w:p w:rsidR="0088532B" w:rsidRPr="003A528C" w:rsidRDefault="0088532B" w:rsidP="0088532B">
      <w:pPr>
        <w:pStyle w:val="Sansinterligne"/>
        <w:rPr>
          <w:b/>
          <w:lang w:val="fr-FR"/>
        </w:rPr>
      </w:pPr>
    </w:p>
    <w:p w:rsidR="0088532B" w:rsidRPr="003A528C" w:rsidRDefault="0088532B" w:rsidP="0088532B">
      <w:pPr>
        <w:pStyle w:val="Sansinterligne"/>
        <w:rPr>
          <w:b/>
          <w:lang w:val="fr-FR"/>
        </w:rPr>
      </w:pPr>
    </w:p>
    <w:p w:rsidR="0088532B" w:rsidRPr="003A528C" w:rsidRDefault="0088532B" w:rsidP="0088532B">
      <w:pPr>
        <w:pStyle w:val="Sansinterligne"/>
        <w:rPr>
          <w:lang w:val="fr-FR"/>
        </w:rPr>
      </w:pPr>
    </w:p>
    <w:p w:rsidR="005D3362" w:rsidRPr="003A528C" w:rsidRDefault="00A173C9" w:rsidP="00CC132C">
      <w:pPr>
        <w:pStyle w:val="Lgende"/>
      </w:pPr>
      <w:r w:rsidRPr="003A528C">
        <w:rPr>
          <w:noProof/>
          <w:lang w:val="fr-FR" w:eastAsia="fr-FR"/>
        </w:rPr>
        <w:lastRenderedPageBreak/>
        <w:drawing>
          <wp:inline distT="0" distB="0" distL="0" distR="0">
            <wp:extent cx="5996940" cy="3094355"/>
            <wp:effectExtent l="19050" t="19050" r="22860" b="10795"/>
            <wp:docPr id="2" name="Image 2" descr="D:\Documents\crampon\OneDrive - BRGM\Travail\B - Articles\16 - Article TOFIDEM Diazepam Oxazepam\E - Manuscrit\C - Resoumission 10.2021\Figures image\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crampon\OneDrive - BRGM\Travail\B - Articles\16 - Article TOFIDEM Diazepam Oxazepam\E - Manuscrit\C - Resoumission 10.2021\Figures image\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6940" cy="3094355"/>
                    </a:xfrm>
                    <a:prstGeom prst="rect">
                      <a:avLst/>
                    </a:prstGeom>
                    <a:noFill/>
                    <a:ln>
                      <a:solidFill>
                        <a:schemeClr val="tx1"/>
                      </a:solidFill>
                    </a:ln>
                  </pic:spPr>
                </pic:pic>
              </a:graphicData>
            </a:graphic>
          </wp:inline>
        </w:drawing>
      </w:r>
    </w:p>
    <w:p w:rsidR="005D3362" w:rsidRPr="003A528C" w:rsidRDefault="005D3362" w:rsidP="00CC132C">
      <w:pPr>
        <w:pStyle w:val="Lgende"/>
        <w:outlineLvl w:val="0"/>
      </w:pPr>
      <w:bookmarkStart w:id="1" w:name="_Toc84346878"/>
      <w:r w:rsidRPr="003A528C">
        <w:t>Suppleme</w:t>
      </w:r>
      <w:r w:rsidR="00CC132C" w:rsidRPr="003A528C">
        <w:t>ntary F</w:t>
      </w:r>
      <w:r w:rsidR="00422C0A">
        <w:t xml:space="preserve">igure </w:t>
      </w:r>
      <w:r w:rsidR="008E7AA5">
        <w:fldChar w:fldCharType="begin"/>
      </w:r>
      <w:r w:rsidR="008E7AA5">
        <w:instrText xml:space="preserve"> SEQ Figure \* ARABIC </w:instrText>
      </w:r>
      <w:r w:rsidR="008E7AA5">
        <w:fldChar w:fldCharType="separate"/>
      </w:r>
      <w:r w:rsidR="00F603F5" w:rsidRPr="003A528C">
        <w:rPr>
          <w:noProof/>
        </w:rPr>
        <w:t>1</w:t>
      </w:r>
      <w:r w:rsidR="008E7AA5">
        <w:rPr>
          <w:noProof/>
        </w:rPr>
        <w:fldChar w:fldCharType="end"/>
      </w:r>
      <w:r w:rsidRPr="003A528C">
        <w:t>: Experimental setup used for biodegradation monitoring in diazepam and oxazepam spiked soil microcosms</w:t>
      </w:r>
      <w:bookmarkEnd w:id="1"/>
    </w:p>
    <w:p w:rsidR="00CC132C" w:rsidRPr="003A528C" w:rsidRDefault="00CC132C" w:rsidP="00CC132C">
      <w:pPr>
        <w:pStyle w:val="Sansinterligne"/>
      </w:pPr>
    </w:p>
    <w:p w:rsidR="00CC132C" w:rsidRPr="003A528C" w:rsidRDefault="00CC132C" w:rsidP="00CC132C">
      <w:pPr>
        <w:pStyle w:val="Sansinterligne"/>
      </w:pPr>
    </w:p>
    <w:p w:rsidR="00F603F5" w:rsidRPr="003A528C" w:rsidRDefault="00A173C9" w:rsidP="00CC132C">
      <w:pPr>
        <w:pStyle w:val="Lgende"/>
      </w:pPr>
      <w:r w:rsidRPr="003A528C">
        <w:rPr>
          <w:noProof/>
          <w:lang w:val="fr-FR" w:eastAsia="fr-FR"/>
        </w:rPr>
        <w:drawing>
          <wp:inline distT="0" distB="0" distL="0" distR="0">
            <wp:extent cx="6198870" cy="2286000"/>
            <wp:effectExtent l="0" t="0" r="0" b="0"/>
            <wp:docPr id="3" name="Image 3" descr="C:\Users\crampon\AppData\Local\Microsoft\Windows\INetCache\Content.Word\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ampon\AppData\Local\Microsoft\Windows\INetCache\Content.Word\Fig.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870" cy="2286000"/>
                    </a:xfrm>
                    <a:prstGeom prst="rect">
                      <a:avLst/>
                    </a:prstGeom>
                    <a:noFill/>
                    <a:ln>
                      <a:noFill/>
                    </a:ln>
                  </pic:spPr>
                </pic:pic>
              </a:graphicData>
            </a:graphic>
          </wp:inline>
        </w:drawing>
      </w:r>
    </w:p>
    <w:p w:rsidR="00A173C9" w:rsidRPr="003A528C" w:rsidRDefault="00853E5B" w:rsidP="00CC132C">
      <w:pPr>
        <w:pStyle w:val="Lgende"/>
        <w:outlineLvl w:val="0"/>
      </w:pPr>
      <w:bookmarkStart w:id="2" w:name="_Toc84346879"/>
      <w:r w:rsidRPr="003A528C">
        <w:t>S</w:t>
      </w:r>
      <w:r w:rsidR="00CC132C" w:rsidRPr="003A528C">
        <w:t>upplementary F</w:t>
      </w:r>
      <w:r w:rsidR="00422C0A">
        <w:t xml:space="preserve">igure </w:t>
      </w:r>
      <w:r w:rsidR="008E7AA5">
        <w:fldChar w:fldCharType="begin"/>
      </w:r>
      <w:r w:rsidR="008E7AA5">
        <w:instrText xml:space="preserve"> SEQ Figure \* ARABIC </w:instrText>
      </w:r>
      <w:r w:rsidR="008E7AA5">
        <w:fldChar w:fldCharType="separate"/>
      </w:r>
      <w:r w:rsidRPr="003A528C">
        <w:rPr>
          <w:noProof/>
        </w:rPr>
        <w:t>2</w:t>
      </w:r>
      <w:r w:rsidR="008E7AA5">
        <w:rPr>
          <w:noProof/>
        </w:rPr>
        <w:fldChar w:fldCharType="end"/>
      </w:r>
      <w:r w:rsidR="00F603F5" w:rsidRPr="003A528C">
        <w:t>: Bacteria and Archaea abundance as 16S rRNA gene copies per g DW soil in (a) DZ microcosms and (b) OXA microcosms. Different letters correspond to significant differences (p&lt;0.05, Kruskall Wallis test with Conover-Iman pair comparison). The – in each graph correspond to the values measure</w:t>
      </w:r>
      <w:r w:rsidRPr="003A528C">
        <w:t>d in the native initial soil.</w:t>
      </w:r>
      <w:bookmarkEnd w:id="2"/>
    </w:p>
    <w:p w:rsidR="00853E5B" w:rsidRPr="003A528C" w:rsidRDefault="00853E5B" w:rsidP="00853E5B">
      <w:pPr>
        <w:pStyle w:val="Sansinterligne"/>
      </w:pPr>
    </w:p>
    <w:p w:rsidR="00853E5B" w:rsidRPr="003A528C" w:rsidRDefault="00853E5B" w:rsidP="00853E5B">
      <w:pPr>
        <w:keepNext/>
      </w:pPr>
      <w:r w:rsidRPr="003A528C">
        <w:rPr>
          <w:noProof/>
          <w:lang w:val="fr-FR" w:eastAsia="fr-FR"/>
        </w:rPr>
        <w:drawing>
          <wp:inline distT="0" distB="0" distL="0" distR="0">
            <wp:extent cx="6208395" cy="3494533"/>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3494533"/>
                    </a:xfrm>
                    <a:prstGeom prst="rect">
                      <a:avLst/>
                    </a:prstGeom>
                    <a:noFill/>
                    <a:ln>
                      <a:noFill/>
                    </a:ln>
                  </pic:spPr>
                </pic:pic>
              </a:graphicData>
            </a:graphic>
          </wp:inline>
        </w:drawing>
      </w:r>
    </w:p>
    <w:p w:rsidR="00F603F5" w:rsidRPr="003A528C" w:rsidRDefault="00422C0A" w:rsidP="00C83070">
      <w:pPr>
        <w:pStyle w:val="Lgende"/>
        <w:jc w:val="both"/>
        <w:outlineLvl w:val="0"/>
      </w:pPr>
      <w:bookmarkStart w:id="3" w:name="_Toc84346880"/>
      <w:r>
        <w:t xml:space="preserve">Supplementary Figure </w:t>
      </w:r>
      <w:r w:rsidR="00853E5B" w:rsidRPr="003A528C">
        <w:t>3: Alpha diversity indices based on 16S rRNA clusters for bacteria and archaea on the different soil samples; (a) Number of observed OTUs, (b) Chao1 index, (c) Shannon index and (d) Inverse Simpson index. In green are the DZ conditions, in blue are the OXA conditions, without color filling is the native soil.Different letters correspond to significant differences (Kurskall-Wallis test with Conover-Iman comparison, P&lt;0.05).</w:t>
      </w:r>
      <w:bookmarkEnd w:id="3"/>
    </w:p>
    <w:p w:rsidR="00A173C9" w:rsidRPr="003A528C" w:rsidRDefault="00A173C9" w:rsidP="00CC132C">
      <w:pPr>
        <w:pStyle w:val="Lgende"/>
      </w:pPr>
      <w:r w:rsidRPr="003A528C">
        <w:rPr>
          <w:noProof/>
          <w:lang w:val="fr-FR" w:eastAsia="fr-FR"/>
        </w:rPr>
        <w:drawing>
          <wp:inline distT="0" distB="0" distL="0" distR="0">
            <wp:extent cx="6208395" cy="2256166"/>
            <wp:effectExtent l="0" t="0" r="0" b="0"/>
            <wp:docPr id="4" name="Image 4" descr="D:\Documents\crampon\OneDrive - BRGM\Travail\B - Articles\16 - Article TOFIDEM Diazepam Oxazepam\E - Manuscrit\C - Resoumission 10.2021\SM images\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crampon\OneDrive - BRGM\Travail\B - Articles\16 - Article TOFIDEM Diazepam Oxazepam\E - Manuscrit\C - Resoumission 10.2021\SM images\Fig.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2256166"/>
                    </a:xfrm>
                    <a:prstGeom prst="rect">
                      <a:avLst/>
                    </a:prstGeom>
                    <a:noFill/>
                    <a:ln>
                      <a:noFill/>
                    </a:ln>
                  </pic:spPr>
                </pic:pic>
              </a:graphicData>
            </a:graphic>
          </wp:inline>
        </w:drawing>
      </w:r>
    </w:p>
    <w:p w:rsidR="00C83070" w:rsidRPr="003A528C" w:rsidRDefault="00422C0A" w:rsidP="00CC132C">
      <w:pPr>
        <w:pStyle w:val="Sansinterligne"/>
        <w:jc w:val="both"/>
        <w:outlineLvl w:val="0"/>
        <w:rPr>
          <w:b/>
        </w:rPr>
      </w:pPr>
      <w:bookmarkStart w:id="4" w:name="_Toc84346881"/>
      <w:r>
        <w:rPr>
          <w:b/>
        </w:rPr>
        <w:t xml:space="preserve">Supplementary Figure </w:t>
      </w:r>
      <w:r w:rsidR="00C83070" w:rsidRPr="003A528C">
        <w:rPr>
          <w:b/>
        </w:rPr>
        <w:t>4: Fungal abundance as 18S rRNA gene copies per g DW soil in (a) DZ microcosms and (b) OXA microcosms. Different letters correspond to significant differences (p&lt;0.05, Kruskall Wallis test with Conover-Iman pair comparison). The – in each graph correspond to the values measured in the native initial soil.</w:t>
      </w:r>
      <w:bookmarkEnd w:id="4"/>
    </w:p>
    <w:p w:rsidR="00C83070" w:rsidRPr="003A528C" w:rsidRDefault="00C83070" w:rsidP="00C83070">
      <w:pPr>
        <w:pStyle w:val="Sansinterligne"/>
        <w:jc w:val="both"/>
        <w:rPr>
          <w:b/>
        </w:rPr>
      </w:pPr>
    </w:p>
    <w:p w:rsidR="00C83070" w:rsidRPr="003A528C" w:rsidRDefault="00C83070" w:rsidP="00C83070">
      <w:pPr>
        <w:jc w:val="both"/>
      </w:pPr>
      <w:r w:rsidRPr="003A528C">
        <w:rPr>
          <w:noProof/>
          <w:lang w:val="fr-FR" w:eastAsia="fr-FR"/>
        </w:rPr>
        <w:drawing>
          <wp:inline distT="0" distB="0" distL="0" distR="0">
            <wp:extent cx="6208395" cy="3490174"/>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3490174"/>
                    </a:xfrm>
                    <a:prstGeom prst="rect">
                      <a:avLst/>
                    </a:prstGeom>
                    <a:noFill/>
                    <a:ln>
                      <a:noFill/>
                    </a:ln>
                  </pic:spPr>
                </pic:pic>
              </a:graphicData>
            </a:graphic>
          </wp:inline>
        </w:drawing>
      </w:r>
    </w:p>
    <w:p w:rsidR="00C83070" w:rsidRPr="003A528C" w:rsidRDefault="00422C0A" w:rsidP="00C83070">
      <w:pPr>
        <w:pStyle w:val="Lgende"/>
        <w:jc w:val="both"/>
        <w:outlineLvl w:val="0"/>
      </w:pPr>
      <w:bookmarkStart w:id="5" w:name="_Toc84346882"/>
      <w:r>
        <w:t xml:space="preserve">Supplementary Figure </w:t>
      </w:r>
      <w:r w:rsidR="005913F4" w:rsidRPr="003A528C">
        <w:fldChar w:fldCharType="begin"/>
      </w:r>
      <w:r w:rsidR="00C83070" w:rsidRPr="003A528C">
        <w:instrText xml:space="preserve"> SEQ Table \* ARABIC </w:instrText>
      </w:r>
      <w:r w:rsidR="005913F4" w:rsidRPr="003A528C">
        <w:fldChar w:fldCharType="separate"/>
      </w:r>
      <w:r w:rsidR="00C83070" w:rsidRPr="003A528C">
        <w:rPr>
          <w:noProof/>
        </w:rPr>
        <w:t>5</w:t>
      </w:r>
      <w:r w:rsidR="005913F4" w:rsidRPr="003A528C">
        <w:rPr>
          <w:noProof/>
        </w:rPr>
        <w:fldChar w:fldCharType="end"/>
      </w:r>
      <w:r w:rsidR="00C83070" w:rsidRPr="003A528C">
        <w:t>:</w:t>
      </w:r>
      <w:r>
        <w:t xml:space="preserve"> </w:t>
      </w:r>
      <w:r w:rsidR="00C83070" w:rsidRPr="003A528C">
        <w:t>Alpha diversity indices based on fungal clusters for soil fungal community on the different soil samples; (a) Number of observed OTUs, (b) Chao1 index, (c) Shannon index and (d) Inverse Simpson index. Different letters correspond to significant differences (Kurskall-Wallis test with Conover-Iman comparison, P&lt;0.05).</w:t>
      </w:r>
      <w:bookmarkEnd w:id="5"/>
    </w:p>
    <w:p w:rsidR="00C83070" w:rsidRPr="003A528C" w:rsidRDefault="00C83070"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C83070">
      <w:pPr>
        <w:pStyle w:val="Sansinterligne"/>
        <w:jc w:val="both"/>
        <w:rPr>
          <w:b/>
        </w:rPr>
      </w:pPr>
    </w:p>
    <w:p w:rsidR="00CC132C" w:rsidRPr="003A528C" w:rsidRDefault="00CC132C" w:rsidP="005338BB">
      <w:pPr>
        <w:pStyle w:val="Lgende"/>
        <w:outlineLvl w:val="0"/>
      </w:pPr>
      <w:bookmarkStart w:id="6" w:name="_Toc84346883"/>
    </w:p>
    <w:p w:rsidR="00857BC0" w:rsidRPr="003A528C" w:rsidRDefault="00422C0A" w:rsidP="005338BB">
      <w:pPr>
        <w:pStyle w:val="Lgende"/>
        <w:outlineLvl w:val="0"/>
      </w:pPr>
      <w:r>
        <w:t>Supplementary Table 1</w:t>
      </w:r>
      <w:r w:rsidR="00857BC0" w:rsidRPr="003A528C">
        <w:t xml:space="preserve">: Affiliation table for the 16S rRNA gene sequencing on the 19 samples, </w:t>
      </w:r>
      <w:r w:rsidR="007625E1" w:rsidRPr="003A528C">
        <w:t xml:space="preserve">sequence processing and </w:t>
      </w:r>
      <w:r w:rsidR="00857BC0" w:rsidRPr="003A528C">
        <w:t>OTU affiliation using the Silva138_16S database</w:t>
      </w:r>
      <w:bookmarkEnd w:id="6"/>
    </w:p>
    <w:tbl>
      <w:tblPr>
        <w:tblW w:w="0" w:type="auto"/>
        <w:tblLayout w:type="fixed"/>
        <w:tblCellMar>
          <w:left w:w="70" w:type="dxa"/>
          <w:right w:w="70" w:type="dxa"/>
        </w:tblCellMar>
        <w:tblLook w:val="04A0" w:firstRow="1" w:lastRow="0" w:firstColumn="1" w:lastColumn="0" w:noHBand="0" w:noVBand="1"/>
      </w:tblPr>
      <w:tblGrid>
        <w:gridCol w:w="851"/>
        <w:gridCol w:w="1559"/>
        <w:gridCol w:w="1701"/>
        <w:gridCol w:w="1538"/>
        <w:gridCol w:w="532"/>
        <w:gridCol w:w="529"/>
        <w:gridCol w:w="429"/>
        <w:gridCol w:w="459"/>
        <w:gridCol w:w="480"/>
        <w:gridCol w:w="473"/>
        <w:gridCol w:w="521"/>
      </w:tblGrid>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eastAsia="Times New Roman" w:cs="Times New Roman"/>
                <w:sz w:val="18"/>
                <w:szCs w:val="18"/>
                <w:lang w:eastAsia="fr-FR"/>
              </w:rPr>
            </w:pPr>
          </w:p>
        </w:tc>
        <w:tc>
          <w:tcPr>
            <w:tcW w:w="4798" w:type="dxa"/>
            <w:gridSpan w:val="3"/>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Sequences processing</w:t>
            </w:r>
          </w:p>
        </w:tc>
        <w:tc>
          <w:tcPr>
            <w:tcW w:w="3423" w:type="dxa"/>
            <w:gridSpan w:val="7"/>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Affilition stats</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Samples</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Raw pre processed sequences with expected length</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Kept sequences after trimming, chimera and artifacts removal</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 kept for OTUs affiliation</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domain</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phylum</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class</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order</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family</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genus</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Nb species</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T0D1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35776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23033</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64.38</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209</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318</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480</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668</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T0D2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36525</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25056</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68.60</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206</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321</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489</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677</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T0D3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30499</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20415</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66.94</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91</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204</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316</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481</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663</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T14D1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35426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24321</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68.65</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34</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90</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202</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314</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478</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655</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T14D2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34225</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24434</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71.39</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210</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325</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495</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689</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T14D3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37564</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26835</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71.44</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212</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325</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495</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691</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T97D1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29396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20714</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70.47</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92</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207</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320</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488</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672</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T97D2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32342</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23154</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71.59</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94</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212</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324</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492</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675</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T97D3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33742</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24197</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71.71</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213</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324</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491</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678</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T001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30761</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20109</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65.37</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92</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207</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318</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482</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671</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T002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31391</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21050</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67.06</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206</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318</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482</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668</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T003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32636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22597</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69.24</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91</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207</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321</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491</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678</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T1401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35196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24564</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69.79</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34</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91</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207</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321</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487</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679</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T1402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33329</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23092</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69.29</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94</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211</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323</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480</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669</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T1403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33498</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23435</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69.96</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91</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204</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317</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478</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664</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T9701</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34129</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24430</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71.58</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92</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212</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323</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494</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684</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T9702</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31636</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22889</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72.35</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94</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212</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323</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490</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674</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T9703</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32084</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23009</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71.71</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94</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211</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324</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493</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678</w:t>
            </w:r>
          </w:p>
        </w:tc>
      </w:tr>
      <w:tr w:rsidR="009409EF" w:rsidRPr="003A528C" w:rsidTr="00B734FB">
        <w:trPr>
          <w:trHeight w:val="300"/>
        </w:trPr>
        <w:tc>
          <w:tcPr>
            <w:tcW w:w="85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FR4N</w:t>
            </w:r>
          </w:p>
        </w:tc>
        <w:tc>
          <w:tcPr>
            <w:tcW w:w="15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31820</w:t>
            </w:r>
          </w:p>
        </w:tc>
        <w:tc>
          <w:tcPr>
            <w:tcW w:w="170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22380</w:t>
            </w:r>
          </w:p>
        </w:tc>
        <w:tc>
          <w:tcPr>
            <w:tcW w:w="1538"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70.33</w:t>
            </w:r>
          </w:p>
        </w:tc>
        <w:tc>
          <w:tcPr>
            <w:tcW w:w="532"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w:t>
            </w:r>
          </w:p>
        </w:tc>
        <w:tc>
          <w:tcPr>
            <w:tcW w:w="5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36</w:t>
            </w:r>
          </w:p>
        </w:tc>
        <w:tc>
          <w:tcPr>
            <w:tcW w:w="42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93</w:t>
            </w:r>
          </w:p>
        </w:tc>
        <w:tc>
          <w:tcPr>
            <w:tcW w:w="459"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209</w:t>
            </w:r>
          </w:p>
        </w:tc>
        <w:tc>
          <w:tcPr>
            <w:tcW w:w="480"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322</w:t>
            </w:r>
          </w:p>
        </w:tc>
        <w:tc>
          <w:tcPr>
            <w:tcW w:w="473"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481</w:t>
            </w:r>
          </w:p>
        </w:tc>
        <w:tc>
          <w:tcPr>
            <w:tcW w:w="521" w:type="dxa"/>
            <w:tcBorders>
              <w:top w:val="nil"/>
              <w:left w:val="nil"/>
              <w:bottom w:val="nil"/>
              <w:right w:val="nil"/>
            </w:tcBorders>
            <w:shd w:val="clear" w:color="auto" w:fill="auto"/>
            <w:noWrap/>
            <w:vAlign w:val="center"/>
            <w:hideMark/>
          </w:tcPr>
          <w:p w:rsidR="009409EF" w:rsidRPr="003A528C" w:rsidRDefault="009409EF" w:rsidP="00B734FB">
            <w:pPr>
              <w:spacing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658</w:t>
            </w:r>
          </w:p>
        </w:tc>
      </w:tr>
    </w:tbl>
    <w:p w:rsidR="009409EF" w:rsidRPr="003A528C" w:rsidRDefault="009409EF" w:rsidP="009409EF">
      <w:pPr>
        <w:pStyle w:val="Sansinterligne"/>
      </w:pPr>
    </w:p>
    <w:p w:rsidR="009409EF" w:rsidRPr="003A528C" w:rsidRDefault="009409EF" w:rsidP="009409EF">
      <w:pPr>
        <w:pStyle w:val="Sansinterligne"/>
      </w:pPr>
    </w:p>
    <w:p w:rsidR="007625E1" w:rsidRPr="003A528C" w:rsidRDefault="007625E1" w:rsidP="007625E1">
      <w:pPr>
        <w:pStyle w:val="Sansinterligne"/>
      </w:pPr>
    </w:p>
    <w:p w:rsidR="007625E1" w:rsidRPr="003A528C" w:rsidRDefault="007625E1" w:rsidP="007625E1">
      <w:pPr>
        <w:pStyle w:val="Sansinterligne"/>
      </w:pPr>
    </w:p>
    <w:p w:rsidR="00857BC0" w:rsidRPr="003A528C" w:rsidRDefault="00857BC0" w:rsidP="00857BC0">
      <w:pPr>
        <w:pStyle w:val="Sansinterligne"/>
      </w:pPr>
    </w:p>
    <w:p w:rsidR="00857BC0" w:rsidRPr="003A528C" w:rsidRDefault="00857BC0" w:rsidP="00CA5C8F">
      <w:pPr>
        <w:pStyle w:val="Lgend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422C0A" w:rsidP="005338BB">
      <w:pPr>
        <w:pStyle w:val="Lgende"/>
        <w:outlineLvl w:val="0"/>
      </w:pPr>
      <w:bookmarkStart w:id="7" w:name="_Toc84346884"/>
      <w:r>
        <w:t>Supplementary Table 2</w:t>
      </w:r>
      <w:r w:rsidR="00857BC0" w:rsidRPr="003A528C">
        <w:t xml:space="preserve">: Affiliation table for the ITS2 gene sequencing on the 19 samples, </w:t>
      </w:r>
      <w:r w:rsidR="007625E1" w:rsidRPr="003A528C">
        <w:t xml:space="preserve">sequence processing </w:t>
      </w:r>
      <w:r w:rsidR="00857BC0" w:rsidRPr="003A528C">
        <w:t>and OTU affiliation using the Unite_Fungi_8.0_18112018 reference database</w:t>
      </w:r>
      <w:bookmarkEnd w:id="7"/>
    </w:p>
    <w:tbl>
      <w:tblPr>
        <w:tblW w:w="0" w:type="auto"/>
        <w:jc w:val="center"/>
        <w:tblCellMar>
          <w:left w:w="70" w:type="dxa"/>
          <w:right w:w="70" w:type="dxa"/>
        </w:tblCellMar>
        <w:tblLook w:val="04A0" w:firstRow="1" w:lastRow="0" w:firstColumn="1" w:lastColumn="0" w:noHBand="0" w:noVBand="1"/>
      </w:tblPr>
      <w:tblGrid>
        <w:gridCol w:w="614"/>
        <w:gridCol w:w="1566"/>
        <w:gridCol w:w="1727"/>
        <w:gridCol w:w="1236"/>
        <w:gridCol w:w="750"/>
        <w:gridCol w:w="745"/>
        <w:gridCol w:w="539"/>
        <w:gridCol w:w="600"/>
        <w:gridCol w:w="644"/>
        <w:gridCol w:w="629"/>
        <w:gridCol w:w="727"/>
      </w:tblGrid>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eastAsia="Times New Roman" w:cs="Times New Roman"/>
                <w:sz w:val="18"/>
                <w:szCs w:val="18"/>
                <w:lang w:eastAsia="fr-FR"/>
              </w:rPr>
            </w:pPr>
          </w:p>
        </w:tc>
        <w:tc>
          <w:tcPr>
            <w:tcW w:w="0" w:type="auto"/>
            <w:gridSpan w:val="3"/>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Sequence processing</w:t>
            </w:r>
          </w:p>
        </w:tc>
        <w:tc>
          <w:tcPr>
            <w:tcW w:w="0" w:type="auto"/>
            <w:gridSpan w:val="7"/>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Affiliation stats</w:t>
            </w:r>
          </w:p>
        </w:tc>
      </w:tr>
      <w:tr w:rsidR="007E0B86" w:rsidRPr="003A528C" w:rsidTr="007E0B86">
        <w:trPr>
          <w:trHeight w:val="927"/>
          <w:jc w:val="center"/>
        </w:trPr>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Raw pre-processed sequences with expected length</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Kept sequences after trimming, chimera and artifacts removal</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 kept for OTUs affiliation</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domain</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phylum</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class</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order</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family</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genus</w:t>
            </w:r>
          </w:p>
        </w:tc>
        <w:tc>
          <w:tcPr>
            <w:tcW w:w="0" w:type="auto"/>
            <w:tcBorders>
              <w:top w:val="nil"/>
              <w:left w:val="nil"/>
              <w:bottom w:val="nil"/>
              <w:right w:val="nil"/>
            </w:tcBorders>
            <w:shd w:val="clear" w:color="auto" w:fill="auto"/>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Nb species</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T0D1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44556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27110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60.8447796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148</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T0D2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41499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23483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56.5869057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145</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T0D3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40244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25249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62.7397873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143</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T14D1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38938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23472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60.2804458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171</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T14D2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39501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25021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63.3427002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174</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T14D3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36070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22308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61.8464098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169</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T97D1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42142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26031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61.7697309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175</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T97D2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36016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23123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64.2020213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159</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T97D3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40840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25868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63.3398629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164</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T001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9151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5141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56.1796525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84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131</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41395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24247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58.5747071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144</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T003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41537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23568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56.7397742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142</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T1401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41021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24791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60.4348992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179</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35440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22019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62.1303612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166</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T1403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36982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23085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62.4222595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140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169</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T9701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30974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19878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64.176406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48</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134</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161</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37870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21232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56.0654872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25</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99</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168</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T9703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37651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21763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57.8019176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136</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165</w:t>
            </w:r>
          </w:p>
        </w:tc>
      </w:tr>
      <w:tr w:rsidR="007E0B86" w:rsidRPr="003A528C" w:rsidTr="007E0B86">
        <w:trPr>
          <w:trHeight w:val="300"/>
          <w:jc w:val="center"/>
        </w:trPr>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FR4N</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37672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21893</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58.1147802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52</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150</w:t>
            </w:r>
          </w:p>
        </w:tc>
        <w:tc>
          <w:tcPr>
            <w:tcW w:w="0" w:type="auto"/>
            <w:tcBorders>
              <w:top w:val="nil"/>
              <w:left w:val="nil"/>
              <w:bottom w:val="nil"/>
              <w:right w:val="nil"/>
            </w:tcBorders>
            <w:shd w:val="clear" w:color="auto" w:fill="auto"/>
            <w:noWrap/>
            <w:vAlign w:val="center"/>
            <w:hideMark/>
          </w:tcPr>
          <w:p w:rsidR="007E0B86" w:rsidRPr="003A528C" w:rsidRDefault="007E0B86" w:rsidP="007E0B86">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183</w:t>
            </w:r>
          </w:p>
        </w:tc>
      </w:tr>
    </w:tbl>
    <w:p w:rsidR="007E0B86" w:rsidRPr="003A528C" w:rsidRDefault="007E0B86" w:rsidP="007E0B86">
      <w:pPr>
        <w:pStyle w:val="Sansinterligne"/>
      </w:pPr>
    </w:p>
    <w:p w:rsidR="007E0B86" w:rsidRPr="003A528C" w:rsidRDefault="007E0B86" w:rsidP="007E0B86">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CA5C8F" w:rsidRPr="003A528C" w:rsidRDefault="00EB1949" w:rsidP="005338BB">
      <w:pPr>
        <w:pStyle w:val="Lgende"/>
        <w:outlineLvl w:val="0"/>
      </w:pPr>
      <w:bookmarkStart w:id="8" w:name="_Toc84346885"/>
      <w:r w:rsidRPr="003A528C">
        <w:t xml:space="preserve">Supplementary </w:t>
      </w:r>
      <w:r w:rsidR="00422C0A">
        <w:t>Table 3</w:t>
      </w:r>
      <w:r w:rsidR="00CA5C8F" w:rsidRPr="003A528C">
        <w:t>: Physico-chemical properties of the studied soil</w:t>
      </w:r>
      <w:bookmarkEnd w:id="8"/>
    </w:p>
    <w:tbl>
      <w:tblPr>
        <w:tblW w:w="9747" w:type="dxa"/>
        <w:tblCellMar>
          <w:left w:w="70" w:type="dxa"/>
          <w:right w:w="70" w:type="dxa"/>
        </w:tblCellMar>
        <w:tblLook w:val="04A0" w:firstRow="1" w:lastRow="0" w:firstColumn="1" w:lastColumn="0" w:noHBand="0" w:noVBand="1"/>
      </w:tblPr>
      <w:tblGrid>
        <w:gridCol w:w="2953"/>
        <w:gridCol w:w="3250"/>
        <w:gridCol w:w="3544"/>
      </w:tblGrid>
      <w:tr w:rsidR="00CA5C8F" w:rsidRPr="003A528C" w:rsidTr="007625E1">
        <w:trPr>
          <w:trHeight w:val="301"/>
        </w:trPr>
        <w:tc>
          <w:tcPr>
            <w:tcW w:w="2953"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eastAsia="Times New Roman" w:cs="Times New Roman"/>
                <w:sz w:val="18"/>
                <w:szCs w:val="18"/>
                <w:lang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eastAsia="Times New Roman" w:cs="Times New Roman"/>
                <w:sz w:val="18"/>
                <w:szCs w:val="18"/>
                <w:lang w:eastAsia="fr-FR"/>
              </w:rPr>
            </w:pPr>
          </w:p>
        </w:tc>
        <w:tc>
          <w:tcPr>
            <w:tcW w:w="3544" w:type="dxa"/>
            <w:tcBorders>
              <w:top w:val="single" w:sz="4" w:space="0" w:color="auto"/>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FR4N</w:t>
            </w:r>
          </w:p>
        </w:tc>
      </w:tr>
      <w:tr w:rsidR="00CA5C8F" w:rsidRPr="003A528C" w:rsidTr="007625E1">
        <w:trPr>
          <w:trHeight w:val="498"/>
        </w:trPr>
        <w:tc>
          <w:tcPr>
            <w:tcW w:w="6203" w:type="dxa"/>
            <w:gridSpan w:val="2"/>
            <w:tcBorders>
              <w:top w:val="single" w:sz="4" w:space="0" w:color="auto"/>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Soil type</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Calcareous sandy soil</w:t>
            </w:r>
          </w:p>
        </w:tc>
      </w:tr>
      <w:tr w:rsidR="00CA5C8F" w:rsidRPr="003A528C" w:rsidTr="007625E1">
        <w:trPr>
          <w:trHeight w:val="301"/>
        </w:trPr>
        <w:tc>
          <w:tcPr>
            <w:tcW w:w="2953" w:type="dxa"/>
            <w:vMerge w:val="restart"/>
            <w:tcBorders>
              <w:top w:val="nil"/>
              <w:left w:val="nil"/>
              <w:bottom w:val="single" w:sz="4" w:space="0" w:color="000000"/>
              <w:right w:val="nil"/>
            </w:tcBorders>
            <w:shd w:val="clear" w:color="auto" w:fill="auto"/>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Cation Exchange Capacity</w:t>
            </w: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CEC (meq/100g)</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8.5</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Ca / CEC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r w:rsidRPr="003A528C">
              <w:rPr>
                <w:rFonts w:ascii="Calibri" w:eastAsia="Times New Roman" w:hAnsi="Calibri" w:cs="Calibri"/>
                <w:sz w:val="18"/>
                <w:szCs w:val="18"/>
                <w:lang w:eastAsia="fr-FR"/>
              </w:rPr>
              <w:t>424.9</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eastAsia="fr-FR"/>
              </w:rPr>
              <w:t>K / C</w:t>
            </w:r>
            <w:r w:rsidRPr="003A528C">
              <w:rPr>
                <w:rFonts w:ascii="Calibri" w:eastAsia="Times New Roman" w:hAnsi="Calibri" w:cs="Calibri"/>
                <w:sz w:val="18"/>
                <w:szCs w:val="18"/>
                <w:lang w:val="fr-FR" w:eastAsia="fr-FR"/>
              </w:rPr>
              <w:t>EC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3.4</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Mg / CEC (%)</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32.4</w:t>
            </w:r>
          </w:p>
        </w:tc>
      </w:tr>
      <w:tr w:rsidR="00CA5C8F" w:rsidRPr="003A528C" w:rsidTr="007625E1">
        <w:trPr>
          <w:trHeight w:val="301"/>
        </w:trPr>
        <w:tc>
          <w:tcPr>
            <w:tcW w:w="2953" w:type="dxa"/>
            <w:vMerge w:val="restart"/>
            <w:tcBorders>
              <w:top w:val="nil"/>
              <w:left w:val="nil"/>
              <w:bottom w:val="single" w:sz="4" w:space="0" w:color="000000"/>
              <w:right w:val="nil"/>
            </w:tcBorders>
            <w:shd w:val="clear" w:color="auto" w:fill="auto"/>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Granulometry</w:t>
            </w: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Clays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2.6</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Fine silts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coarse silts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5.8</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Fine sand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7.5</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Coarse sand (%)</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65.6</w:t>
            </w:r>
          </w:p>
        </w:tc>
      </w:tr>
      <w:tr w:rsidR="00CA5C8F" w:rsidRPr="003A528C" w:rsidTr="007625E1">
        <w:trPr>
          <w:trHeight w:val="301"/>
        </w:trPr>
        <w:tc>
          <w:tcPr>
            <w:tcW w:w="2953" w:type="dxa"/>
            <w:vMerge w:val="restart"/>
            <w:tcBorders>
              <w:top w:val="nil"/>
              <w:left w:val="nil"/>
              <w:bottom w:val="single" w:sz="4" w:space="0" w:color="000000"/>
              <w:right w:val="nil"/>
            </w:tcBorders>
            <w:shd w:val="clear" w:color="auto" w:fill="auto"/>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 &amp; N</w:t>
            </w: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OM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4.7</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Carbon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2.73</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0.24</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C/N</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11.5</w:t>
            </w:r>
          </w:p>
        </w:tc>
      </w:tr>
      <w:tr w:rsidR="00CA5C8F" w:rsidRPr="003A528C" w:rsidTr="007625E1">
        <w:trPr>
          <w:trHeight w:val="301"/>
        </w:trPr>
        <w:tc>
          <w:tcPr>
            <w:tcW w:w="2953" w:type="dxa"/>
            <w:vMerge w:val="restart"/>
            <w:tcBorders>
              <w:top w:val="nil"/>
              <w:left w:val="nil"/>
              <w:bottom w:val="single" w:sz="4" w:space="0" w:color="000000"/>
              <w:right w:val="nil"/>
            </w:tcBorders>
            <w:shd w:val="clear" w:color="auto" w:fill="auto"/>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Geochemical parameters</w:t>
            </w: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pH water</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8.2</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pH KCl</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7.5</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CaCO3 Total (%)</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12.5</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CaO (mg/kg)</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10112</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P2O5 (mg/kg)</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65</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K2O (mg/kg)</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134</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MgO (mg/kg)</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550</w:t>
            </w:r>
          </w:p>
        </w:tc>
      </w:tr>
      <w:tr w:rsidR="00CA5C8F" w:rsidRPr="003A528C" w:rsidTr="007625E1">
        <w:trPr>
          <w:trHeight w:val="301"/>
        </w:trPr>
        <w:tc>
          <w:tcPr>
            <w:tcW w:w="2953" w:type="dxa"/>
            <w:vMerge w:val="restart"/>
            <w:tcBorders>
              <w:top w:val="nil"/>
              <w:left w:val="nil"/>
              <w:bottom w:val="single" w:sz="4" w:space="0" w:color="000000"/>
              <w:right w:val="nil"/>
            </w:tcBorders>
            <w:shd w:val="clear" w:color="auto" w:fill="auto"/>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Metals / Metalloids</w:t>
            </w: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Cd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0.17</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Cr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9.9</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Cu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20.71</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Hg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0.06</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Ni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8.6</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Pb (mg/kg DW)</w:t>
            </w:r>
          </w:p>
        </w:tc>
        <w:tc>
          <w:tcPr>
            <w:tcW w:w="3544" w:type="dxa"/>
            <w:tcBorders>
              <w:top w:val="nil"/>
              <w:left w:val="nil"/>
              <w:bottom w:val="nil"/>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7.08</w:t>
            </w:r>
          </w:p>
        </w:tc>
      </w:tr>
      <w:tr w:rsidR="00CA5C8F" w:rsidRPr="003A528C" w:rsidTr="007625E1">
        <w:trPr>
          <w:trHeight w:val="301"/>
        </w:trPr>
        <w:tc>
          <w:tcPr>
            <w:tcW w:w="2953" w:type="dxa"/>
            <w:vMerge/>
            <w:tcBorders>
              <w:top w:val="nil"/>
              <w:left w:val="nil"/>
              <w:bottom w:val="single" w:sz="4" w:space="0" w:color="000000"/>
              <w:right w:val="nil"/>
            </w:tcBorders>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p>
        </w:tc>
        <w:tc>
          <w:tcPr>
            <w:tcW w:w="3249"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Zn (mg/kg DW)</w:t>
            </w:r>
          </w:p>
        </w:tc>
        <w:tc>
          <w:tcPr>
            <w:tcW w:w="3544" w:type="dxa"/>
            <w:tcBorders>
              <w:top w:val="nil"/>
              <w:left w:val="nil"/>
              <w:bottom w:val="single" w:sz="4" w:space="0" w:color="auto"/>
              <w:right w:val="nil"/>
            </w:tcBorders>
            <w:shd w:val="clear" w:color="auto" w:fill="auto"/>
            <w:noWrap/>
            <w:vAlign w:val="center"/>
            <w:hideMark/>
          </w:tcPr>
          <w:p w:rsidR="00CA5C8F" w:rsidRPr="003A528C" w:rsidRDefault="00CA5C8F" w:rsidP="007625E1">
            <w:pPr>
              <w:spacing w:before="0" w:after="0"/>
              <w:jc w:val="center"/>
              <w:rPr>
                <w:rFonts w:ascii="Calibri" w:eastAsia="Times New Roman" w:hAnsi="Calibri" w:cs="Calibri"/>
                <w:sz w:val="18"/>
                <w:szCs w:val="18"/>
                <w:lang w:val="fr-FR" w:eastAsia="fr-FR"/>
              </w:rPr>
            </w:pPr>
            <w:r w:rsidRPr="003A528C">
              <w:rPr>
                <w:rFonts w:ascii="Calibri" w:eastAsia="Times New Roman" w:hAnsi="Calibri" w:cs="Calibri"/>
                <w:sz w:val="18"/>
                <w:szCs w:val="18"/>
                <w:lang w:val="fr-FR" w:eastAsia="fr-FR"/>
              </w:rPr>
              <w:t>69.86</w:t>
            </w:r>
          </w:p>
        </w:tc>
      </w:tr>
    </w:tbl>
    <w:p w:rsidR="00DE7568" w:rsidRPr="003A528C" w:rsidRDefault="00DE7568" w:rsidP="00654E8F">
      <w:pPr>
        <w:spacing w:before="240"/>
      </w:pPr>
    </w:p>
    <w:p w:rsidR="00857BC0" w:rsidRPr="003A528C" w:rsidRDefault="00857BC0" w:rsidP="00857BC0">
      <w:pPr>
        <w:pStyle w:val="Sansinterligne"/>
      </w:pPr>
    </w:p>
    <w:p w:rsidR="00857BC0" w:rsidRPr="003A528C" w:rsidRDefault="00857BC0" w:rsidP="00857BC0">
      <w:pPr>
        <w:pStyle w:val="Sansinterligne"/>
      </w:pPr>
    </w:p>
    <w:p w:rsidR="00857BC0" w:rsidRPr="003A528C" w:rsidRDefault="00857BC0" w:rsidP="00857BC0">
      <w:pPr>
        <w:pStyle w:val="Sansinterligne"/>
      </w:pPr>
    </w:p>
    <w:p w:rsidR="003A1AFA" w:rsidRPr="003A528C" w:rsidRDefault="003A1AFA" w:rsidP="00DE7568"/>
    <w:p w:rsidR="003A1AFA" w:rsidRPr="003A528C" w:rsidRDefault="003A1AFA" w:rsidP="00DE7568"/>
    <w:p w:rsidR="003A1AFA" w:rsidRPr="003A528C" w:rsidRDefault="003A1AFA" w:rsidP="00DE7568"/>
    <w:p w:rsidR="003A1AFA" w:rsidRPr="003A528C" w:rsidRDefault="003A1AFA" w:rsidP="00DE7568"/>
    <w:p w:rsidR="005717CA" w:rsidRPr="003A528C" w:rsidRDefault="005717CA" w:rsidP="00DE7568">
      <w:pPr>
        <w:sectPr w:rsidR="005717CA" w:rsidRPr="003A528C"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rsidR="005338BB" w:rsidRPr="003A528C" w:rsidRDefault="00422C0A" w:rsidP="005338BB">
      <w:pPr>
        <w:pStyle w:val="Titre1"/>
        <w:numPr>
          <w:ilvl w:val="0"/>
          <w:numId w:val="0"/>
        </w:numPr>
        <w:rPr>
          <w:noProof/>
        </w:rPr>
      </w:pPr>
      <w:bookmarkStart w:id="9" w:name="_Toc84346886"/>
      <w:r>
        <w:t>Supplementary Table 4</w:t>
      </w:r>
      <w:r w:rsidR="003E4B88" w:rsidRPr="003A528C">
        <w:rPr>
          <w:noProof/>
        </w:rPr>
        <w:t xml:space="preserve">: Metabolic pathways amplified by at least 1000% compared to the native soil. These results were obtained by using the Tax4Fun tool (Frogs, sygenae platform), </w:t>
      </w:r>
      <w:r w:rsidR="005717CA" w:rsidRPr="003A528C">
        <w:rPr>
          <w:noProof/>
        </w:rPr>
        <w:t>based on</w:t>
      </w:r>
      <w:r w:rsidR="003E4B88" w:rsidRPr="003A528C">
        <w:rPr>
          <w:noProof/>
        </w:rPr>
        <w:t xml:space="preserve"> 16S rRNA gene </w:t>
      </w:r>
      <w:r w:rsidR="005717CA" w:rsidRPr="003A528C">
        <w:rPr>
          <w:noProof/>
        </w:rPr>
        <w:t>comparison with</w:t>
      </w:r>
      <w:r w:rsidR="003E4B88" w:rsidRPr="003A528C">
        <w:rPr>
          <w:noProof/>
        </w:rPr>
        <w:t xml:space="preserve"> KEGG </w:t>
      </w:r>
      <w:r w:rsidR="005717CA" w:rsidRPr="003A528C">
        <w:rPr>
          <w:noProof/>
        </w:rPr>
        <w:t>reference</w:t>
      </w:r>
      <w:r w:rsidR="003E4B88" w:rsidRPr="003A528C">
        <w:rPr>
          <w:noProof/>
        </w:rPr>
        <w:t xml:space="preserve"> database</w:t>
      </w:r>
      <w:bookmarkEnd w:id="9"/>
    </w:p>
    <w:p w:rsidR="00390892" w:rsidRPr="003A528C" w:rsidRDefault="005717CA" w:rsidP="005338BB">
      <w:pPr>
        <w:spacing w:before="0"/>
        <w:jc w:val="both"/>
      </w:pPr>
      <w:r w:rsidRPr="003A528C">
        <w:rPr>
          <w:noProof/>
          <w:lang w:val="fr-FR" w:eastAsia="fr-FR"/>
        </w:rPr>
        <w:drawing>
          <wp:inline distT="0" distB="0" distL="0" distR="0">
            <wp:extent cx="9090837" cy="5515162"/>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69358" cy="5562799"/>
                    </a:xfrm>
                    <a:prstGeom prst="rect">
                      <a:avLst/>
                    </a:prstGeom>
                    <a:noFill/>
                    <a:ln>
                      <a:noFill/>
                    </a:ln>
                  </pic:spPr>
                </pic:pic>
              </a:graphicData>
            </a:graphic>
          </wp:inline>
        </w:drawing>
      </w:r>
    </w:p>
    <w:sectPr w:rsidR="00390892" w:rsidRPr="003A528C" w:rsidSect="005338BB">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AA5" w:rsidRDefault="008E7AA5" w:rsidP="00117666">
      <w:pPr>
        <w:spacing w:after="0"/>
      </w:pPr>
      <w:r>
        <w:separator/>
      </w:r>
    </w:p>
  </w:endnote>
  <w:endnote w:type="continuationSeparator" w:id="0">
    <w:p w:rsidR="008E7AA5" w:rsidRDefault="008E7AA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0A" w:rsidRPr="00577C4C" w:rsidRDefault="005B6FAE">
    <w:pPr>
      <w:rPr>
        <w:color w:val="C00000"/>
        <w:szCs w:val="24"/>
      </w:rPr>
    </w:pPr>
    <w:r>
      <w:rPr>
        <w:noProof/>
        <w:lang w:val="fr-FR" w:eastAsia="fr-FR"/>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422C0A" w:rsidRPr="00577C4C" w:rsidRDefault="00422C0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B6FA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9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mmOg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" filled="f" stroked="f" strokeweight=".5pt">
              <v:path arrowok="t"/>
              <v:textbox style="mso-fit-shape-to-text:t">
                <w:txbxContent>
                  <w:p w:rsidR="00422C0A" w:rsidRPr="00577C4C" w:rsidRDefault="00422C0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B6FA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0A" w:rsidRPr="00577C4C" w:rsidRDefault="005B6FAE">
    <w:pPr>
      <w:rPr>
        <w:b/>
        <w:sz w:val="20"/>
        <w:szCs w:val="24"/>
      </w:rPr>
    </w:pPr>
    <w:r>
      <w:rPr>
        <w:noProof/>
        <w:lang w:val="fr-FR" w:eastAsia="fr-FR"/>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bottomMargin">
                <wp:align>top</wp:align>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422C0A" w:rsidRPr="00577C4C" w:rsidRDefault="00422C0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B6FA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9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422C0A" w:rsidRPr="00577C4C" w:rsidRDefault="00422C0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B6FA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AA5" w:rsidRDefault="008E7AA5" w:rsidP="00117666">
      <w:pPr>
        <w:spacing w:after="0"/>
      </w:pPr>
      <w:r>
        <w:separator/>
      </w:r>
    </w:p>
  </w:footnote>
  <w:footnote w:type="continuationSeparator" w:id="0">
    <w:p w:rsidR="008E7AA5" w:rsidRDefault="008E7AA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0A" w:rsidRPr="009151AA" w:rsidRDefault="00422C0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C0A" w:rsidRDefault="00422C0A" w:rsidP="0093429D">
    <w:r w:rsidRPr="005A1D84">
      <w:rPr>
        <w:b/>
        <w:noProof/>
        <w:color w:val="A6A6A6" w:themeColor="background1" w:themeShade="A6"/>
        <w:lang w:val="fr-FR" w:eastAsia="fr-FR"/>
      </w:rPr>
      <w:drawing>
        <wp:inline distT="0" distB="0" distL="0" distR="0">
          <wp:extent cx="1382534" cy="497091"/>
          <wp:effectExtent l="0" t="0" r="0" b="0"/>
          <wp:docPr id="1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2D2F"/>
    <w:rsid w:val="00034304"/>
    <w:rsid w:val="00035434"/>
    <w:rsid w:val="00052A14"/>
    <w:rsid w:val="00075990"/>
    <w:rsid w:val="00077D53"/>
    <w:rsid w:val="000807D6"/>
    <w:rsid w:val="00101BAB"/>
    <w:rsid w:val="00105FD9"/>
    <w:rsid w:val="00117666"/>
    <w:rsid w:val="001549D3"/>
    <w:rsid w:val="00160065"/>
    <w:rsid w:val="00165F16"/>
    <w:rsid w:val="00166907"/>
    <w:rsid w:val="00177D84"/>
    <w:rsid w:val="001D3604"/>
    <w:rsid w:val="001E0BD2"/>
    <w:rsid w:val="002237B5"/>
    <w:rsid w:val="00267D18"/>
    <w:rsid w:val="00274347"/>
    <w:rsid w:val="002868E2"/>
    <w:rsid w:val="002869C3"/>
    <w:rsid w:val="002936E4"/>
    <w:rsid w:val="002B4523"/>
    <w:rsid w:val="002B4A57"/>
    <w:rsid w:val="002C74CA"/>
    <w:rsid w:val="003123F4"/>
    <w:rsid w:val="003544FB"/>
    <w:rsid w:val="00390892"/>
    <w:rsid w:val="003A1AFA"/>
    <w:rsid w:val="003A528C"/>
    <w:rsid w:val="003D2F2D"/>
    <w:rsid w:val="003E4B88"/>
    <w:rsid w:val="00401590"/>
    <w:rsid w:val="0040527D"/>
    <w:rsid w:val="00422C0A"/>
    <w:rsid w:val="00447801"/>
    <w:rsid w:val="00450B80"/>
    <w:rsid w:val="00452E9C"/>
    <w:rsid w:val="004735C8"/>
    <w:rsid w:val="004947A6"/>
    <w:rsid w:val="004961FF"/>
    <w:rsid w:val="004A17BC"/>
    <w:rsid w:val="004C1983"/>
    <w:rsid w:val="004D4D49"/>
    <w:rsid w:val="00505013"/>
    <w:rsid w:val="00517A89"/>
    <w:rsid w:val="005250F2"/>
    <w:rsid w:val="005338BB"/>
    <w:rsid w:val="005717CA"/>
    <w:rsid w:val="005913F4"/>
    <w:rsid w:val="00593EEA"/>
    <w:rsid w:val="005A5EEE"/>
    <w:rsid w:val="005B6FAE"/>
    <w:rsid w:val="005D08DA"/>
    <w:rsid w:val="005D3362"/>
    <w:rsid w:val="00627EB9"/>
    <w:rsid w:val="006375C7"/>
    <w:rsid w:val="00654E8F"/>
    <w:rsid w:val="00660D05"/>
    <w:rsid w:val="006820B1"/>
    <w:rsid w:val="006B7D14"/>
    <w:rsid w:val="00701727"/>
    <w:rsid w:val="0070566C"/>
    <w:rsid w:val="00714C50"/>
    <w:rsid w:val="00725A7D"/>
    <w:rsid w:val="007501BE"/>
    <w:rsid w:val="007625E1"/>
    <w:rsid w:val="00790BB3"/>
    <w:rsid w:val="007C206C"/>
    <w:rsid w:val="007E0B86"/>
    <w:rsid w:val="00817DD6"/>
    <w:rsid w:val="0083759F"/>
    <w:rsid w:val="00853E5B"/>
    <w:rsid w:val="00857BC0"/>
    <w:rsid w:val="00885156"/>
    <w:rsid w:val="0088532B"/>
    <w:rsid w:val="008E7AA5"/>
    <w:rsid w:val="009151AA"/>
    <w:rsid w:val="0093429D"/>
    <w:rsid w:val="009409EF"/>
    <w:rsid w:val="00943573"/>
    <w:rsid w:val="00964134"/>
    <w:rsid w:val="00970F7D"/>
    <w:rsid w:val="00994A3D"/>
    <w:rsid w:val="009A0268"/>
    <w:rsid w:val="009C2B12"/>
    <w:rsid w:val="00A173C9"/>
    <w:rsid w:val="00A174D9"/>
    <w:rsid w:val="00A2221F"/>
    <w:rsid w:val="00AA4D24"/>
    <w:rsid w:val="00AA79FF"/>
    <w:rsid w:val="00AB6715"/>
    <w:rsid w:val="00AC1128"/>
    <w:rsid w:val="00AC7162"/>
    <w:rsid w:val="00AE2D06"/>
    <w:rsid w:val="00B1671E"/>
    <w:rsid w:val="00B25EB8"/>
    <w:rsid w:val="00B30A22"/>
    <w:rsid w:val="00B321CC"/>
    <w:rsid w:val="00B37F4D"/>
    <w:rsid w:val="00B723AD"/>
    <w:rsid w:val="00B734FB"/>
    <w:rsid w:val="00BB5996"/>
    <w:rsid w:val="00BD6C82"/>
    <w:rsid w:val="00C43889"/>
    <w:rsid w:val="00C52A7B"/>
    <w:rsid w:val="00C56BAF"/>
    <w:rsid w:val="00C679AA"/>
    <w:rsid w:val="00C75972"/>
    <w:rsid w:val="00C83070"/>
    <w:rsid w:val="00CA5C8F"/>
    <w:rsid w:val="00CC132C"/>
    <w:rsid w:val="00CD066B"/>
    <w:rsid w:val="00CE4FEE"/>
    <w:rsid w:val="00D060CF"/>
    <w:rsid w:val="00D22AB6"/>
    <w:rsid w:val="00D23DE4"/>
    <w:rsid w:val="00D4343C"/>
    <w:rsid w:val="00D7377B"/>
    <w:rsid w:val="00DB59C3"/>
    <w:rsid w:val="00DC259A"/>
    <w:rsid w:val="00DE23E8"/>
    <w:rsid w:val="00DE7568"/>
    <w:rsid w:val="00E40A70"/>
    <w:rsid w:val="00E52377"/>
    <w:rsid w:val="00E537AD"/>
    <w:rsid w:val="00E64E17"/>
    <w:rsid w:val="00E866C9"/>
    <w:rsid w:val="00EA3D3C"/>
    <w:rsid w:val="00EB1949"/>
    <w:rsid w:val="00EC090A"/>
    <w:rsid w:val="00ED20B5"/>
    <w:rsid w:val="00F0098E"/>
    <w:rsid w:val="00F10C14"/>
    <w:rsid w:val="00F46900"/>
    <w:rsid w:val="00F603F5"/>
    <w:rsid w:val="00F61D89"/>
    <w:rsid w:val="00FB2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14254D-79AA-461F-94D4-B0B0DF2E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En-ttedetabledesmatires">
    <w:name w:val="TOC Heading"/>
    <w:basedOn w:val="Titre1"/>
    <w:next w:val="Normal"/>
    <w:uiPriority w:val="39"/>
    <w:unhideWhenUsed/>
    <w:qFormat/>
    <w:rsid w:val="005338BB"/>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M1">
    <w:name w:val="toc 1"/>
    <w:basedOn w:val="Normal"/>
    <w:next w:val="Normal"/>
    <w:autoRedefine/>
    <w:uiPriority w:val="39"/>
    <w:unhideWhenUsed/>
    <w:rsid w:val="005338BB"/>
    <w:pPr>
      <w:spacing w:after="100"/>
    </w:pPr>
  </w:style>
  <w:style w:type="paragraph" w:styleId="Tabledesillustrations">
    <w:name w:val="table of figures"/>
    <w:basedOn w:val="Normal"/>
    <w:next w:val="Normal"/>
    <w:uiPriority w:val="99"/>
    <w:unhideWhenUsed/>
    <w:rsid w:val="005D336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440">
      <w:bodyDiv w:val="1"/>
      <w:marLeft w:val="0"/>
      <w:marRight w:val="0"/>
      <w:marTop w:val="0"/>
      <w:marBottom w:val="0"/>
      <w:divBdr>
        <w:top w:val="none" w:sz="0" w:space="0" w:color="auto"/>
        <w:left w:val="none" w:sz="0" w:space="0" w:color="auto"/>
        <w:bottom w:val="none" w:sz="0" w:space="0" w:color="auto"/>
        <w:right w:val="none" w:sz="0" w:space="0" w:color="auto"/>
      </w:divBdr>
    </w:div>
    <w:div w:id="174734829">
      <w:bodyDiv w:val="1"/>
      <w:marLeft w:val="0"/>
      <w:marRight w:val="0"/>
      <w:marTop w:val="0"/>
      <w:marBottom w:val="0"/>
      <w:divBdr>
        <w:top w:val="none" w:sz="0" w:space="0" w:color="auto"/>
        <w:left w:val="none" w:sz="0" w:space="0" w:color="auto"/>
        <w:bottom w:val="none" w:sz="0" w:space="0" w:color="auto"/>
        <w:right w:val="none" w:sz="0" w:space="0" w:color="auto"/>
      </w:divBdr>
    </w:div>
    <w:div w:id="213587195">
      <w:bodyDiv w:val="1"/>
      <w:marLeft w:val="0"/>
      <w:marRight w:val="0"/>
      <w:marTop w:val="0"/>
      <w:marBottom w:val="0"/>
      <w:divBdr>
        <w:top w:val="none" w:sz="0" w:space="0" w:color="auto"/>
        <w:left w:val="none" w:sz="0" w:space="0" w:color="auto"/>
        <w:bottom w:val="none" w:sz="0" w:space="0" w:color="auto"/>
        <w:right w:val="none" w:sz="0" w:space="0" w:color="auto"/>
      </w:divBdr>
    </w:div>
    <w:div w:id="233588131">
      <w:bodyDiv w:val="1"/>
      <w:marLeft w:val="0"/>
      <w:marRight w:val="0"/>
      <w:marTop w:val="0"/>
      <w:marBottom w:val="0"/>
      <w:divBdr>
        <w:top w:val="none" w:sz="0" w:space="0" w:color="auto"/>
        <w:left w:val="none" w:sz="0" w:space="0" w:color="auto"/>
        <w:bottom w:val="none" w:sz="0" w:space="0" w:color="auto"/>
        <w:right w:val="none" w:sz="0" w:space="0" w:color="auto"/>
      </w:divBdr>
      <w:divsChild>
        <w:div w:id="680552839">
          <w:marLeft w:val="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5041673">
      <w:bodyDiv w:val="1"/>
      <w:marLeft w:val="0"/>
      <w:marRight w:val="0"/>
      <w:marTop w:val="0"/>
      <w:marBottom w:val="0"/>
      <w:divBdr>
        <w:top w:val="none" w:sz="0" w:space="0" w:color="auto"/>
        <w:left w:val="none" w:sz="0" w:space="0" w:color="auto"/>
        <w:bottom w:val="none" w:sz="0" w:space="0" w:color="auto"/>
        <w:right w:val="none" w:sz="0" w:space="0" w:color="auto"/>
      </w:divBdr>
    </w:div>
    <w:div w:id="742800816">
      <w:bodyDiv w:val="1"/>
      <w:marLeft w:val="0"/>
      <w:marRight w:val="0"/>
      <w:marTop w:val="0"/>
      <w:marBottom w:val="0"/>
      <w:divBdr>
        <w:top w:val="none" w:sz="0" w:space="0" w:color="auto"/>
        <w:left w:val="none" w:sz="0" w:space="0" w:color="auto"/>
        <w:bottom w:val="none" w:sz="0" w:space="0" w:color="auto"/>
        <w:right w:val="none" w:sz="0" w:space="0" w:color="auto"/>
      </w:divBdr>
    </w:div>
    <w:div w:id="1148404540">
      <w:bodyDiv w:val="1"/>
      <w:marLeft w:val="0"/>
      <w:marRight w:val="0"/>
      <w:marTop w:val="0"/>
      <w:marBottom w:val="0"/>
      <w:divBdr>
        <w:top w:val="none" w:sz="0" w:space="0" w:color="auto"/>
        <w:left w:val="none" w:sz="0" w:space="0" w:color="auto"/>
        <w:bottom w:val="none" w:sz="0" w:space="0" w:color="auto"/>
        <w:right w:val="none" w:sz="0" w:space="0" w:color="auto"/>
      </w:divBdr>
    </w:div>
    <w:div w:id="145517407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19587392">
      <w:bodyDiv w:val="1"/>
      <w:marLeft w:val="0"/>
      <w:marRight w:val="0"/>
      <w:marTop w:val="0"/>
      <w:marBottom w:val="0"/>
      <w:divBdr>
        <w:top w:val="none" w:sz="0" w:space="0" w:color="auto"/>
        <w:left w:val="none" w:sz="0" w:space="0" w:color="auto"/>
        <w:bottom w:val="none" w:sz="0" w:space="0" w:color="auto"/>
        <w:right w:val="none" w:sz="0" w:space="0" w:color="auto"/>
      </w:divBdr>
    </w:div>
    <w:div w:id="213236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BE9B0E392084A9295605B76881B7B" ma:contentTypeVersion="14" ma:contentTypeDescription="Crée un document." ma:contentTypeScope="" ma:versionID="ff87634d84bb0dc529b183893c962f85">
  <xsd:schema xmlns:xsd="http://www.w3.org/2001/XMLSchema" xmlns:xs="http://www.w3.org/2001/XMLSchema" xmlns:p="http://schemas.microsoft.com/office/2006/metadata/properties" xmlns:ns3="ef960f52-0889-49a1-9498-875d9c4777b6" xmlns:ns4="fbe33f42-29a1-4b11-af01-b796570c76cb" targetNamespace="http://schemas.microsoft.com/office/2006/metadata/properties" ma:root="true" ma:fieldsID="9f0042da686568ea163e1f7737222366" ns3:_="" ns4:_="">
    <xsd:import namespace="ef960f52-0889-49a1-9498-875d9c4777b6"/>
    <xsd:import namespace="fbe33f42-29a1-4b11-af01-b796570c76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60f52-0889-49a1-9498-875d9c477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e33f42-29a1-4b11-af01-b796570c76c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8E50881-4574-4012-908C-422B9E2D61A8}">
  <ds:schemaRefs>
    <ds:schemaRef ds:uri="http://schemas.microsoft.com/sharepoint/v3/contenttype/forms"/>
  </ds:schemaRefs>
</ds:datastoreItem>
</file>

<file path=customXml/itemProps2.xml><?xml version="1.0" encoding="utf-8"?>
<ds:datastoreItem xmlns:ds="http://schemas.openxmlformats.org/officeDocument/2006/customXml" ds:itemID="{15713D62-0350-495A-9EF3-0E779D0A2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60f52-0889-49a1-9498-875d9c4777b6"/>
    <ds:schemaRef ds:uri="fbe33f42-29a1-4b11-af01-b796570c7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B4B9A-5F40-4343-AFAF-8251F8933C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D4B1D3-057D-4B4A-89A9-96D7C0E2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Pages>
  <Words>1284</Words>
  <Characters>7062</Characters>
  <Application>Microsoft Office Word</Application>
  <DocSecurity>0</DocSecurity>
  <Lines>58</Lines>
  <Paragraphs>16</Paragraphs>
  <ScaleCrop>false</ScaleCrop>
  <HeadingPairs>
    <vt:vector size="6" baseType="variant">
      <vt:variant>
        <vt:lpstr>Titre</vt:lpstr>
      </vt:variant>
      <vt:variant>
        <vt:i4>1</vt:i4>
      </vt:variant>
      <vt:variant>
        <vt:lpstr>Titres</vt:lpstr>
      </vt:variant>
      <vt:variant>
        <vt:i4>10</vt:i4>
      </vt:variant>
      <vt:variant>
        <vt:lpstr>Title</vt:lpstr>
      </vt:variant>
      <vt:variant>
        <vt:i4>1</vt:i4>
      </vt:variant>
    </vt:vector>
  </HeadingPairs>
  <TitlesOfParts>
    <vt:vector size="12" baseType="lpstr">
      <vt:lpstr/>
      <vt:lpstr>Supplementary Figure 1: Experimental setup used for biodegradation monitoring in</vt:lpstr>
      <vt:lpstr>Supplementary Figure 2: Bacteria and Archaea abundance as 16S rRNA gene copies p</vt:lpstr>
      <vt:lpstr>Supplementary Figure 3: Alpha diversity indices based on 16S rRNA clusters for b</vt:lpstr>
      <vt:lpstr>Supplementary Figure 4: Fungal abundance as 18S rRNA gene copies per g DW soil i</vt:lpstr>
      <vt:lpstr>Supplementary Figure 5: Alpha diversity indices based on fungal clusters for soi</vt:lpstr>
      <vt:lpstr/>
      <vt:lpstr>Supplementary Table 1: Affiliation table for the 16S rRNA gene sequencing on the</vt:lpstr>
      <vt:lpstr>Supplementary Table 2: Affiliation table for the ITS2 gene sequencing on the 19 </vt:lpstr>
      <vt:lpstr>Supplementary Table 3: Physico-chemical properties of the studied soil</vt:lpstr>
      <vt:lpstr>Supplementary Table 4: Metabolic pathways amplified by at least 1000% compared t</vt: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Crampon Marc</cp:lastModifiedBy>
  <cp:revision>2</cp:revision>
  <cp:lastPrinted>2013-10-03T12:51:00Z</cp:lastPrinted>
  <dcterms:created xsi:type="dcterms:W3CDTF">2021-11-17T10:49:00Z</dcterms:created>
  <dcterms:modified xsi:type="dcterms:W3CDTF">2021-11-17T10:49:00Z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0x0101001EFBE9B0E392084A9295605B76881B7B</vt:lpwstr>
  </property>
</Properties>
</file>